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F3984" w14:textId="77777777" w:rsidR="00815DCF" w:rsidRDefault="00815DCF">
      <w:pPr>
        <w:spacing w:after="200" w:line="276" w:lineRule="auto"/>
        <w:rPr>
          <w:b/>
          <w:bCs/>
          <w:sz w:val="24"/>
          <w:szCs w:val="24"/>
        </w:rPr>
      </w:pPr>
    </w:p>
    <w:p w14:paraId="6FF01E31" w14:textId="77777777" w:rsidR="00815DCF" w:rsidRDefault="00815DCF" w:rsidP="00815DCF">
      <w:pPr>
        <w:spacing w:line="360" w:lineRule="auto"/>
        <w:ind w:firstLine="3"/>
        <w:jc w:val="center"/>
        <w:rPr>
          <w:b/>
          <w:snapToGrid w:val="0"/>
          <w:sz w:val="24"/>
          <w:szCs w:val="24"/>
        </w:rPr>
      </w:pPr>
      <w:r>
        <w:rPr>
          <w:b/>
          <w:snapToGrid w:val="0"/>
          <w:sz w:val="24"/>
          <w:szCs w:val="24"/>
        </w:rPr>
        <w:t>Обязательная информация</w:t>
      </w:r>
    </w:p>
    <w:p w14:paraId="69C33E13" w14:textId="77777777" w:rsidR="00815DCF" w:rsidRDefault="00815DCF" w:rsidP="00815DCF">
      <w:pPr>
        <w:spacing w:line="360" w:lineRule="auto"/>
        <w:ind w:left="2124" w:firstLine="708"/>
        <w:rPr>
          <w:b/>
          <w:snapToGrid w:val="0"/>
          <w:sz w:val="24"/>
          <w:szCs w:val="24"/>
        </w:rPr>
      </w:pPr>
    </w:p>
    <w:p w14:paraId="02315DE9" w14:textId="77777777" w:rsidR="00815DCF" w:rsidRDefault="00815DCF" w:rsidP="00815DCF">
      <w:pPr>
        <w:spacing w:line="360" w:lineRule="auto"/>
        <w:ind w:firstLine="709"/>
        <w:jc w:val="both"/>
        <w:rPr>
          <w:sz w:val="24"/>
          <w:szCs w:val="24"/>
        </w:rPr>
      </w:pPr>
      <w:r>
        <w:rPr>
          <w:sz w:val="24"/>
          <w:szCs w:val="24"/>
        </w:rPr>
        <w:t xml:space="preserve">ТКБ </w:t>
      </w:r>
      <w:proofErr w:type="spellStart"/>
      <w:r>
        <w:rPr>
          <w:sz w:val="24"/>
          <w:szCs w:val="24"/>
        </w:rPr>
        <w:t>Инвестмент</w:t>
      </w:r>
      <w:proofErr w:type="spellEnd"/>
      <w:r>
        <w:rPr>
          <w:sz w:val="24"/>
          <w:szCs w:val="24"/>
        </w:rPr>
        <w:t xml:space="preserve"> </w:t>
      </w:r>
      <w:proofErr w:type="spellStart"/>
      <w:r>
        <w:rPr>
          <w:sz w:val="24"/>
          <w:szCs w:val="24"/>
        </w:rPr>
        <w:t>Партнерс</w:t>
      </w:r>
      <w:proofErr w:type="spellEnd"/>
      <w:r>
        <w:rPr>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3AEC628D" w14:textId="77777777" w:rsidR="00815DCF" w:rsidRDefault="00815DCF" w:rsidP="00815DCF">
      <w:pPr>
        <w:spacing w:line="360" w:lineRule="auto"/>
        <w:ind w:firstLine="709"/>
        <w:jc w:val="both"/>
        <w:rPr>
          <w:sz w:val="24"/>
          <w:szCs w:val="24"/>
        </w:rPr>
      </w:pPr>
      <w:r>
        <w:rPr>
          <w:sz w:val="24"/>
          <w:szCs w:val="24"/>
        </w:rPr>
        <w:t xml:space="preserve">ОПИФ рыночных финансовых инструментов «ТКБ </w:t>
      </w:r>
      <w:proofErr w:type="spellStart"/>
      <w:r>
        <w:rPr>
          <w:sz w:val="24"/>
          <w:szCs w:val="24"/>
        </w:rPr>
        <w:t>Инвестмент</w:t>
      </w:r>
      <w:proofErr w:type="spellEnd"/>
      <w:r>
        <w:rPr>
          <w:sz w:val="24"/>
          <w:szCs w:val="24"/>
        </w:rPr>
        <w:t xml:space="preserve"> </w:t>
      </w:r>
      <w:proofErr w:type="spellStart"/>
      <w:r>
        <w:rPr>
          <w:sz w:val="24"/>
          <w:szCs w:val="24"/>
        </w:rPr>
        <w:t>Партнерс</w:t>
      </w:r>
      <w:proofErr w:type="spellEnd"/>
      <w:r>
        <w:rPr>
          <w:sz w:val="24"/>
          <w:szCs w:val="24"/>
        </w:rPr>
        <w:t xml:space="preserve"> – Фонд сбалансированный» (Правила доверительного управления фондом зарегистрированы ФКЦБ России 24.12.2002 за № 0078-58234010). </w:t>
      </w:r>
    </w:p>
    <w:p w14:paraId="198D89D4" w14:textId="77777777" w:rsidR="00815DCF" w:rsidRDefault="00815DCF" w:rsidP="00815DCF">
      <w:pPr>
        <w:spacing w:line="360" w:lineRule="auto"/>
        <w:ind w:firstLine="709"/>
        <w:jc w:val="both"/>
        <w:rPr>
          <w:sz w:val="24"/>
          <w:szCs w:val="24"/>
        </w:rPr>
      </w:pPr>
      <w:r>
        <w:rPr>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Pr>
          <w:sz w:val="24"/>
          <w:szCs w:val="24"/>
        </w:rPr>
        <w:t>sales</w:t>
      </w:r>
      <w:proofErr w:type="spellEnd"/>
      <w:r>
        <w:rPr>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65ED42E2" w14:textId="77777777" w:rsidR="00815DCF" w:rsidRDefault="00815DCF" w:rsidP="00815DCF">
      <w:pPr>
        <w:spacing w:line="360" w:lineRule="auto"/>
        <w:ind w:firstLine="709"/>
        <w:jc w:val="both"/>
        <w:rPr>
          <w:sz w:val="24"/>
          <w:szCs w:val="24"/>
        </w:rPr>
      </w:pPr>
    </w:p>
    <w:p w14:paraId="5A2BD322" w14:textId="77777777" w:rsidR="00815DCF" w:rsidRPr="00F95BAB" w:rsidRDefault="00815DCF" w:rsidP="00815DCF">
      <w:pPr>
        <w:autoSpaceDE w:val="0"/>
        <w:autoSpaceDN w:val="0"/>
        <w:spacing w:line="360" w:lineRule="auto"/>
        <w:ind w:firstLine="709"/>
        <w:jc w:val="both"/>
        <w:rPr>
          <w:sz w:val="26"/>
          <w:szCs w:val="26"/>
        </w:rPr>
      </w:pPr>
      <w:r w:rsidRPr="00F95BAB">
        <w:rPr>
          <w:sz w:val="26"/>
          <w:szCs w:val="26"/>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1EB0E607" w14:textId="77777777" w:rsidR="00815DCF" w:rsidRDefault="00815DCF">
      <w:pPr>
        <w:spacing w:after="200" w:line="276" w:lineRule="auto"/>
        <w:rPr>
          <w:b/>
          <w:bCs/>
          <w:sz w:val="24"/>
          <w:szCs w:val="24"/>
        </w:rPr>
      </w:pPr>
      <w:bookmarkStart w:id="0" w:name="_GoBack"/>
      <w:bookmarkEnd w:id="0"/>
    </w:p>
    <w:p w14:paraId="4EE44714" w14:textId="0C75CFC8" w:rsidR="00815DCF" w:rsidRDefault="00815DCF">
      <w:pPr>
        <w:spacing w:after="200" w:line="276" w:lineRule="auto"/>
        <w:rPr>
          <w:b/>
          <w:bCs/>
          <w:spacing w:val="-7"/>
          <w:sz w:val="24"/>
          <w:szCs w:val="24"/>
        </w:rPr>
      </w:pPr>
      <w:r>
        <w:rPr>
          <w:b/>
          <w:bCs/>
          <w:sz w:val="24"/>
          <w:szCs w:val="24"/>
        </w:rPr>
        <w:br w:type="page"/>
      </w:r>
    </w:p>
    <w:p w14:paraId="4107B2D4" w14:textId="549ABA27" w:rsidR="004B484F" w:rsidRPr="001F445C" w:rsidRDefault="00344FF0">
      <w:pPr>
        <w:pStyle w:val="1"/>
        <w:spacing w:before="60" w:after="60" w:line="240" w:lineRule="auto"/>
        <w:ind w:left="0"/>
        <w:rPr>
          <w:b/>
          <w:bCs/>
          <w:color w:val="auto"/>
          <w:sz w:val="24"/>
          <w:szCs w:val="24"/>
        </w:rPr>
      </w:pPr>
      <w:r>
        <w:rPr>
          <w:b/>
          <w:bCs/>
          <w:color w:val="auto"/>
          <w:sz w:val="24"/>
          <w:szCs w:val="24"/>
        </w:rPr>
        <w:t>Пр</w:t>
      </w:r>
      <w:r w:rsidR="004B484F" w:rsidRPr="001F445C">
        <w:rPr>
          <w:b/>
          <w:bCs/>
          <w:color w:val="auto"/>
          <w:sz w:val="24"/>
          <w:szCs w:val="24"/>
        </w:rPr>
        <w:t>авила</w:t>
      </w:r>
    </w:p>
    <w:p w14:paraId="5F644508" w14:textId="77777777" w:rsidR="004B484F" w:rsidRPr="001F445C" w:rsidRDefault="004B484F">
      <w:pPr>
        <w:pStyle w:val="1"/>
        <w:spacing w:before="60" w:after="60" w:line="240" w:lineRule="auto"/>
        <w:ind w:left="0"/>
        <w:rPr>
          <w:b/>
          <w:bCs/>
          <w:color w:val="auto"/>
          <w:sz w:val="24"/>
          <w:szCs w:val="24"/>
        </w:rPr>
      </w:pPr>
      <w:r w:rsidRPr="001F445C">
        <w:rPr>
          <w:b/>
          <w:bCs/>
          <w:color w:val="auto"/>
          <w:sz w:val="24"/>
          <w:szCs w:val="24"/>
        </w:rPr>
        <w:t>доверительного управления</w:t>
      </w:r>
    </w:p>
    <w:p w14:paraId="24B931D4" w14:textId="77777777" w:rsidR="004B484F" w:rsidRPr="001F445C" w:rsidRDefault="00F055B0">
      <w:pPr>
        <w:pStyle w:val="1"/>
        <w:spacing w:before="60" w:after="60" w:line="240" w:lineRule="auto"/>
        <w:ind w:left="0"/>
        <w:rPr>
          <w:b/>
          <w:bCs/>
          <w:color w:val="auto"/>
          <w:sz w:val="24"/>
          <w:szCs w:val="24"/>
        </w:rPr>
      </w:pPr>
      <w:r w:rsidRPr="001F445C">
        <w:rPr>
          <w:b/>
          <w:bCs/>
          <w:color w:val="auto"/>
          <w:sz w:val="24"/>
          <w:szCs w:val="24"/>
        </w:rPr>
        <w:t>О</w:t>
      </w:r>
      <w:r w:rsidR="004B484F" w:rsidRPr="001F445C">
        <w:rPr>
          <w:b/>
          <w:bCs/>
          <w:color w:val="auto"/>
          <w:sz w:val="24"/>
          <w:szCs w:val="24"/>
        </w:rPr>
        <w:t xml:space="preserve">ткрытым паевым инвестиционным фондом </w:t>
      </w:r>
      <w:r w:rsidR="00B617C7" w:rsidRPr="00B617C7">
        <w:rPr>
          <w:b/>
          <w:bCs/>
          <w:color w:val="auto"/>
          <w:sz w:val="24"/>
          <w:szCs w:val="24"/>
        </w:rPr>
        <w:t>рыночных финансовых инструментов</w:t>
      </w:r>
    </w:p>
    <w:p w14:paraId="6FB95766" w14:textId="77777777" w:rsidR="004B484F" w:rsidRPr="001F445C" w:rsidRDefault="00D04831">
      <w:pPr>
        <w:pStyle w:val="1"/>
        <w:spacing w:before="60" w:after="60" w:line="240" w:lineRule="auto"/>
        <w:ind w:left="0"/>
        <w:rPr>
          <w:b/>
          <w:bCs/>
          <w:color w:val="auto"/>
          <w:sz w:val="24"/>
          <w:szCs w:val="24"/>
        </w:rPr>
      </w:pPr>
      <w:r w:rsidRPr="001F445C">
        <w:rPr>
          <w:b/>
          <w:bCs/>
          <w:color w:val="auto"/>
          <w:sz w:val="24"/>
          <w:szCs w:val="24"/>
        </w:rPr>
        <w:t>«</w:t>
      </w:r>
      <w:r w:rsidR="00627367">
        <w:rPr>
          <w:b/>
          <w:bCs/>
          <w:color w:val="auto"/>
          <w:sz w:val="24"/>
          <w:szCs w:val="24"/>
        </w:rPr>
        <w:t xml:space="preserve">ТКБ </w:t>
      </w:r>
      <w:proofErr w:type="spellStart"/>
      <w:r w:rsidR="007327DE">
        <w:rPr>
          <w:b/>
          <w:bCs/>
          <w:color w:val="auto"/>
          <w:sz w:val="24"/>
          <w:szCs w:val="24"/>
        </w:rPr>
        <w:t>Инвестмент</w:t>
      </w:r>
      <w:proofErr w:type="spellEnd"/>
      <w:r w:rsidR="007327DE">
        <w:rPr>
          <w:b/>
          <w:bCs/>
          <w:color w:val="auto"/>
          <w:sz w:val="24"/>
          <w:szCs w:val="24"/>
        </w:rPr>
        <w:t xml:space="preserve"> </w:t>
      </w:r>
      <w:proofErr w:type="spellStart"/>
      <w:r w:rsidR="007327DE">
        <w:rPr>
          <w:b/>
          <w:bCs/>
          <w:color w:val="auto"/>
          <w:sz w:val="24"/>
          <w:szCs w:val="24"/>
        </w:rPr>
        <w:t>Партнерс</w:t>
      </w:r>
      <w:proofErr w:type="spellEnd"/>
      <w:r w:rsidR="00627367">
        <w:rPr>
          <w:b/>
          <w:bCs/>
          <w:color w:val="auto"/>
          <w:sz w:val="24"/>
          <w:szCs w:val="24"/>
        </w:rPr>
        <w:t xml:space="preserve"> </w:t>
      </w:r>
      <w:r w:rsidRPr="001F445C">
        <w:rPr>
          <w:b/>
          <w:bCs/>
          <w:color w:val="auto"/>
          <w:sz w:val="24"/>
          <w:szCs w:val="24"/>
        </w:rPr>
        <w:t>– Фонд сбалансированный»</w:t>
      </w:r>
    </w:p>
    <w:p w14:paraId="345AC58A" w14:textId="77777777" w:rsidR="004B484F" w:rsidRPr="001F445C" w:rsidRDefault="004B484F">
      <w:pPr>
        <w:spacing w:before="60" w:after="60"/>
        <w:rPr>
          <w:sz w:val="24"/>
          <w:szCs w:val="24"/>
        </w:rPr>
      </w:pPr>
    </w:p>
    <w:p w14:paraId="1958FEC0" w14:textId="77777777" w:rsidR="004B484F" w:rsidRPr="001F445C" w:rsidRDefault="004B484F">
      <w:pPr>
        <w:pStyle w:val="H4"/>
        <w:spacing w:before="60" w:after="60"/>
        <w:jc w:val="center"/>
      </w:pPr>
      <w:r w:rsidRPr="001F445C">
        <w:t>I. Общие положения</w:t>
      </w:r>
    </w:p>
    <w:p w14:paraId="0631C766" w14:textId="77777777" w:rsidR="005C3591" w:rsidRPr="001F445C" w:rsidRDefault="005C3591" w:rsidP="00C27811">
      <w:pPr>
        <w:numPr>
          <w:ilvl w:val="0"/>
          <w:numId w:val="30"/>
        </w:numPr>
        <w:shd w:val="clear" w:color="auto" w:fill="FFFFFF"/>
        <w:spacing w:before="60" w:after="60"/>
        <w:ind w:left="0" w:firstLine="0"/>
        <w:jc w:val="both"/>
        <w:rPr>
          <w:spacing w:val="-1"/>
          <w:sz w:val="22"/>
          <w:szCs w:val="22"/>
        </w:rPr>
      </w:pPr>
      <w:r w:rsidRPr="001F445C">
        <w:rPr>
          <w:sz w:val="22"/>
          <w:szCs w:val="22"/>
        </w:rPr>
        <w:t>Полное название паевого инвестиционного фонда (далее – фонд)</w:t>
      </w:r>
      <w:r w:rsidR="004B484F" w:rsidRPr="001F445C">
        <w:rPr>
          <w:sz w:val="22"/>
          <w:szCs w:val="22"/>
        </w:rPr>
        <w:t xml:space="preserve">: </w:t>
      </w:r>
      <w:r w:rsidR="00D04831" w:rsidRPr="001F445C">
        <w:rPr>
          <w:spacing w:val="-1"/>
          <w:sz w:val="22"/>
          <w:szCs w:val="22"/>
        </w:rPr>
        <w:t xml:space="preserve">Открытый паевой инвестиционный фонд </w:t>
      </w:r>
      <w:r w:rsidR="00B617C7" w:rsidRPr="00B617C7">
        <w:rPr>
          <w:sz w:val="22"/>
          <w:szCs w:val="22"/>
        </w:rPr>
        <w:t>рыночных финансовых инструментов</w:t>
      </w:r>
      <w:r w:rsidR="00D04831" w:rsidRPr="001F445C">
        <w:rPr>
          <w:sz w:val="22"/>
          <w:szCs w:val="22"/>
        </w:rPr>
        <w:t xml:space="preserve"> «</w:t>
      </w:r>
      <w:r w:rsidR="00627367">
        <w:rPr>
          <w:sz w:val="22"/>
          <w:szCs w:val="22"/>
        </w:rPr>
        <w:t xml:space="preserve">ТКБ </w:t>
      </w:r>
      <w:proofErr w:type="spellStart"/>
      <w:r w:rsidR="007327DE">
        <w:rPr>
          <w:sz w:val="22"/>
          <w:szCs w:val="22"/>
        </w:rPr>
        <w:t>Инвестмент</w:t>
      </w:r>
      <w:proofErr w:type="spellEnd"/>
      <w:r w:rsidR="007327DE">
        <w:rPr>
          <w:sz w:val="22"/>
          <w:szCs w:val="22"/>
        </w:rPr>
        <w:t xml:space="preserve"> </w:t>
      </w:r>
      <w:proofErr w:type="spellStart"/>
      <w:r w:rsidR="007327DE">
        <w:rPr>
          <w:sz w:val="22"/>
          <w:szCs w:val="22"/>
        </w:rPr>
        <w:t>Партнерс</w:t>
      </w:r>
      <w:proofErr w:type="spellEnd"/>
      <w:r w:rsidR="00627367">
        <w:rPr>
          <w:sz w:val="22"/>
          <w:szCs w:val="22"/>
        </w:rPr>
        <w:t xml:space="preserve"> </w:t>
      </w:r>
      <w:r w:rsidR="004B33BB">
        <w:rPr>
          <w:sz w:val="22"/>
          <w:szCs w:val="22"/>
        </w:rPr>
        <w:t>– Фонд сбалансированный</w:t>
      </w:r>
      <w:r w:rsidR="00D04831" w:rsidRPr="001F445C">
        <w:rPr>
          <w:sz w:val="22"/>
          <w:szCs w:val="22"/>
        </w:rPr>
        <w:t>»</w:t>
      </w:r>
      <w:r w:rsidR="004B484F" w:rsidRPr="001F445C">
        <w:rPr>
          <w:spacing w:val="-1"/>
          <w:sz w:val="22"/>
          <w:szCs w:val="22"/>
        </w:rPr>
        <w:t>.</w:t>
      </w:r>
    </w:p>
    <w:p w14:paraId="3EBB37A5" w14:textId="77777777" w:rsidR="0027621D" w:rsidRPr="000258FC" w:rsidRDefault="0027621D" w:rsidP="0027621D">
      <w:pPr>
        <w:shd w:val="clear" w:color="auto" w:fill="FFFFFF"/>
        <w:spacing w:before="60" w:after="60"/>
        <w:ind w:left="360"/>
        <w:jc w:val="both"/>
        <w:rPr>
          <w:sz w:val="22"/>
          <w:szCs w:val="22"/>
        </w:rPr>
      </w:pPr>
      <w:r w:rsidRPr="001F445C">
        <w:rPr>
          <w:sz w:val="22"/>
          <w:szCs w:val="22"/>
        </w:rPr>
        <w:t>Наименование</w:t>
      </w:r>
      <w:r w:rsidRPr="000258FC">
        <w:rPr>
          <w:sz w:val="22"/>
          <w:szCs w:val="22"/>
        </w:rPr>
        <w:t xml:space="preserve"> </w:t>
      </w:r>
      <w:r w:rsidRPr="001F445C">
        <w:rPr>
          <w:sz w:val="22"/>
          <w:szCs w:val="22"/>
        </w:rPr>
        <w:t>фонда</w:t>
      </w:r>
      <w:r w:rsidRPr="000258FC">
        <w:rPr>
          <w:sz w:val="22"/>
          <w:szCs w:val="22"/>
        </w:rPr>
        <w:t xml:space="preserve"> </w:t>
      </w:r>
      <w:r w:rsidRPr="001F445C">
        <w:rPr>
          <w:sz w:val="22"/>
          <w:szCs w:val="22"/>
        </w:rPr>
        <w:t>на</w:t>
      </w:r>
      <w:r w:rsidRPr="000258FC">
        <w:rPr>
          <w:sz w:val="22"/>
          <w:szCs w:val="22"/>
        </w:rPr>
        <w:t xml:space="preserve"> </w:t>
      </w:r>
      <w:r w:rsidRPr="001F445C">
        <w:rPr>
          <w:sz w:val="22"/>
          <w:szCs w:val="22"/>
        </w:rPr>
        <w:t>английском</w:t>
      </w:r>
      <w:r w:rsidRPr="000258FC">
        <w:rPr>
          <w:sz w:val="22"/>
          <w:szCs w:val="22"/>
        </w:rPr>
        <w:t xml:space="preserve"> </w:t>
      </w:r>
      <w:r w:rsidRPr="001F445C">
        <w:rPr>
          <w:sz w:val="22"/>
          <w:szCs w:val="22"/>
        </w:rPr>
        <w:t>языке</w:t>
      </w:r>
      <w:r w:rsidRPr="000258FC">
        <w:rPr>
          <w:sz w:val="22"/>
          <w:szCs w:val="22"/>
        </w:rPr>
        <w:t xml:space="preserve">: </w:t>
      </w:r>
      <w:r w:rsidR="00627367" w:rsidRPr="00627367">
        <w:rPr>
          <w:sz w:val="22"/>
          <w:szCs w:val="22"/>
          <w:lang w:val="en-US"/>
        </w:rPr>
        <w:t>TKB</w:t>
      </w:r>
      <w:r w:rsidR="00627367" w:rsidRPr="00627367">
        <w:rPr>
          <w:sz w:val="22"/>
          <w:szCs w:val="22"/>
        </w:rPr>
        <w:t xml:space="preserve"> </w:t>
      </w:r>
      <w:r w:rsidR="007327DE">
        <w:rPr>
          <w:sz w:val="22"/>
          <w:szCs w:val="22"/>
          <w:lang w:val="en-US"/>
        </w:rPr>
        <w:t>Investment Partners</w:t>
      </w:r>
      <w:r w:rsidR="00627367">
        <w:rPr>
          <w:b/>
          <w:sz w:val="22"/>
          <w:szCs w:val="22"/>
        </w:rPr>
        <w:t xml:space="preserve"> </w:t>
      </w:r>
      <w:r w:rsidR="00D04831" w:rsidRPr="000258FC">
        <w:rPr>
          <w:sz w:val="22"/>
          <w:szCs w:val="22"/>
        </w:rPr>
        <w:t>–</w:t>
      </w:r>
      <w:r w:rsidR="00D04831" w:rsidRPr="001F445C">
        <w:rPr>
          <w:sz w:val="22"/>
          <w:szCs w:val="22"/>
          <w:lang w:val="en-US"/>
        </w:rPr>
        <w:t> Balanced</w:t>
      </w:r>
      <w:r w:rsidR="00D04831" w:rsidRPr="000258FC">
        <w:rPr>
          <w:sz w:val="22"/>
          <w:szCs w:val="22"/>
        </w:rPr>
        <w:t xml:space="preserve"> </w:t>
      </w:r>
      <w:r w:rsidR="00D04831" w:rsidRPr="001F445C">
        <w:rPr>
          <w:sz w:val="22"/>
          <w:szCs w:val="22"/>
          <w:lang w:val="en-US"/>
        </w:rPr>
        <w:t>Russia</w:t>
      </w:r>
      <w:r w:rsidRPr="000258FC">
        <w:rPr>
          <w:sz w:val="22"/>
          <w:szCs w:val="22"/>
        </w:rPr>
        <w:t>.</w:t>
      </w:r>
    </w:p>
    <w:p w14:paraId="2F52997F" w14:textId="77777777" w:rsidR="004B484F" w:rsidRPr="001F445C" w:rsidRDefault="005C3591" w:rsidP="00C27811">
      <w:pPr>
        <w:numPr>
          <w:ilvl w:val="0"/>
          <w:numId w:val="30"/>
        </w:numPr>
        <w:shd w:val="clear" w:color="auto" w:fill="FFFFFF"/>
        <w:spacing w:before="60" w:after="60"/>
        <w:ind w:left="0" w:firstLine="0"/>
        <w:jc w:val="both"/>
        <w:rPr>
          <w:spacing w:val="-1"/>
          <w:sz w:val="22"/>
          <w:szCs w:val="22"/>
        </w:rPr>
      </w:pPr>
      <w:r w:rsidRPr="001F445C">
        <w:rPr>
          <w:spacing w:val="-1"/>
          <w:sz w:val="22"/>
          <w:szCs w:val="22"/>
        </w:rPr>
        <w:t>Краткое название фонда</w:t>
      </w:r>
      <w:r w:rsidR="004B484F" w:rsidRPr="001F445C">
        <w:rPr>
          <w:spacing w:val="-1"/>
          <w:sz w:val="22"/>
          <w:szCs w:val="22"/>
        </w:rPr>
        <w:t xml:space="preserve">: </w:t>
      </w:r>
      <w:r w:rsidR="0040174C">
        <w:rPr>
          <w:spacing w:val="-1"/>
          <w:sz w:val="22"/>
          <w:szCs w:val="22"/>
        </w:rPr>
        <w:t xml:space="preserve">ОПИФ </w:t>
      </w:r>
      <w:r w:rsidR="00B617C7" w:rsidRPr="00B617C7">
        <w:rPr>
          <w:sz w:val="22"/>
          <w:szCs w:val="22"/>
        </w:rPr>
        <w:t>рыночных финансовых инструментов</w:t>
      </w:r>
      <w:r w:rsidR="00672073">
        <w:rPr>
          <w:spacing w:val="-1"/>
          <w:sz w:val="22"/>
          <w:szCs w:val="22"/>
        </w:rPr>
        <w:t xml:space="preserve"> </w:t>
      </w:r>
      <w:r w:rsidR="00D04831" w:rsidRPr="001F445C">
        <w:rPr>
          <w:spacing w:val="-1"/>
          <w:sz w:val="22"/>
          <w:szCs w:val="22"/>
        </w:rPr>
        <w:t>«</w:t>
      </w:r>
      <w:r w:rsidR="00627367">
        <w:rPr>
          <w:spacing w:val="-1"/>
          <w:sz w:val="22"/>
          <w:szCs w:val="22"/>
        </w:rPr>
        <w:t xml:space="preserve">ТКБ </w:t>
      </w:r>
      <w:proofErr w:type="spellStart"/>
      <w:r w:rsidR="007327DE">
        <w:rPr>
          <w:spacing w:val="-1"/>
          <w:sz w:val="22"/>
          <w:szCs w:val="22"/>
        </w:rPr>
        <w:t>Инвестмент</w:t>
      </w:r>
      <w:proofErr w:type="spellEnd"/>
      <w:r w:rsidR="007327DE">
        <w:rPr>
          <w:spacing w:val="-1"/>
          <w:sz w:val="22"/>
          <w:szCs w:val="22"/>
        </w:rPr>
        <w:t xml:space="preserve"> </w:t>
      </w:r>
      <w:proofErr w:type="spellStart"/>
      <w:r w:rsidR="007327DE">
        <w:rPr>
          <w:spacing w:val="-1"/>
          <w:sz w:val="22"/>
          <w:szCs w:val="22"/>
        </w:rPr>
        <w:t>Партнерс</w:t>
      </w:r>
      <w:proofErr w:type="spellEnd"/>
      <w:r w:rsidR="00627367">
        <w:rPr>
          <w:spacing w:val="-1"/>
          <w:sz w:val="22"/>
          <w:szCs w:val="22"/>
        </w:rPr>
        <w:t xml:space="preserve"> </w:t>
      </w:r>
      <w:r w:rsidR="00D04831" w:rsidRPr="001F445C">
        <w:rPr>
          <w:spacing w:val="-1"/>
          <w:sz w:val="22"/>
          <w:szCs w:val="22"/>
        </w:rPr>
        <w:t>– Фонд сбалансированный»</w:t>
      </w:r>
      <w:r w:rsidR="004B484F" w:rsidRPr="001F445C">
        <w:rPr>
          <w:spacing w:val="-1"/>
          <w:sz w:val="22"/>
          <w:szCs w:val="22"/>
        </w:rPr>
        <w:t>.</w:t>
      </w:r>
    </w:p>
    <w:p w14:paraId="0ED76DD6" w14:textId="77777777" w:rsidR="004B484F" w:rsidRDefault="005C3591" w:rsidP="00C27811">
      <w:pPr>
        <w:numPr>
          <w:ilvl w:val="0"/>
          <w:numId w:val="30"/>
        </w:numPr>
        <w:spacing w:before="60" w:after="60"/>
        <w:ind w:left="0" w:firstLine="0"/>
        <w:jc w:val="both"/>
        <w:rPr>
          <w:sz w:val="22"/>
          <w:szCs w:val="22"/>
        </w:rPr>
      </w:pPr>
      <w:r w:rsidRPr="001F445C">
        <w:rPr>
          <w:sz w:val="22"/>
          <w:szCs w:val="22"/>
        </w:rPr>
        <w:t>Тип ф</w:t>
      </w:r>
      <w:r w:rsidR="004B484F" w:rsidRPr="001F445C">
        <w:rPr>
          <w:sz w:val="22"/>
          <w:szCs w:val="22"/>
        </w:rPr>
        <w:t xml:space="preserve">онда </w:t>
      </w:r>
      <w:r w:rsidR="004B484F" w:rsidRPr="001F445C">
        <w:rPr>
          <w:spacing w:val="-1"/>
          <w:sz w:val="22"/>
          <w:szCs w:val="22"/>
        </w:rPr>
        <w:t>–</w:t>
      </w:r>
      <w:r w:rsidR="004B484F" w:rsidRPr="001F445C">
        <w:rPr>
          <w:sz w:val="22"/>
          <w:szCs w:val="22"/>
        </w:rPr>
        <w:t xml:space="preserve"> открытый.</w:t>
      </w:r>
    </w:p>
    <w:p w14:paraId="799D7644" w14:textId="77777777" w:rsidR="00730285" w:rsidRDefault="00730285" w:rsidP="00730285">
      <w:pPr>
        <w:numPr>
          <w:ilvl w:val="0"/>
          <w:numId w:val="30"/>
        </w:numPr>
        <w:spacing w:before="60" w:after="60"/>
        <w:ind w:left="0" w:firstLine="0"/>
        <w:jc w:val="both"/>
        <w:rPr>
          <w:sz w:val="22"/>
          <w:szCs w:val="22"/>
        </w:rPr>
      </w:pPr>
      <w:r>
        <w:rPr>
          <w:sz w:val="22"/>
          <w:szCs w:val="22"/>
        </w:rPr>
        <w:t>Категория фонда – рыночных финансовых инструментов</w:t>
      </w:r>
      <w:r w:rsidRPr="00E0162A">
        <w:rPr>
          <w:sz w:val="22"/>
          <w:szCs w:val="22"/>
        </w:rPr>
        <w:t>.</w:t>
      </w:r>
    </w:p>
    <w:p w14:paraId="28CF1281" w14:textId="77777777" w:rsidR="00730285" w:rsidRDefault="00730285" w:rsidP="00730285">
      <w:pPr>
        <w:numPr>
          <w:ilvl w:val="0"/>
          <w:numId w:val="30"/>
        </w:numPr>
        <w:spacing w:before="60" w:after="60"/>
        <w:ind w:left="0" w:firstLine="0"/>
        <w:jc w:val="both"/>
        <w:rPr>
          <w:sz w:val="22"/>
          <w:szCs w:val="22"/>
        </w:rPr>
      </w:pPr>
      <w:r w:rsidRPr="00BD2FBC">
        <w:rPr>
          <w:sz w:val="22"/>
          <w:szCs w:val="22"/>
        </w:rPr>
        <w:t xml:space="preserve">Настоящие Правила </w:t>
      </w:r>
      <w:r>
        <w:rPr>
          <w:sz w:val="22"/>
          <w:szCs w:val="22"/>
        </w:rPr>
        <w:t xml:space="preserve">доверительного управления фондом (далее – Правила) </w:t>
      </w:r>
      <w:r w:rsidRPr="00BD2FBC">
        <w:rPr>
          <w:sz w:val="22"/>
          <w:szCs w:val="22"/>
        </w:rPr>
        <w:t xml:space="preserve">определяют условия доверительного управления фондом. </w:t>
      </w:r>
      <w:r w:rsidRPr="00E0162A">
        <w:rPr>
          <w:sz w:val="22"/>
          <w:szCs w:val="22"/>
        </w:rPr>
        <w:t>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w:t>
      </w:r>
      <w:r w:rsidRPr="00BD2FBC" w:rsidDel="006C34CA">
        <w:rPr>
          <w:sz w:val="22"/>
          <w:szCs w:val="22"/>
        </w:rPr>
        <w:t xml:space="preserve"> </w:t>
      </w:r>
      <w:r w:rsidRPr="00BD2FBC">
        <w:rPr>
          <w:sz w:val="22"/>
          <w:szCs w:val="22"/>
        </w:rPr>
        <w:t>приобретения инвестиционных паев фонда (далее - инвестиционные паи), выдаваемых управляющей компанией.</w:t>
      </w:r>
    </w:p>
    <w:p w14:paraId="2B05A5D2" w14:textId="77777777" w:rsidR="00730285" w:rsidRPr="00E0162A" w:rsidRDefault="00730285" w:rsidP="00730285">
      <w:pPr>
        <w:numPr>
          <w:ilvl w:val="0"/>
          <w:numId w:val="30"/>
        </w:numPr>
        <w:spacing w:before="60" w:after="60"/>
        <w:ind w:left="0" w:firstLine="0"/>
        <w:jc w:val="both"/>
        <w:rPr>
          <w:sz w:val="22"/>
          <w:szCs w:val="22"/>
        </w:rPr>
      </w:pPr>
      <w:r w:rsidRPr="00E0162A">
        <w:rPr>
          <w:sz w:val="22"/>
          <w:szCs w:val="22"/>
        </w:rPr>
        <w:t>Учредитель</w:t>
      </w:r>
      <w:r w:rsidRPr="00BD2FBC">
        <w:rPr>
          <w:rFonts w:eastAsiaTheme="minorHAnsi"/>
          <w:sz w:val="22"/>
          <w:szCs w:val="22"/>
        </w:rPr>
        <w:t xml:space="preserve">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r>
        <w:rPr>
          <w:rFonts w:eastAsiaTheme="minorHAnsi"/>
          <w:sz w:val="22"/>
          <w:szCs w:val="22"/>
        </w:rPr>
        <w:t>.</w:t>
      </w:r>
    </w:p>
    <w:p w14:paraId="12B743A8" w14:textId="77777777" w:rsidR="00730285" w:rsidRDefault="00730285" w:rsidP="00730285">
      <w:pPr>
        <w:spacing w:before="60" w:after="60"/>
        <w:jc w:val="both"/>
        <w:rPr>
          <w:rFonts w:eastAsiaTheme="minorHAnsi"/>
          <w:sz w:val="22"/>
          <w:szCs w:val="22"/>
        </w:rPr>
      </w:pPr>
      <w:r w:rsidRPr="00BD2FBC">
        <w:rPr>
          <w:rFonts w:eastAsiaTheme="minorHAnsi"/>
          <w:sz w:val="22"/>
          <w:szCs w:val="22"/>
        </w:rPr>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r>
        <w:rPr>
          <w:rFonts w:eastAsiaTheme="minorHAnsi"/>
          <w:sz w:val="22"/>
          <w:szCs w:val="22"/>
        </w:rPr>
        <w:t>.</w:t>
      </w:r>
    </w:p>
    <w:p w14:paraId="1BAB39C2" w14:textId="77777777" w:rsidR="00730285" w:rsidRDefault="00730285" w:rsidP="00730285">
      <w:pPr>
        <w:autoSpaceDE w:val="0"/>
        <w:autoSpaceDN w:val="0"/>
        <w:adjustRightInd w:val="0"/>
        <w:ind w:firstLine="540"/>
        <w:jc w:val="both"/>
        <w:rPr>
          <w:sz w:val="22"/>
          <w:szCs w:val="22"/>
          <w:lang w:eastAsia="ru-RU"/>
        </w:rPr>
      </w:pPr>
      <w:r>
        <w:rPr>
          <w:sz w:val="22"/>
          <w:szCs w:val="22"/>
          <w:lang w:eastAsia="ru-RU"/>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12D38406" w14:textId="77777777" w:rsidR="00730285" w:rsidRDefault="00730285" w:rsidP="00730285">
      <w:pPr>
        <w:autoSpaceDE w:val="0"/>
        <w:autoSpaceDN w:val="0"/>
        <w:adjustRightInd w:val="0"/>
        <w:ind w:firstLine="540"/>
        <w:jc w:val="both"/>
        <w:rPr>
          <w:sz w:val="22"/>
          <w:szCs w:val="22"/>
          <w:lang w:eastAsia="ru-RU"/>
        </w:rPr>
      </w:pPr>
      <w:r>
        <w:rPr>
          <w:sz w:val="22"/>
          <w:szCs w:val="22"/>
          <w:lang w:eastAsia="ru-RU"/>
        </w:rPr>
        <w:t>Владельцы инвестиционных паев несут риск убытков, связанных с изменением рыночной стоимости имущества, составляющего фонд.</w:t>
      </w:r>
    </w:p>
    <w:p w14:paraId="577C84AA" w14:textId="77777777" w:rsidR="00730285" w:rsidRDefault="00730285" w:rsidP="00730285">
      <w:pPr>
        <w:numPr>
          <w:ilvl w:val="0"/>
          <w:numId w:val="30"/>
        </w:numPr>
        <w:spacing w:before="60" w:after="60"/>
        <w:ind w:left="0" w:firstLine="0"/>
        <w:jc w:val="both"/>
        <w:rPr>
          <w:rFonts w:eastAsiaTheme="minorHAnsi"/>
          <w:sz w:val="22"/>
          <w:szCs w:val="22"/>
        </w:rPr>
      </w:pPr>
      <w:r w:rsidRPr="009F08E0">
        <w:rPr>
          <w:sz w:val="22"/>
          <w:szCs w:val="22"/>
        </w:rPr>
        <w:t xml:space="preserve">Стоимость инвестиционных паев может увеличиваться и </w:t>
      </w:r>
      <w:r>
        <w:rPr>
          <w:sz w:val="22"/>
          <w:szCs w:val="22"/>
        </w:rPr>
        <w:t xml:space="preserve">(или) </w:t>
      </w:r>
      <w:r w:rsidRPr="009F08E0">
        <w:rPr>
          <w:sz w:val="22"/>
          <w:szCs w:val="22"/>
        </w:rPr>
        <w:t xml:space="preserve">уменьшаться, результаты инвестирования в прошлом не определяют доходы в будущем, государство не гарантирует доходность инвестиций в </w:t>
      </w:r>
      <w:r>
        <w:rPr>
          <w:sz w:val="22"/>
          <w:szCs w:val="22"/>
        </w:rPr>
        <w:t>фонд</w:t>
      </w:r>
      <w:r w:rsidRPr="009F08E0">
        <w:rPr>
          <w:sz w:val="22"/>
          <w:szCs w:val="22"/>
        </w:rPr>
        <w:t xml:space="preserve">. </w:t>
      </w:r>
      <w:r w:rsidRPr="00E0162A">
        <w:rPr>
          <w:sz w:val="22"/>
          <w:szCs w:val="22"/>
        </w:rPr>
        <w:t>Результаты деятельности управляющей компании в прошлом не являются гарантией доходов фонда в будущем, решение о приобретении инвестиционных паев фонда принимается лицом, желающим приобрести инвестиционные паи, самостоятельно после предварительного ознакомления с настоящими Правилами, с учетом оценки рисков, информация о которых указана в тексте настоящих Правил, но не ограничиваясь ими</w:t>
      </w:r>
      <w:r>
        <w:rPr>
          <w:sz w:val="22"/>
          <w:szCs w:val="22"/>
        </w:rPr>
        <w:t>.</w:t>
      </w:r>
    </w:p>
    <w:p w14:paraId="428B2AE7" w14:textId="77777777" w:rsidR="004B484F" w:rsidRPr="001F445C" w:rsidRDefault="004B484F" w:rsidP="00C27811">
      <w:pPr>
        <w:numPr>
          <w:ilvl w:val="0"/>
          <w:numId w:val="30"/>
        </w:numPr>
        <w:spacing w:before="60" w:after="60"/>
        <w:ind w:left="0" w:firstLine="0"/>
        <w:jc w:val="both"/>
        <w:rPr>
          <w:sz w:val="22"/>
          <w:szCs w:val="22"/>
        </w:rPr>
      </w:pPr>
      <w:r w:rsidRPr="001F445C">
        <w:rPr>
          <w:sz w:val="22"/>
          <w:szCs w:val="22"/>
        </w:rPr>
        <w:t xml:space="preserve">Полное фирменное наименование управляющей компании </w:t>
      </w:r>
      <w:r w:rsidR="005C3591" w:rsidRPr="001F445C">
        <w:rPr>
          <w:sz w:val="22"/>
          <w:szCs w:val="22"/>
        </w:rPr>
        <w:t>фонда (далее – у</w:t>
      </w:r>
      <w:r w:rsidRPr="001F445C">
        <w:rPr>
          <w:sz w:val="22"/>
          <w:szCs w:val="22"/>
        </w:rPr>
        <w:t>правляющая компания):</w:t>
      </w:r>
      <w:r w:rsidR="00252301" w:rsidRPr="001F445C">
        <w:rPr>
          <w:sz w:val="22"/>
          <w:szCs w:val="22"/>
        </w:rPr>
        <w:t xml:space="preserve"> </w:t>
      </w:r>
      <w:r w:rsidR="00627367">
        <w:rPr>
          <w:sz w:val="22"/>
          <w:szCs w:val="22"/>
        </w:rPr>
        <w:t xml:space="preserve">ТКБ </w:t>
      </w:r>
      <w:proofErr w:type="spellStart"/>
      <w:r w:rsidR="00627367">
        <w:rPr>
          <w:sz w:val="22"/>
          <w:szCs w:val="22"/>
        </w:rPr>
        <w:t>Инвестмент</w:t>
      </w:r>
      <w:proofErr w:type="spellEnd"/>
      <w:r w:rsidR="00627367">
        <w:rPr>
          <w:sz w:val="22"/>
          <w:szCs w:val="22"/>
        </w:rPr>
        <w:t xml:space="preserve"> </w:t>
      </w:r>
      <w:proofErr w:type="spellStart"/>
      <w:r w:rsidR="00627367">
        <w:rPr>
          <w:sz w:val="22"/>
          <w:szCs w:val="22"/>
        </w:rPr>
        <w:t>Партнерс</w:t>
      </w:r>
      <w:proofErr w:type="spellEnd"/>
      <w:r w:rsidR="008D7DC1" w:rsidRPr="001F445C" w:rsidDel="008D7DC1">
        <w:rPr>
          <w:sz w:val="22"/>
          <w:szCs w:val="22"/>
        </w:rPr>
        <w:t xml:space="preserve"> </w:t>
      </w:r>
      <w:r w:rsidR="00252301" w:rsidRPr="001F445C">
        <w:rPr>
          <w:sz w:val="22"/>
          <w:szCs w:val="22"/>
        </w:rPr>
        <w:t>(</w:t>
      </w:r>
      <w:r w:rsidR="007327DE">
        <w:rPr>
          <w:spacing w:val="-3"/>
          <w:sz w:val="22"/>
          <w:szCs w:val="22"/>
        </w:rPr>
        <w:t>А</w:t>
      </w:r>
      <w:r w:rsidRPr="001F445C">
        <w:rPr>
          <w:spacing w:val="-3"/>
          <w:sz w:val="22"/>
          <w:szCs w:val="22"/>
        </w:rPr>
        <w:t>кционерное о</w:t>
      </w:r>
      <w:r w:rsidRPr="001F445C">
        <w:rPr>
          <w:sz w:val="22"/>
          <w:szCs w:val="22"/>
        </w:rPr>
        <w:t>бщество</w:t>
      </w:r>
      <w:r w:rsidR="00252301" w:rsidRPr="001F445C">
        <w:rPr>
          <w:sz w:val="22"/>
          <w:szCs w:val="22"/>
        </w:rPr>
        <w:t>)</w:t>
      </w:r>
      <w:r w:rsidRPr="001F445C">
        <w:rPr>
          <w:sz w:val="22"/>
          <w:szCs w:val="22"/>
        </w:rPr>
        <w:t>.</w:t>
      </w:r>
    </w:p>
    <w:p w14:paraId="579D9893" w14:textId="77777777" w:rsidR="00730285" w:rsidRPr="00BD2FBC" w:rsidRDefault="00730285" w:rsidP="00BA3AE7">
      <w:pPr>
        <w:numPr>
          <w:ilvl w:val="0"/>
          <w:numId w:val="30"/>
        </w:numPr>
        <w:spacing w:before="60" w:after="60"/>
        <w:ind w:left="0" w:firstLine="0"/>
        <w:jc w:val="both"/>
        <w:rPr>
          <w:color w:val="080808"/>
          <w:sz w:val="22"/>
          <w:szCs w:val="22"/>
          <w:shd w:val="clear" w:color="auto" w:fill="FFFFFF"/>
        </w:rPr>
      </w:pPr>
      <w:r w:rsidRPr="00BD2FBC">
        <w:rPr>
          <w:sz w:val="22"/>
          <w:szCs w:val="22"/>
        </w:rPr>
        <w:t xml:space="preserve">Основной государственный регистрационный номер </w:t>
      </w:r>
      <w:r>
        <w:rPr>
          <w:sz w:val="22"/>
          <w:szCs w:val="22"/>
        </w:rPr>
        <w:t xml:space="preserve">(далее – «ОГРН») управляющей компании: </w:t>
      </w:r>
      <w:r w:rsidRPr="00BD2FBC">
        <w:rPr>
          <w:color w:val="080808"/>
          <w:sz w:val="22"/>
          <w:szCs w:val="22"/>
          <w:shd w:val="clear" w:color="auto" w:fill="FFFFFF"/>
        </w:rPr>
        <w:t>1027809213596.</w:t>
      </w:r>
    </w:p>
    <w:p w14:paraId="30A62AFD" w14:textId="77777777" w:rsidR="00730285" w:rsidRDefault="00730285" w:rsidP="00730285">
      <w:pPr>
        <w:numPr>
          <w:ilvl w:val="0"/>
          <w:numId w:val="30"/>
        </w:numPr>
        <w:spacing w:before="60" w:after="60"/>
        <w:ind w:left="0" w:firstLine="0"/>
        <w:jc w:val="both"/>
        <w:rPr>
          <w:sz w:val="22"/>
          <w:szCs w:val="22"/>
        </w:rPr>
      </w:pPr>
      <w:r w:rsidRPr="00BD2FBC">
        <w:rPr>
          <w:sz w:val="22"/>
          <w:szCs w:val="22"/>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w:t>
      </w:r>
      <w:smartTag w:uri="urn:schemas-microsoft-com:office:smarttags" w:element="metricconverter">
        <w:smartTagPr>
          <w:attr w:name="ProductID" w:val="2002 г"/>
        </w:smartTagPr>
        <w:r w:rsidRPr="00BD2FBC">
          <w:rPr>
            <w:sz w:val="22"/>
            <w:szCs w:val="22"/>
          </w:rPr>
          <w:t>2002 г</w:t>
        </w:r>
      </w:smartTag>
      <w:r w:rsidRPr="00BD2FBC">
        <w:rPr>
          <w:sz w:val="22"/>
          <w:szCs w:val="22"/>
        </w:rPr>
        <w:t>. № 21-000-1-00069</w:t>
      </w:r>
      <w:r>
        <w:rPr>
          <w:sz w:val="22"/>
          <w:szCs w:val="22"/>
        </w:rPr>
        <w:t>.</w:t>
      </w:r>
    </w:p>
    <w:p w14:paraId="3A0E338B" w14:textId="77777777" w:rsidR="005C3591" w:rsidRPr="001F445C" w:rsidRDefault="004B484F" w:rsidP="00C27811">
      <w:pPr>
        <w:numPr>
          <w:ilvl w:val="0"/>
          <w:numId w:val="30"/>
        </w:numPr>
        <w:spacing w:before="60" w:after="60"/>
        <w:ind w:left="0" w:firstLine="0"/>
        <w:jc w:val="both"/>
        <w:rPr>
          <w:sz w:val="22"/>
          <w:szCs w:val="22"/>
        </w:rPr>
      </w:pPr>
      <w:r w:rsidRPr="001F445C">
        <w:rPr>
          <w:sz w:val="22"/>
          <w:szCs w:val="22"/>
        </w:rPr>
        <w:t xml:space="preserve">Полное фирменное наименование специализированного депозитария </w:t>
      </w:r>
      <w:r w:rsidR="005C3591" w:rsidRPr="001F445C">
        <w:rPr>
          <w:sz w:val="22"/>
          <w:szCs w:val="22"/>
        </w:rPr>
        <w:t>ф</w:t>
      </w:r>
      <w:r w:rsidRPr="001F445C">
        <w:rPr>
          <w:sz w:val="22"/>
          <w:szCs w:val="22"/>
        </w:rPr>
        <w:t>онда</w:t>
      </w:r>
      <w:r w:rsidR="005C3591" w:rsidRPr="001F445C">
        <w:rPr>
          <w:sz w:val="22"/>
          <w:szCs w:val="22"/>
        </w:rPr>
        <w:t xml:space="preserve"> (далее – специализированный депозитарий)</w:t>
      </w:r>
      <w:r w:rsidRPr="001F445C">
        <w:rPr>
          <w:sz w:val="22"/>
          <w:szCs w:val="22"/>
        </w:rPr>
        <w:t>:</w:t>
      </w:r>
      <w:r w:rsidR="005C3591" w:rsidRPr="001F445C">
        <w:rPr>
          <w:sz w:val="22"/>
          <w:szCs w:val="22"/>
        </w:rPr>
        <w:t xml:space="preserve"> </w:t>
      </w:r>
      <w:r w:rsidRPr="001F445C">
        <w:rPr>
          <w:spacing w:val="-1"/>
          <w:sz w:val="22"/>
          <w:szCs w:val="22"/>
        </w:rPr>
        <w:t>Закрытое акционерное общество «Первый Специализированный Депозитарий»</w:t>
      </w:r>
      <w:r w:rsidR="005C3591" w:rsidRPr="001F445C">
        <w:rPr>
          <w:spacing w:val="-1"/>
          <w:sz w:val="22"/>
          <w:szCs w:val="22"/>
        </w:rPr>
        <w:t xml:space="preserve">. </w:t>
      </w:r>
    </w:p>
    <w:p w14:paraId="4DDC3E07" w14:textId="77777777" w:rsidR="00730285" w:rsidRDefault="00730285" w:rsidP="00730285">
      <w:pPr>
        <w:numPr>
          <w:ilvl w:val="0"/>
          <w:numId w:val="30"/>
        </w:numPr>
        <w:spacing w:before="60" w:after="60"/>
        <w:ind w:left="0" w:firstLine="0"/>
        <w:jc w:val="both"/>
        <w:rPr>
          <w:bCs/>
          <w:sz w:val="22"/>
          <w:szCs w:val="22"/>
        </w:rPr>
      </w:pPr>
      <w:r>
        <w:rPr>
          <w:sz w:val="22"/>
          <w:szCs w:val="22"/>
        </w:rPr>
        <w:t>ОГРН специализированного депозитария:</w:t>
      </w:r>
      <w:r w:rsidRPr="00BD2FBC">
        <w:rPr>
          <w:sz w:val="22"/>
          <w:szCs w:val="22"/>
        </w:rPr>
        <w:t xml:space="preserve"> </w:t>
      </w:r>
      <w:r w:rsidRPr="001C0257">
        <w:rPr>
          <w:sz w:val="22"/>
          <w:szCs w:val="22"/>
        </w:rPr>
        <w:t>1027700373678</w:t>
      </w:r>
      <w:r w:rsidRPr="00BD2FBC">
        <w:rPr>
          <w:bCs/>
          <w:sz w:val="22"/>
          <w:szCs w:val="22"/>
        </w:rPr>
        <w:t>.</w:t>
      </w:r>
    </w:p>
    <w:p w14:paraId="7C2CE6B6" w14:textId="77777777" w:rsidR="00730285" w:rsidRDefault="00730285" w:rsidP="00C27811">
      <w:pPr>
        <w:numPr>
          <w:ilvl w:val="0"/>
          <w:numId w:val="30"/>
        </w:numPr>
        <w:spacing w:before="60" w:after="60"/>
        <w:ind w:left="0" w:firstLine="0"/>
        <w:jc w:val="both"/>
        <w:rPr>
          <w:sz w:val="22"/>
          <w:szCs w:val="22"/>
        </w:rPr>
      </w:pPr>
      <w:r w:rsidRPr="00BD2FBC">
        <w:rPr>
          <w:sz w:val="22"/>
          <w:szCs w:val="22"/>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sidRPr="00BD2FBC">
          <w:rPr>
            <w:sz w:val="22"/>
            <w:szCs w:val="22"/>
          </w:rPr>
          <w:t>1996 г</w:t>
        </w:r>
      </w:smartTag>
      <w:r w:rsidRPr="00BD2FBC">
        <w:rPr>
          <w:sz w:val="22"/>
          <w:szCs w:val="22"/>
        </w:rPr>
        <w:t>. № 22-000-1-00001</w:t>
      </w:r>
      <w:r w:rsidRPr="00E0162A">
        <w:rPr>
          <w:sz w:val="22"/>
          <w:szCs w:val="22"/>
        </w:rPr>
        <w:t>.</w:t>
      </w:r>
    </w:p>
    <w:p w14:paraId="31330AB7" w14:textId="77777777" w:rsidR="004B484F" w:rsidRPr="001F445C" w:rsidRDefault="004B484F" w:rsidP="00C27811">
      <w:pPr>
        <w:numPr>
          <w:ilvl w:val="0"/>
          <w:numId w:val="30"/>
        </w:numPr>
        <w:spacing w:before="60" w:after="60"/>
        <w:ind w:left="0" w:firstLine="0"/>
        <w:jc w:val="both"/>
        <w:rPr>
          <w:sz w:val="22"/>
          <w:szCs w:val="22"/>
        </w:rPr>
      </w:pPr>
      <w:r w:rsidRPr="001F445C">
        <w:rPr>
          <w:sz w:val="22"/>
          <w:szCs w:val="22"/>
        </w:rPr>
        <w:lastRenderedPageBreak/>
        <w:t xml:space="preserve">Полное фирменное наименование лица, осуществляющего ведение реестра </w:t>
      </w:r>
      <w:r w:rsidR="00354144" w:rsidRPr="001F445C">
        <w:rPr>
          <w:sz w:val="22"/>
          <w:szCs w:val="22"/>
        </w:rPr>
        <w:t>владельцев инвестиционных паев ф</w:t>
      </w:r>
      <w:r w:rsidRPr="001F445C">
        <w:rPr>
          <w:sz w:val="22"/>
          <w:szCs w:val="22"/>
        </w:rPr>
        <w:t xml:space="preserve">онда (далее – </w:t>
      </w:r>
      <w:r w:rsidR="00354144" w:rsidRPr="001F445C">
        <w:rPr>
          <w:sz w:val="22"/>
          <w:szCs w:val="22"/>
        </w:rPr>
        <w:t>регистратор</w:t>
      </w:r>
      <w:r w:rsidRPr="001F445C">
        <w:rPr>
          <w:sz w:val="22"/>
          <w:szCs w:val="22"/>
        </w:rPr>
        <w:t>):</w:t>
      </w:r>
      <w:r w:rsidR="0027621D" w:rsidRPr="001F445C">
        <w:rPr>
          <w:spacing w:val="-1"/>
          <w:sz w:val="22"/>
          <w:szCs w:val="22"/>
        </w:rPr>
        <w:t xml:space="preserve"> </w:t>
      </w:r>
      <w:r w:rsidRPr="001F445C">
        <w:rPr>
          <w:spacing w:val="-1"/>
          <w:sz w:val="22"/>
          <w:szCs w:val="22"/>
        </w:rPr>
        <w:t>Закрытое акционерное общество «Первый Специализированный Депозитарий»</w:t>
      </w:r>
      <w:r w:rsidRPr="001F445C">
        <w:rPr>
          <w:sz w:val="22"/>
          <w:szCs w:val="22"/>
        </w:rPr>
        <w:t>.</w:t>
      </w:r>
    </w:p>
    <w:p w14:paraId="0E2ECEC6" w14:textId="77777777" w:rsidR="00730285" w:rsidRDefault="00730285" w:rsidP="00730285">
      <w:pPr>
        <w:numPr>
          <w:ilvl w:val="0"/>
          <w:numId w:val="30"/>
        </w:numPr>
        <w:spacing w:before="60" w:after="60"/>
        <w:ind w:left="0" w:firstLine="0"/>
        <w:jc w:val="both"/>
        <w:rPr>
          <w:bCs/>
          <w:sz w:val="22"/>
          <w:szCs w:val="22"/>
        </w:rPr>
      </w:pPr>
      <w:r>
        <w:rPr>
          <w:sz w:val="22"/>
          <w:szCs w:val="22"/>
        </w:rPr>
        <w:t>ОГРН регистратора:</w:t>
      </w:r>
      <w:r w:rsidRPr="00BD2FBC">
        <w:rPr>
          <w:sz w:val="22"/>
          <w:szCs w:val="22"/>
        </w:rPr>
        <w:t xml:space="preserve"> </w:t>
      </w:r>
      <w:r w:rsidRPr="001C0257">
        <w:rPr>
          <w:sz w:val="22"/>
          <w:szCs w:val="22"/>
        </w:rPr>
        <w:t>1027700373678</w:t>
      </w:r>
      <w:r w:rsidRPr="00BD2FBC">
        <w:rPr>
          <w:bCs/>
          <w:sz w:val="22"/>
          <w:szCs w:val="22"/>
        </w:rPr>
        <w:t>.</w:t>
      </w:r>
    </w:p>
    <w:p w14:paraId="2590728B" w14:textId="70455FAE" w:rsidR="004B484F" w:rsidRDefault="008721C4" w:rsidP="00C27811">
      <w:pPr>
        <w:numPr>
          <w:ilvl w:val="0"/>
          <w:numId w:val="30"/>
        </w:numPr>
        <w:spacing w:before="60" w:after="60"/>
        <w:ind w:left="0" w:firstLine="0"/>
        <w:jc w:val="both"/>
        <w:rPr>
          <w:sz w:val="22"/>
          <w:szCs w:val="22"/>
        </w:rPr>
      </w:pPr>
      <w:r w:rsidRPr="00BD2FBC">
        <w:rPr>
          <w:sz w:val="22"/>
          <w:szCs w:val="22"/>
        </w:rPr>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07023, г"/>
        </w:smartTagPr>
        <w:r w:rsidRPr="00BD2FBC">
          <w:rPr>
            <w:sz w:val="22"/>
            <w:szCs w:val="22"/>
          </w:rPr>
          <w:t>1996 г</w:t>
        </w:r>
      </w:smartTag>
      <w:r w:rsidRPr="00BD2FBC">
        <w:rPr>
          <w:sz w:val="22"/>
          <w:szCs w:val="22"/>
        </w:rPr>
        <w:t>. № 22-000-1-00001</w:t>
      </w:r>
      <w:r w:rsidR="004B484F" w:rsidRPr="001F445C">
        <w:rPr>
          <w:sz w:val="22"/>
          <w:szCs w:val="22"/>
        </w:rPr>
        <w:t>.</w:t>
      </w:r>
    </w:p>
    <w:p w14:paraId="3187000F" w14:textId="55885365" w:rsidR="00730285" w:rsidRPr="001F445C" w:rsidRDefault="00730285" w:rsidP="00C27811">
      <w:pPr>
        <w:numPr>
          <w:ilvl w:val="0"/>
          <w:numId w:val="30"/>
        </w:numPr>
        <w:spacing w:before="60" w:after="60"/>
        <w:ind w:left="0" w:firstLine="0"/>
        <w:jc w:val="both"/>
        <w:rPr>
          <w:sz w:val="22"/>
          <w:szCs w:val="22"/>
        </w:rPr>
      </w:pPr>
      <w:r w:rsidRPr="00E0162A">
        <w:rPr>
          <w:sz w:val="22"/>
          <w:szCs w:val="22"/>
        </w:rPr>
        <w:t>Порядок и срок формирования фонда</w:t>
      </w:r>
      <w:r>
        <w:rPr>
          <w:sz w:val="22"/>
          <w:szCs w:val="22"/>
        </w:rPr>
        <w:t>:</w:t>
      </w:r>
    </w:p>
    <w:p w14:paraId="3939421F" w14:textId="762E2780" w:rsidR="00730285" w:rsidRPr="001F445C" w:rsidRDefault="00D04831" w:rsidP="00D04831">
      <w:pPr>
        <w:pStyle w:val="a7"/>
        <w:spacing w:before="60" w:after="60"/>
        <w:jc w:val="both"/>
        <w:rPr>
          <w:color w:val="auto"/>
          <w:sz w:val="22"/>
          <w:szCs w:val="22"/>
        </w:rPr>
      </w:pPr>
      <w:r w:rsidRPr="001F445C">
        <w:rPr>
          <w:color w:val="auto"/>
          <w:sz w:val="22"/>
          <w:szCs w:val="22"/>
        </w:rPr>
        <w:t>Срок формирования фонда: с «22» января 2003 г. по «22» апреля 2003 г., либо ранее, по достижении стоимости имущества фонда 2 500 000 (</w:t>
      </w:r>
      <w:r w:rsidR="0079278E" w:rsidRPr="001F445C">
        <w:rPr>
          <w:color w:val="auto"/>
          <w:sz w:val="22"/>
          <w:szCs w:val="22"/>
        </w:rPr>
        <w:t>Д</w:t>
      </w:r>
      <w:r w:rsidRPr="001F445C">
        <w:rPr>
          <w:color w:val="auto"/>
          <w:sz w:val="22"/>
          <w:szCs w:val="22"/>
        </w:rPr>
        <w:t>вух миллионов пятисот тысяч) рублей.</w:t>
      </w:r>
    </w:p>
    <w:p w14:paraId="64AA6EFC" w14:textId="2054539D" w:rsidR="00D90ACA" w:rsidRPr="00956E15" w:rsidRDefault="004B484F" w:rsidP="00AE1254">
      <w:pPr>
        <w:numPr>
          <w:ilvl w:val="0"/>
          <w:numId w:val="30"/>
        </w:numPr>
        <w:tabs>
          <w:tab w:val="num" w:pos="720"/>
        </w:tabs>
        <w:spacing w:before="60" w:after="60"/>
        <w:ind w:left="0" w:firstLine="0"/>
        <w:jc w:val="both"/>
        <w:rPr>
          <w:sz w:val="22"/>
          <w:szCs w:val="22"/>
        </w:rPr>
      </w:pPr>
      <w:r w:rsidRPr="001F445C">
        <w:rPr>
          <w:sz w:val="22"/>
          <w:szCs w:val="22"/>
        </w:rPr>
        <w:t>Дата окончания срока действия дого</w:t>
      </w:r>
      <w:r w:rsidR="0092091B" w:rsidRPr="001F445C">
        <w:rPr>
          <w:sz w:val="22"/>
          <w:szCs w:val="22"/>
        </w:rPr>
        <w:t xml:space="preserve">вора доверительного управления </w:t>
      </w:r>
      <w:r w:rsidR="0092091B" w:rsidRPr="00BC63C3">
        <w:rPr>
          <w:sz w:val="22"/>
          <w:szCs w:val="22"/>
        </w:rPr>
        <w:t>ф</w:t>
      </w:r>
      <w:r w:rsidR="00AA4CA0" w:rsidRPr="00BC63C3">
        <w:rPr>
          <w:sz w:val="22"/>
          <w:szCs w:val="22"/>
        </w:rPr>
        <w:t xml:space="preserve">ондом </w:t>
      </w:r>
      <w:r w:rsidR="00457EA6" w:rsidRPr="00BC63C3">
        <w:rPr>
          <w:sz w:val="22"/>
          <w:szCs w:val="22"/>
        </w:rPr>
        <w:t>20</w:t>
      </w:r>
      <w:r w:rsidR="00AA4CA0" w:rsidRPr="00BC63C3">
        <w:rPr>
          <w:sz w:val="22"/>
          <w:szCs w:val="22"/>
        </w:rPr>
        <w:t xml:space="preserve"> </w:t>
      </w:r>
      <w:r w:rsidR="007E2D64" w:rsidRPr="00BC63C3">
        <w:rPr>
          <w:sz w:val="22"/>
          <w:szCs w:val="22"/>
        </w:rPr>
        <w:t>ноября</w:t>
      </w:r>
      <w:r w:rsidR="00AA4CA0" w:rsidRPr="00BC63C3">
        <w:rPr>
          <w:sz w:val="22"/>
          <w:szCs w:val="22"/>
        </w:rPr>
        <w:t xml:space="preserve"> 20</w:t>
      </w:r>
      <w:r w:rsidR="007E2D64" w:rsidRPr="00BC63C3">
        <w:rPr>
          <w:sz w:val="22"/>
          <w:szCs w:val="22"/>
        </w:rPr>
        <w:t>26</w:t>
      </w:r>
      <w:r w:rsidRPr="00BC63C3">
        <w:rPr>
          <w:sz w:val="22"/>
          <w:szCs w:val="22"/>
        </w:rPr>
        <w:t>г.</w:t>
      </w:r>
      <w:r w:rsidR="00827454">
        <w:rPr>
          <w:sz w:val="22"/>
          <w:szCs w:val="22"/>
        </w:rPr>
        <w:t xml:space="preserve"> </w:t>
      </w:r>
      <w:r w:rsidR="00827454" w:rsidRPr="007B2738">
        <w:rPr>
          <w:sz w:val="22"/>
          <w:szCs w:val="22"/>
        </w:rPr>
        <w:t>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w:t>
      </w:r>
    </w:p>
    <w:p w14:paraId="79709D93" w14:textId="72E4AFC9" w:rsidR="00BF0691" w:rsidRDefault="00BF0691" w:rsidP="00BF0691">
      <w:pPr>
        <w:autoSpaceDE w:val="0"/>
        <w:autoSpaceDN w:val="0"/>
        <w:adjustRightInd w:val="0"/>
        <w:jc w:val="both"/>
        <w:rPr>
          <w:sz w:val="22"/>
          <w:szCs w:val="22"/>
        </w:rPr>
      </w:pPr>
      <w:r w:rsidRPr="001F445C">
        <w:rPr>
          <w:sz w:val="22"/>
          <w:szCs w:val="22"/>
        </w:rPr>
        <w:t xml:space="preserve">Срок действия </w:t>
      </w:r>
      <w:r w:rsidR="003F03B6">
        <w:rPr>
          <w:sz w:val="22"/>
          <w:szCs w:val="22"/>
        </w:rPr>
        <w:t>настоящих Правил</w:t>
      </w:r>
      <w:r w:rsidRPr="001F445C">
        <w:rPr>
          <w:sz w:val="22"/>
          <w:szCs w:val="22"/>
        </w:rPr>
        <w:t xml:space="preserve"> считается продленным на тот же срок, если владельцы инвестиционных паев не потребовали погашения всех принадлежащих им инвестиционных паев.</w:t>
      </w:r>
    </w:p>
    <w:p w14:paraId="4A38A256" w14:textId="77777777" w:rsidR="00546050" w:rsidRPr="001F445C" w:rsidRDefault="00546050" w:rsidP="00BF0691">
      <w:pPr>
        <w:autoSpaceDE w:val="0"/>
        <w:autoSpaceDN w:val="0"/>
        <w:adjustRightInd w:val="0"/>
        <w:jc w:val="both"/>
        <w:rPr>
          <w:sz w:val="22"/>
          <w:szCs w:val="22"/>
        </w:rPr>
      </w:pPr>
    </w:p>
    <w:p w14:paraId="7059FD0C" w14:textId="77777777" w:rsidR="004B484F" w:rsidRPr="001F445C" w:rsidRDefault="004B484F">
      <w:pPr>
        <w:pStyle w:val="H4"/>
        <w:spacing w:before="60" w:after="60"/>
        <w:jc w:val="center"/>
      </w:pPr>
      <w:r w:rsidRPr="001F445C">
        <w:t>II. Инвестиционная декларация</w:t>
      </w:r>
    </w:p>
    <w:p w14:paraId="474D9DE2" w14:textId="79338079" w:rsidR="00D90ACA" w:rsidRPr="00694696" w:rsidRDefault="00FF2427" w:rsidP="00483FCC">
      <w:pPr>
        <w:numPr>
          <w:ilvl w:val="0"/>
          <w:numId w:val="30"/>
        </w:numPr>
        <w:spacing w:before="60" w:after="60"/>
        <w:ind w:left="0" w:firstLine="0"/>
        <w:jc w:val="both"/>
        <w:rPr>
          <w:sz w:val="22"/>
          <w:szCs w:val="22"/>
        </w:rPr>
      </w:pPr>
      <w:r w:rsidRPr="00483FCC">
        <w:rPr>
          <w:sz w:val="22"/>
          <w:szCs w:val="22"/>
        </w:rPr>
        <w:t>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w:t>
      </w:r>
      <w:r w:rsidR="00694696">
        <w:rPr>
          <w:bCs/>
          <w:sz w:val="22"/>
          <w:szCs w:val="22"/>
        </w:rPr>
        <w:t>.</w:t>
      </w:r>
    </w:p>
    <w:p w14:paraId="07AECFEE" w14:textId="47D49C51" w:rsidR="00D90ACA" w:rsidRPr="00483FCC" w:rsidRDefault="00FF2427" w:rsidP="00483FCC">
      <w:pPr>
        <w:numPr>
          <w:ilvl w:val="0"/>
          <w:numId w:val="30"/>
        </w:numPr>
        <w:spacing w:before="60" w:after="60"/>
        <w:ind w:left="0" w:firstLine="0"/>
        <w:jc w:val="both"/>
        <w:rPr>
          <w:sz w:val="22"/>
          <w:szCs w:val="22"/>
        </w:rPr>
      </w:pPr>
      <w:r w:rsidRPr="00483FCC">
        <w:rPr>
          <w:sz w:val="22"/>
          <w:szCs w:val="22"/>
        </w:rPr>
        <w:t>Инвестиционная политика управляющей компании:</w:t>
      </w:r>
    </w:p>
    <w:p w14:paraId="586B955B" w14:textId="7AED837C" w:rsidR="008674E9" w:rsidRPr="008674E9" w:rsidRDefault="007B447F" w:rsidP="008674E9">
      <w:pPr>
        <w:jc w:val="both"/>
        <w:rPr>
          <w:sz w:val="22"/>
          <w:szCs w:val="22"/>
        </w:rPr>
      </w:pPr>
      <w:r w:rsidRPr="001F445C">
        <w:rPr>
          <w:sz w:val="22"/>
          <w:szCs w:val="22"/>
        </w:rPr>
        <w:t xml:space="preserve">Инвестиционной политикой управляющей компании является </w:t>
      </w:r>
      <w:r w:rsidR="00D358D6" w:rsidRPr="001F445C">
        <w:rPr>
          <w:sz w:val="22"/>
          <w:szCs w:val="22"/>
        </w:rPr>
        <w:t xml:space="preserve">долгосрочное </w:t>
      </w:r>
      <w:r w:rsidRPr="001F445C">
        <w:rPr>
          <w:sz w:val="22"/>
          <w:szCs w:val="22"/>
        </w:rPr>
        <w:t>вложение средств в ценные бумаги</w:t>
      </w:r>
      <w:r w:rsidR="008674E9" w:rsidRPr="008674E9">
        <w:rPr>
          <w:sz w:val="22"/>
          <w:szCs w:val="22"/>
        </w:rPr>
        <w:t xml:space="preserve"> и краткосрочное вложение средств в производные финансовые инструменты (фьючерсные и опционные договоры (контракты))</w:t>
      </w:r>
      <w:r w:rsidR="003F03B6">
        <w:rPr>
          <w:sz w:val="22"/>
          <w:szCs w:val="22"/>
        </w:rPr>
        <w:t>,</w:t>
      </w:r>
      <w:r w:rsidR="003F03B6" w:rsidRPr="003F03B6">
        <w:t xml:space="preserve"> </w:t>
      </w:r>
      <w:r w:rsidR="003F03B6" w:rsidRPr="00AE1254">
        <w:rPr>
          <w:sz w:val="22"/>
          <w:szCs w:val="22"/>
        </w:rPr>
        <w:t>а также в иные активы, предусмотренные пунктом 22.1. настоящих Правил</w:t>
      </w:r>
      <w:r w:rsidR="008674E9" w:rsidRPr="008674E9">
        <w:rPr>
          <w:sz w:val="22"/>
          <w:szCs w:val="22"/>
        </w:rPr>
        <w:t>.</w:t>
      </w:r>
    </w:p>
    <w:p w14:paraId="324DB13B" w14:textId="427D9ABB" w:rsidR="007B447F" w:rsidRDefault="008674E9" w:rsidP="008674E9">
      <w:pPr>
        <w:jc w:val="both"/>
        <w:rPr>
          <w:sz w:val="22"/>
          <w:szCs w:val="22"/>
        </w:rPr>
      </w:pPr>
      <w:r w:rsidRPr="008674E9">
        <w:rPr>
          <w:sz w:val="22"/>
          <w:szCs w:val="22"/>
        </w:rPr>
        <w:t xml:space="preserve">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w:t>
      </w:r>
      <w:r w:rsidR="00E87F5E">
        <w:rPr>
          <w:sz w:val="22"/>
          <w:szCs w:val="22"/>
        </w:rPr>
        <w:t>Банка России</w:t>
      </w:r>
      <w:r w:rsidRPr="008674E9">
        <w:rPr>
          <w:sz w:val="22"/>
          <w:szCs w:val="22"/>
        </w:rPr>
        <w:t xml:space="preserve"> в отношении производных финансовых инструментов, составляющих активы открытого паевого инвестиционного фонда</w:t>
      </w:r>
      <w:r w:rsidR="007B447F" w:rsidRPr="008674E9">
        <w:rPr>
          <w:sz w:val="22"/>
          <w:szCs w:val="22"/>
        </w:rPr>
        <w:t>.</w:t>
      </w:r>
    </w:p>
    <w:p w14:paraId="42CBA59D" w14:textId="77777777" w:rsidR="00583818" w:rsidRPr="00EC3BCF" w:rsidRDefault="00583818" w:rsidP="00EC3BCF">
      <w:pPr>
        <w:numPr>
          <w:ilvl w:val="0"/>
          <w:numId w:val="30"/>
        </w:numPr>
        <w:spacing w:before="60" w:after="60"/>
        <w:ind w:left="0" w:firstLine="0"/>
        <w:jc w:val="both"/>
        <w:rPr>
          <w:color w:val="000000" w:themeColor="text1"/>
          <w:sz w:val="22"/>
          <w:szCs w:val="22"/>
        </w:rPr>
      </w:pPr>
      <w:r w:rsidRPr="00EC3BCF">
        <w:rPr>
          <w:sz w:val="22"/>
          <w:szCs w:val="22"/>
        </w:rPr>
        <w:t>Сведения</w:t>
      </w:r>
      <w:r w:rsidRPr="00EC3BCF">
        <w:rPr>
          <w:color w:val="000000" w:themeColor="text1"/>
          <w:sz w:val="22"/>
          <w:szCs w:val="22"/>
        </w:rPr>
        <w:t xml:space="preserve"> о способе реализации управляющей компанией инвестиционной стратегии.</w:t>
      </w:r>
    </w:p>
    <w:p w14:paraId="3559563B" w14:textId="78833A40" w:rsidR="000C4C34" w:rsidRDefault="00730285" w:rsidP="0018577E">
      <w:pPr>
        <w:spacing w:before="60" w:after="60"/>
        <w:jc w:val="both"/>
        <w:rPr>
          <w:sz w:val="22"/>
          <w:szCs w:val="22"/>
        </w:rPr>
      </w:pPr>
      <w:r w:rsidRPr="00D40E29">
        <w:rPr>
          <w:sz w:val="22"/>
          <w:szCs w:val="22"/>
        </w:rPr>
        <w:t>При осуществлении доверительного управления фондом управляющая компания реализовывает инвестиционную стратегию активного управления</w:t>
      </w:r>
      <w:r w:rsidR="000C4C34">
        <w:rPr>
          <w:sz w:val="22"/>
          <w:szCs w:val="22"/>
        </w:rPr>
        <w:t xml:space="preserve"> </w:t>
      </w:r>
      <w:r w:rsidR="000C4C34" w:rsidRPr="005711F8">
        <w:rPr>
          <w:sz w:val="22"/>
          <w:szCs w:val="22"/>
        </w:rPr>
        <w:t>с учетом предусмотренных настоящими Правилами инвестиционной политики, разрешенных объектов инвестирования и требований к структуре активов фонда.</w:t>
      </w:r>
    </w:p>
    <w:p w14:paraId="246403A2" w14:textId="35F8E62A" w:rsidR="00355A19" w:rsidRPr="00BA3AE7" w:rsidRDefault="00546050" w:rsidP="00355A19">
      <w:pPr>
        <w:spacing w:before="120"/>
        <w:ind w:firstLine="720"/>
        <w:jc w:val="both"/>
        <w:rPr>
          <w:sz w:val="22"/>
          <w:szCs w:val="22"/>
        </w:rPr>
      </w:pPr>
      <w:r>
        <w:rPr>
          <w:sz w:val="22"/>
          <w:szCs w:val="22"/>
        </w:rPr>
        <w:t xml:space="preserve">             </w:t>
      </w:r>
      <w:r w:rsidR="005E116A">
        <w:rPr>
          <w:sz w:val="22"/>
          <w:szCs w:val="22"/>
        </w:rPr>
        <w:t>Преимущественный</w:t>
      </w:r>
      <w:r w:rsidR="000C4C34" w:rsidRPr="00BA3AE7">
        <w:rPr>
          <w:sz w:val="22"/>
          <w:szCs w:val="22"/>
        </w:rPr>
        <w:t xml:space="preserve"> объект инвестирования </w:t>
      </w:r>
      <w:r w:rsidR="005E116A">
        <w:rPr>
          <w:sz w:val="22"/>
          <w:szCs w:val="22"/>
        </w:rPr>
        <w:t>отсутствует</w:t>
      </w:r>
      <w:r w:rsidR="00355A19" w:rsidRPr="00BA3AE7">
        <w:rPr>
          <w:sz w:val="22"/>
          <w:szCs w:val="22"/>
        </w:rPr>
        <w:t>.</w:t>
      </w:r>
    </w:p>
    <w:p w14:paraId="30A9111C" w14:textId="14ED454B" w:rsidR="000C4C34" w:rsidRPr="00BA3AE7" w:rsidRDefault="000C4C34" w:rsidP="00BA3AE7">
      <w:pPr>
        <w:tabs>
          <w:tab w:val="left" w:pos="993"/>
        </w:tabs>
        <w:jc w:val="both"/>
        <w:rPr>
          <w:sz w:val="22"/>
          <w:szCs w:val="22"/>
        </w:rPr>
      </w:pPr>
    </w:p>
    <w:p w14:paraId="448A7E5A" w14:textId="77777777" w:rsidR="00B02765" w:rsidRDefault="00B02765" w:rsidP="00B02765">
      <w:pPr>
        <w:numPr>
          <w:ilvl w:val="1"/>
          <w:numId w:val="30"/>
        </w:numPr>
        <w:spacing w:before="60" w:after="60"/>
        <w:jc w:val="both"/>
        <w:rPr>
          <w:color w:val="000000" w:themeColor="text1"/>
          <w:sz w:val="22"/>
          <w:szCs w:val="22"/>
        </w:rPr>
      </w:pPr>
      <w:r>
        <w:rPr>
          <w:color w:val="000000" w:themeColor="text1"/>
          <w:sz w:val="22"/>
          <w:szCs w:val="22"/>
        </w:rPr>
        <w:t>Формирование портфеля активов фонда</w:t>
      </w:r>
    </w:p>
    <w:p w14:paraId="101E1DBD" w14:textId="77777777" w:rsidR="00B02765" w:rsidRPr="00E96FFC" w:rsidRDefault="00B02765" w:rsidP="00B02765">
      <w:pPr>
        <w:spacing w:before="60" w:after="60"/>
        <w:ind w:firstLine="720"/>
        <w:jc w:val="both"/>
        <w:rPr>
          <w:sz w:val="22"/>
          <w:szCs w:val="22"/>
        </w:rPr>
      </w:pPr>
      <w:r w:rsidRPr="00E96FFC">
        <w:rPr>
          <w:sz w:val="22"/>
          <w:szCs w:val="22"/>
        </w:rPr>
        <w:t xml:space="preserve">Принятие </w:t>
      </w:r>
      <w:r w:rsidRPr="00E96FFC">
        <w:rPr>
          <w:color w:val="000000" w:themeColor="text1"/>
          <w:sz w:val="22"/>
          <w:szCs w:val="22"/>
        </w:rPr>
        <w:t>управляющей</w:t>
      </w:r>
      <w:r w:rsidRPr="00E96FFC">
        <w:rPr>
          <w:sz w:val="22"/>
          <w:szCs w:val="22"/>
        </w:rPr>
        <w:t xml:space="preserve"> компанией решения о включении тех или иных активов в модельный портфель фонда осуществляется </w:t>
      </w:r>
      <w:r w:rsidRPr="00E96FFC">
        <w:rPr>
          <w:color w:val="000000" w:themeColor="text1"/>
          <w:sz w:val="22"/>
          <w:szCs w:val="22"/>
        </w:rPr>
        <w:t xml:space="preserve">на основе как </w:t>
      </w:r>
      <w:r w:rsidRPr="00E96FFC">
        <w:rPr>
          <w:sz w:val="22"/>
          <w:szCs w:val="22"/>
        </w:rPr>
        <w:t xml:space="preserve">макроэкономического анализа, так и анализа фундаментальных показателей отдельных компаний (эмитентов) с учетом имеющейся у </w:t>
      </w:r>
      <w:r w:rsidRPr="00E96FFC">
        <w:rPr>
          <w:color w:val="000000"/>
          <w:sz w:val="22"/>
          <w:szCs w:val="22"/>
        </w:rPr>
        <w:t>управляющей</w:t>
      </w:r>
      <w:r w:rsidRPr="00E96FFC">
        <w:rPr>
          <w:sz w:val="22"/>
          <w:szCs w:val="22"/>
        </w:rPr>
        <w:t xml:space="preserve"> компании информационной и торговой инфраструктуры для совершения сделок с ценными бумагами (активами), составляющими имущество фонда.</w:t>
      </w:r>
    </w:p>
    <w:p w14:paraId="6E67835F" w14:textId="77777777" w:rsidR="00B02765" w:rsidRPr="00482639" w:rsidRDefault="00B02765" w:rsidP="00B02765">
      <w:pPr>
        <w:spacing w:before="120"/>
        <w:ind w:firstLine="720"/>
        <w:jc w:val="both"/>
        <w:rPr>
          <w:sz w:val="22"/>
          <w:szCs w:val="22"/>
        </w:rPr>
      </w:pPr>
      <w:r>
        <w:rPr>
          <w:sz w:val="22"/>
          <w:szCs w:val="22"/>
        </w:rPr>
        <w:t>М</w:t>
      </w:r>
      <w:r w:rsidRPr="00482639">
        <w:rPr>
          <w:sz w:val="22"/>
          <w:szCs w:val="22"/>
        </w:rPr>
        <w:t>акроэкономический анализ используется</w:t>
      </w:r>
      <w:r>
        <w:rPr>
          <w:sz w:val="22"/>
          <w:szCs w:val="22"/>
        </w:rPr>
        <w:t>, в том числе,</w:t>
      </w:r>
      <w:r w:rsidRPr="00482639">
        <w:rPr>
          <w:sz w:val="22"/>
          <w:szCs w:val="22"/>
        </w:rPr>
        <w:t xml:space="preserve"> для прогнозирования динамики рынков </w:t>
      </w:r>
      <w:r>
        <w:rPr>
          <w:sz w:val="22"/>
          <w:szCs w:val="22"/>
        </w:rPr>
        <w:t xml:space="preserve">различных классов активов, в первую очередь таких, как </w:t>
      </w:r>
      <w:r w:rsidRPr="00EC3BCF">
        <w:rPr>
          <w:color w:val="000000" w:themeColor="text1"/>
          <w:sz w:val="22"/>
          <w:szCs w:val="22"/>
        </w:rPr>
        <w:t>долевы</w:t>
      </w:r>
      <w:r>
        <w:rPr>
          <w:color w:val="000000" w:themeColor="text1"/>
          <w:sz w:val="22"/>
          <w:szCs w:val="22"/>
        </w:rPr>
        <w:t>е финансовые</w:t>
      </w:r>
      <w:r w:rsidRPr="00EC3BCF">
        <w:rPr>
          <w:color w:val="000000" w:themeColor="text1"/>
          <w:sz w:val="22"/>
          <w:szCs w:val="22"/>
        </w:rPr>
        <w:t xml:space="preserve"> инструмент</w:t>
      </w:r>
      <w:r>
        <w:rPr>
          <w:color w:val="000000" w:themeColor="text1"/>
          <w:sz w:val="22"/>
          <w:szCs w:val="22"/>
        </w:rPr>
        <w:t>ы</w:t>
      </w:r>
      <w:r w:rsidRPr="00EC3BCF">
        <w:rPr>
          <w:color w:val="000000" w:themeColor="text1"/>
          <w:sz w:val="22"/>
          <w:szCs w:val="22"/>
        </w:rPr>
        <w:t xml:space="preserve"> (акци</w:t>
      </w:r>
      <w:r>
        <w:rPr>
          <w:color w:val="000000" w:themeColor="text1"/>
          <w:sz w:val="22"/>
          <w:szCs w:val="22"/>
        </w:rPr>
        <w:t>и</w:t>
      </w:r>
      <w:r w:rsidRPr="00EC3BCF">
        <w:rPr>
          <w:color w:val="000000" w:themeColor="text1"/>
          <w:sz w:val="22"/>
          <w:szCs w:val="22"/>
        </w:rPr>
        <w:t>) и долговы</w:t>
      </w:r>
      <w:r>
        <w:rPr>
          <w:color w:val="000000" w:themeColor="text1"/>
          <w:sz w:val="22"/>
          <w:szCs w:val="22"/>
        </w:rPr>
        <w:t>е</w:t>
      </w:r>
      <w:r w:rsidRPr="00EC3BCF">
        <w:rPr>
          <w:color w:val="000000" w:themeColor="text1"/>
          <w:sz w:val="22"/>
          <w:szCs w:val="22"/>
        </w:rPr>
        <w:t xml:space="preserve"> финансовы</w:t>
      </w:r>
      <w:r>
        <w:rPr>
          <w:color w:val="000000" w:themeColor="text1"/>
          <w:sz w:val="22"/>
          <w:szCs w:val="22"/>
        </w:rPr>
        <w:t>е</w:t>
      </w:r>
      <w:r w:rsidRPr="00EC3BCF">
        <w:rPr>
          <w:color w:val="000000" w:themeColor="text1"/>
          <w:sz w:val="22"/>
          <w:szCs w:val="22"/>
        </w:rPr>
        <w:t xml:space="preserve"> инструмент</w:t>
      </w:r>
      <w:r>
        <w:rPr>
          <w:color w:val="000000" w:themeColor="text1"/>
          <w:sz w:val="22"/>
          <w:szCs w:val="22"/>
        </w:rPr>
        <w:t>ы</w:t>
      </w:r>
      <w:r w:rsidRPr="00EC3BCF">
        <w:rPr>
          <w:color w:val="000000" w:themeColor="text1"/>
          <w:sz w:val="22"/>
          <w:szCs w:val="22"/>
        </w:rPr>
        <w:t xml:space="preserve"> (</w:t>
      </w:r>
      <w:r>
        <w:rPr>
          <w:color w:val="000000" w:themeColor="text1"/>
          <w:sz w:val="22"/>
          <w:szCs w:val="22"/>
        </w:rPr>
        <w:t xml:space="preserve">в том числе </w:t>
      </w:r>
      <w:r w:rsidRPr="00EC3BCF">
        <w:rPr>
          <w:color w:val="000000" w:themeColor="text1"/>
          <w:sz w:val="22"/>
          <w:szCs w:val="22"/>
        </w:rPr>
        <w:t>облигаци</w:t>
      </w:r>
      <w:r>
        <w:rPr>
          <w:color w:val="000000" w:themeColor="text1"/>
          <w:sz w:val="22"/>
          <w:szCs w:val="22"/>
        </w:rPr>
        <w:t>и</w:t>
      </w:r>
      <w:r w:rsidRPr="00EC3BCF">
        <w:rPr>
          <w:color w:val="000000" w:themeColor="text1"/>
          <w:sz w:val="22"/>
          <w:szCs w:val="22"/>
        </w:rPr>
        <w:t>)</w:t>
      </w:r>
      <w:r>
        <w:rPr>
          <w:color w:val="000000" w:themeColor="text1"/>
          <w:sz w:val="22"/>
          <w:szCs w:val="22"/>
        </w:rPr>
        <w:t>,</w:t>
      </w:r>
      <w:r>
        <w:rPr>
          <w:sz w:val="22"/>
          <w:szCs w:val="22"/>
        </w:rPr>
        <w:t xml:space="preserve"> с целью определения целевой структуры модельного портфеля фонда по отдельным классам активов с учетом инвестиционной стратегии фонда. В основе макроэкономического анализа лежит оценка таких российских и глобальных макроэкономических факторов, как </w:t>
      </w:r>
      <w:r w:rsidRPr="00482639">
        <w:rPr>
          <w:sz w:val="22"/>
          <w:szCs w:val="22"/>
        </w:rPr>
        <w:t>валовый внутренний продукт (ВВП), уровень инфляции,</w:t>
      </w:r>
      <w:r w:rsidRPr="00B61F2A">
        <w:rPr>
          <w:sz w:val="22"/>
          <w:szCs w:val="22"/>
        </w:rPr>
        <w:t xml:space="preserve"> </w:t>
      </w:r>
      <w:r w:rsidRPr="00482639">
        <w:rPr>
          <w:sz w:val="22"/>
          <w:szCs w:val="22"/>
        </w:rPr>
        <w:t>показатели государственного бюджета</w:t>
      </w:r>
      <w:r>
        <w:rPr>
          <w:sz w:val="22"/>
          <w:szCs w:val="22"/>
        </w:rPr>
        <w:t xml:space="preserve"> и</w:t>
      </w:r>
      <w:r w:rsidRPr="00482639">
        <w:rPr>
          <w:sz w:val="22"/>
          <w:szCs w:val="22"/>
        </w:rPr>
        <w:t xml:space="preserve"> показатели платежного баланса,</w:t>
      </w:r>
      <w:r>
        <w:rPr>
          <w:sz w:val="22"/>
          <w:szCs w:val="22"/>
        </w:rPr>
        <w:t xml:space="preserve"> уровень покупательной способности и безработицы населения и т.п.</w:t>
      </w:r>
    </w:p>
    <w:p w14:paraId="1427B7B2" w14:textId="77777777" w:rsidR="00B02765" w:rsidRDefault="00B02765" w:rsidP="00B02765">
      <w:pPr>
        <w:spacing w:before="60" w:after="60"/>
        <w:ind w:firstLine="720"/>
        <w:jc w:val="both"/>
        <w:rPr>
          <w:sz w:val="22"/>
          <w:szCs w:val="22"/>
        </w:rPr>
      </w:pPr>
      <w:r>
        <w:rPr>
          <w:sz w:val="22"/>
          <w:szCs w:val="22"/>
        </w:rPr>
        <w:t>Кроме того, м</w:t>
      </w:r>
      <w:r w:rsidRPr="00482639">
        <w:rPr>
          <w:sz w:val="22"/>
          <w:szCs w:val="22"/>
        </w:rPr>
        <w:t>акроэкономический анализ используется для прогнозирования динамики рынков процентных ставок</w:t>
      </w:r>
      <w:r>
        <w:rPr>
          <w:sz w:val="22"/>
          <w:szCs w:val="22"/>
        </w:rPr>
        <w:t xml:space="preserve">, формы кривой доходности </w:t>
      </w:r>
      <w:r w:rsidRPr="00482639">
        <w:rPr>
          <w:sz w:val="22"/>
          <w:szCs w:val="22"/>
        </w:rPr>
        <w:t>(</w:t>
      </w:r>
      <w:r w:rsidRPr="00482639">
        <w:rPr>
          <w:sz w:val="22"/>
          <w:szCs w:val="22"/>
          <w:lang w:val="en-US"/>
        </w:rPr>
        <w:t>Yield</w:t>
      </w:r>
      <w:r w:rsidRPr="00482639">
        <w:rPr>
          <w:sz w:val="22"/>
          <w:szCs w:val="22"/>
        </w:rPr>
        <w:t xml:space="preserve"> </w:t>
      </w:r>
      <w:r w:rsidRPr="00482639">
        <w:rPr>
          <w:sz w:val="22"/>
          <w:szCs w:val="22"/>
          <w:lang w:val="en-US"/>
        </w:rPr>
        <w:t>Curve</w:t>
      </w:r>
      <w:r w:rsidRPr="00482639">
        <w:rPr>
          <w:sz w:val="22"/>
          <w:szCs w:val="22"/>
        </w:rPr>
        <w:t>)</w:t>
      </w:r>
      <w:r>
        <w:rPr>
          <w:sz w:val="22"/>
          <w:szCs w:val="22"/>
        </w:rPr>
        <w:t xml:space="preserve"> и кредитных спредов (</w:t>
      </w:r>
      <w:r w:rsidRPr="00CB4C3E">
        <w:rPr>
          <w:sz w:val="22"/>
          <w:szCs w:val="22"/>
        </w:rPr>
        <w:t xml:space="preserve">разницы </w:t>
      </w:r>
      <w:r w:rsidRPr="00CB4C3E">
        <w:rPr>
          <w:sz w:val="22"/>
          <w:szCs w:val="22"/>
        </w:rPr>
        <w:lastRenderedPageBreak/>
        <w:t>между доходностью</w:t>
      </w:r>
      <w:r>
        <w:rPr>
          <w:sz w:val="22"/>
          <w:szCs w:val="22"/>
        </w:rPr>
        <w:t xml:space="preserve"> облигации</w:t>
      </w:r>
      <w:r w:rsidRPr="00482639">
        <w:rPr>
          <w:sz w:val="22"/>
          <w:szCs w:val="22"/>
        </w:rPr>
        <w:t xml:space="preserve"> и доходностью аналогичной по срочности облигации федерального займа) корпоративных эмитентов для различных групп кредитных рейтингов.</w:t>
      </w:r>
    </w:p>
    <w:p w14:paraId="52BED598" w14:textId="77777777" w:rsidR="00B02765" w:rsidRDefault="00B02765" w:rsidP="00B02765">
      <w:pPr>
        <w:spacing w:before="60" w:after="60"/>
        <w:ind w:firstLine="720"/>
        <w:jc w:val="both"/>
        <w:rPr>
          <w:color w:val="000000" w:themeColor="text1"/>
          <w:sz w:val="22"/>
          <w:szCs w:val="22"/>
        </w:rPr>
      </w:pPr>
      <w:r>
        <w:rPr>
          <w:sz w:val="22"/>
          <w:szCs w:val="22"/>
        </w:rPr>
        <w:t xml:space="preserve">Частью макроэкономического анализа является также </w:t>
      </w:r>
      <w:r>
        <w:rPr>
          <w:color w:val="000000"/>
          <w:sz w:val="22"/>
          <w:szCs w:val="22"/>
        </w:rPr>
        <w:t>отраслевой анализ, осуществляемый с целью выявления отраслей экономики, в которых совокупность анализируемых параметров в силу специфики ведения бизнеса в данных отраслях больше благоприятствует его развитию (перспективные отрасли), чем в других отраслях, для чего помимо прочего анализируются такие показатели, как текущие фазы циклических отраслей, конкурентное окружение, законодательная среда, тренды цены, спроса и предложения на специфические для отдельных отраслей товары, продукцию и услуги.</w:t>
      </w:r>
    </w:p>
    <w:p w14:paraId="7E150F51" w14:textId="77777777" w:rsidR="00B02765" w:rsidRDefault="00B02765" w:rsidP="00B02765">
      <w:pPr>
        <w:ind w:firstLine="360"/>
        <w:jc w:val="both"/>
        <w:rPr>
          <w:color w:val="000000" w:themeColor="text1"/>
          <w:sz w:val="22"/>
          <w:szCs w:val="22"/>
        </w:rPr>
      </w:pPr>
      <w:r>
        <w:rPr>
          <w:color w:val="000000"/>
          <w:sz w:val="22"/>
          <w:szCs w:val="22"/>
        </w:rPr>
        <w:t xml:space="preserve">Анализ </w:t>
      </w:r>
      <w:r w:rsidRPr="008038E5">
        <w:rPr>
          <w:color w:val="000000"/>
          <w:sz w:val="22"/>
          <w:szCs w:val="22"/>
        </w:rPr>
        <w:t>конкретных эмитентов</w:t>
      </w:r>
      <w:r>
        <w:rPr>
          <w:color w:val="000000"/>
          <w:sz w:val="22"/>
          <w:szCs w:val="22"/>
        </w:rPr>
        <w:t xml:space="preserve"> (компаний)</w:t>
      </w:r>
      <w:r w:rsidRPr="008038E5">
        <w:rPr>
          <w:color w:val="000000"/>
          <w:sz w:val="22"/>
          <w:szCs w:val="22"/>
        </w:rPr>
        <w:t xml:space="preserve"> </w:t>
      </w:r>
      <w:r>
        <w:rPr>
          <w:color w:val="000000"/>
          <w:sz w:val="22"/>
          <w:szCs w:val="22"/>
        </w:rPr>
        <w:t>осуществляется у</w:t>
      </w:r>
      <w:r w:rsidRPr="008038E5">
        <w:rPr>
          <w:color w:val="000000"/>
          <w:sz w:val="22"/>
          <w:szCs w:val="22"/>
        </w:rPr>
        <w:t>правляющ</w:t>
      </w:r>
      <w:r>
        <w:rPr>
          <w:color w:val="000000"/>
          <w:sz w:val="22"/>
          <w:szCs w:val="22"/>
        </w:rPr>
        <w:t>ей</w:t>
      </w:r>
      <w:r w:rsidRPr="008038E5">
        <w:rPr>
          <w:color w:val="000000"/>
          <w:sz w:val="22"/>
          <w:szCs w:val="22"/>
        </w:rPr>
        <w:t xml:space="preserve"> компани</w:t>
      </w:r>
      <w:r>
        <w:rPr>
          <w:color w:val="000000"/>
          <w:sz w:val="22"/>
          <w:szCs w:val="22"/>
        </w:rPr>
        <w:t>ей</w:t>
      </w:r>
      <w:r w:rsidRPr="008038E5">
        <w:rPr>
          <w:color w:val="000000"/>
          <w:sz w:val="22"/>
          <w:szCs w:val="22"/>
        </w:rPr>
        <w:t xml:space="preserve"> </w:t>
      </w:r>
      <w:r>
        <w:rPr>
          <w:color w:val="000000"/>
          <w:sz w:val="22"/>
          <w:szCs w:val="22"/>
        </w:rPr>
        <w:t xml:space="preserve">в целях </w:t>
      </w:r>
      <w:r>
        <w:rPr>
          <w:color w:val="000000" w:themeColor="text1"/>
          <w:sz w:val="22"/>
          <w:szCs w:val="22"/>
        </w:rPr>
        <w:t>формирования оценки кредитного качества эмитентов (выпусков облигаций), а также оценки ожидаемого соотношения доходности и инвестиционного риска по акциям компаний.</w:t>
      </w:r>
    </w:p>
    <w:p w14:paraId="08F9943C" w14:textId="77777777" w:rsidR="00B02765" w:rsidRPr="00AD4261" w:rsidRDefault="00B02765" w:rsidP="00B02765">
      <w:pPr>
        <w:ind w:firstLine="360"/>
        <w:jc w:val="both"/>
        <w:rPr>
          <w:color w:val="000000" w:themeColor="text1"/>
          <w:sz w:val="22"/>
          <w:szCs w:val="22"/>
        </w:rPr>
      </w:pPr>
      <w:r>
        <w:rPr>
          <w:color w:val="000000" w:themeColor="text1"/>
          <w:sz w:val="22"/>
          <w:szCs w:val="22"/>
        </w:rPr>
        <w:t>Комплексная оценка риска, связанного с инвестированием в те или иные ценные бумаг отдельных компаний, осуществляется на основе результатов макроэкономического анализа, анализа рыночных и финансовых показателей компаний, относящихся к таким группам, как показатели кредитного качества компании, показатели финансовой устойчивости компании, показатели рентабельности бизнеса, показатели уровня капиталоемкости бизнеса и конкурентоспособности компании в соответствующей отрасли экономики и т.п.</w:t>
      </w:r>
    </w:p>
    <w:p w14:paraId="69B8745F" w14:textId="77777777" w:rsidR="00B02765" w:rsidRDefault="00B02765" w:rsidP="00B02765">
      <w:pPr>
        <w:ind w:firstLine="360"/>
        <w:jc w:val="both"/>
        <w:rPr>
          <w:color w:val="000000" w:themeColor="text1"/>
          <w:sz w:val="22"/>
          <w:szCs w:val="22"/>
        </w:rPr>
      </w:pPr>
      <w:r>
        <w:rPr>
          <w:color w:val="000000" w:themeColor="text1"/>
          <w:sz w:val="22"/>
          <w:szCs w:val="22"/>
        </w:rPr>
        <w:t xml:space="preserve">Оценка ожидаемой доходности инвестирования в акции отдельных компаний осуществляется с учетом специфики ведения бизнеса в различных отраслях экономики путем комплексной оценки таких финансовых показателей компаний, как </w:t>
      </w:r>
      <w:r w:rsidRPr="008038E5">
        <w:rPr>
          <w:color w:val="000000" w:themeColor="text1"/>
          <w:sz w:val="22"/>
          <w:szCs w:val="22"/>
        </w:rPr>
        <w:t>соотношени</w:t>
      </w:r>
      <w:r>
        <w:rPr>
          <w:color w:val="000000" w:themeColor="text1"/>
          <w:sz w:val="22"/>
          <w:szCs w:val="22"/>
        </w:rPr>
        <w:t>е</w:t>
      </w:r>
      <w:r w:rsidRPr="008038E5">
        <w:rPr>
          <w:color w:val="000000" w:themeColor="text1"/>
          <w:sz w:val="22"/>
          <w:szCs w:val="22"/>
        </w:rPr>
        <w:t xml:space="preserve"> цены акции и чистой прибыли на одну акцию (</w:t>
      </w:r>
      <w:r w:rsidRPr="008038E5">
        <w:rPr>
          <w:color w:val="000000" w:themeColor="text1"/>
          <w:sz w:val="22"/>
          <w:szCs w:val="22"/>
          <w:lang w:val="en-US"/>
        </w:rPr>
        <w:t>P</w:t>
      </w:r>
      <w:r w:rsidRPr="008038E5">
        <w:rPr>
          <w:color w:val="000000" w:themeColor="text1"/>
          <w:sz w:val="22"/>
          <w:szCs w:val="22"/>
        </w:rPr>
        <w:t>/</w:t>
      </w:r>
      <w:r w:rsidRPr="008038E5">
        <w:rPr>
          <w:color w:val="000000" w:themeColor="text1"/>
          <w:sz w:val="22"/>
          <w:szCs w:val="22"/>
          <w:lang w:val="en-US"/>
        </w:rPr>
        <w:t>E</w:t>
      </w:r>
      <w:r w:rsidRPr="008038E5">
        <w:rPr>
          <w:color w:val="000000" w:themeColor="text1"/>
          <w:sz w:val="22"/>
          <w:szCs w:val="22"/>
        </w:rPr>
        <w:t>), соотношени</w:t>
      </w:r>
      <w:r>
        <w:rPr>
          <w:color w:val="000000" w:themeColor="text1"/>
          <w:sz w:val="22"/>
          <w:szCs w:val="22"/>
        </w:rPr>
        <w:t>е</w:t>
      </w:r>
      <w:r w:rsidRPr="008038E5">
        <w:rPr>
          <w:color w:val="000000" w:themeColor="text1"/>
          <w:sz w:val="22"/>
          <w:szCs w:val="22"/>
        </w:rPr>
        <w:t xml:space="preserve"> стоимости компании к прибыли до вычета налогов, процентов и амортизации (</w:t>
      </w:r>
      <w:r w:rsidRPr="008038E5">
        <w:rPr>
          <w:color w:val="000000" w:themeColor="text1"/>
          <w:sz w:val="22"/>
          <w:szCs w:val="22"/>
          <w:lang w:val="en-US"/>
        </w:rPr>
        <w:t>EV</w:t>
      </w:r>
      <w:r w:rsidRPr="008038E5">
        <w:rPr>
          <w:color w:val="000000" w:themeColor="text1"/>
          <w:sz w:val="22"/>
          <w:szCs w:val="22"/>
        </w:rPr>
        <w:t>/</w:t>
      </w:r>
      <w:r w:rsidRPr="008038E5">
        <w:rPr>
          <w:color w:val="000000" w:themeColor="text1"/>
          <w:sz w:val="22"/>
          <w:szCs w:val="22"/>
          <w:lang w:val="en-US"/>
        </w:rPr>
        <w:t>EBITDA</w:t>
      </w:r>
      <w:r w:rsidRPr="008038E5">
        <w:rPr>
          <w:color w:val="000000" w:themeColor="text1"/>
          <w:sz w:val="22"/>
          <w:szCs w:val="22"/>
        </w:rPr>
        <w:t>), соотношени</w:t>
      </w:r>
      <w:r>
        <w:rPr>
          <w:color w:val="000000" w:themeColor="text1"/>
          <w:sz w:val="22"/>
          <w:szCs w:val="22"/>
        </w:rPr>
        <w:t>е</w:t>
      </w:r>
      <w:r w:rsidRPr="008038E5">
        <w:rPr>
          <w:color w:val="000000" w:themeColor="text1"/>
          <w:sz w:val="22"/>
          <w:szCs w:val="22"/>
        </w:rPr>
        <w:t xml:space="preserve"> стоимости компании и инвестированного капитала (</w:t>
      </w:r>
      <w:r w:rsidRPr="008038E5">
        <w:rPr>
          <w:color w:val="000000" w:themeColor="text1"/>
          <w:sz w:val="22"/>
          <w:szCs w:val="22"/>
          <w:lang w:val="en-US"/>
        </w:rPr>
        <w:t>EV</w:t>
      </w:r>
      <w:r w:rsidRPr="008038E5">
        <w:rPr>
          <w:color w:val="000000" w:themeColor="text1"/>
          <w:sz w:val="22"/>
          <w:szCs w:val="22"/>
        </w:rPr>
        <w:t>/</w:t>
      </w:r>
      <w:r w:rsidRPr="008038E5">
        <w:rPr>
          <w:color w:val="000000" w:themeColor="text1"/>
          <w:sz w:val="22"/>
          <w:szCs w:val="22"/>
          <w:lang w:val="en-US"/>
        </w:rPr>
        <w:t>Invested</w:t>
      </w:r>
      <w:r w:rsidRPr="008038E5">
        <w:rPr>
          <w:color w:val="000000" w:themeColor="text1"/>
          <w:sz w:val="22"/>
          <w:szCs w:val="22"/>
        </w:rPr>
        <w:t xml:space="preserve"> </w:t>
      </w:r>
      <w:r w:rsidRPr="008038E5">
        <w:rPr>
          <w:color w:val="000000" w:themeColor="text1"/>
          <w:sz w:val="22"/>
          <w:szCs w:val="22"/>
          <w:lang w:val="en-US"/>
        </w:rPr>
        <w:t>Capital</w:t>
      </w:r>
      <w:r w:rsidRPr="008038E5">
        <w:rPr>
          <w:color w:val="000000" w:themeColor="text1"/>
          <w:sz w:val="22"/>
          <w:szCs w:val="22"/>
        </w:rPr>
        <w:t>), доходность свободного денежного потока (</w:t>
      </w:r>
      <w:r w:rsidRPr="008038E5">
        <w:rPr>
          <w:color w:val="000000" w:themeColor="text1"/>
          <w:sz w:val="22"/>
          <w:szCs w:val="22"/>
          <w:lang w:val="en-US"/>
        </w:rPr>
        <w:t>FCFE</w:t>
      </w:r>
      <w:r w:rsidRPr="008038E5">
        <w:rPr>
          <w:color w:val="000000" w:themeColor="text1"/>
          <w:sz w:val="22"/>
          <w:szCs w:val="22"/>
        </w:rPr>
        <w:t xml:space="preserve"> </w:t>
      </w:r>
      <w:r w:rsidRPr="008038E5">
        <w:rPr>
          <w:color w:val="000000" w:themeColor="text1"/>
          <w:sz w:val="22"/>
          <w:szCs w:val="22"/>
          <w:lang w:val="en-US"/>
        </w:rPr>
        <w:t>Yield</w:t>
      </w:r>
      <w:r w:rsidRPr="008038E5">
        <w:rPr>
          <w:color w:val="000000" w:themeColor="text1"/>
          <w:sz w:val="22"/>
          <w:szCs w:val="22"/>
        </w:rPr>
        <w:t>), дивидендная доходность</w:t>
      </w:r>
      <w:r>
        <w:rPr>
          <w:color w:val="000000" w:themeColor="text1"/>
          <w:sz w:val="22"/>
          <w:szCs w:val="22"/>
        </w:rPr>
        <w:t>.</w:t>
      </w:r>
    </w:p>
    <w:p w14:paraId="645551A7" w14:textId="77777777" w:rsidR="00B02765" w:rsidRDefault="00B02765" w:rsidP="00B02765">
      <w:pPr>
        <w:ind w:firstLine="360"/>
        <w:jc w:val="both"/>
        <w:rPr>
          <w:color w:val="000000" w:themeColor="text1"/>
          <w:sz w:val="22"/>
          <w:szCs w:val="22"/>
        </w:rPr>
      </w:pPr>
      <w:r>
        <w:rPr>
          <w:color w:val="000000" w:themeColor="text1"/>
          <w:sz w:val="22"/>
          <w:szCs w:val="22"/>
        </w:rPr>
        <w:t xml:space="preserve">Ожидаемая доходность ценных бумаг оценивается </w:t>
      </w:r>
      <w:r w:rsidRPr="00D45F6D">
        <w:rPr>
          <w:color w:val="000000" w:themeColor="text1"/>
          <w:sz w:val="22"/>
          <w:szCs w:val="22"/>
        </w:rPr>
        <w:t xml:space="preserve">с учетом прогнозируемой рыночной переоценки </w:t>
      </w:r>
      <w:r>
        <w:rPr>
          <w:color w:val="000000" w:themeColor="text1"/>
          <w:sz w:val="22"/>
          <w:szCs w:val="22"/>
        </w:rPr>
        <w:t>ценных бумаг, а также с учетом</w:t>
      </w:r>
      <w:r w:rsidRPr="00D45F6D">
        <w:rPr>
          <w:color w:val="000000" w:themeColor="text1"/>
          <w:sz w:val="22"/>
          <w:szCs w:val="22"/>
        </w:rPr>
        <w:t xml:space="preserve"> ожидаемой </w:t>
      </w:r>
      <w:r>
        <w:rPr>
          <w:color w:val="000000" w:themeColor="text1"/>
          <w:sz w:val="22"/>
          <w:szCs w:val="22"/>
        </w:rPr>
        <w:t>дивидендной</w:t>
      </w:r>
      <w:r w:rsidRPr="00D45F6D">
        <w:rPr>
          <w:color w:val="000000" w:themeColor="text1"/>
          <w:sz w:val="22"/>
          <w:szCs w:val="22"/>
        </w:rPr>
        <w:t xml:space="preserve"> доходности </w:t>
      </w:r>
      <w:r>
        <w:rPr>
          <w:color w:val="000000" w:themeColor="text1"/>
          <w:sz w:val="22"/>
          <w:szCs w:val="22"/>
        </w:rPr>
        <w:t xml:space="preserve">эмитента для акций и </w:t>
      </w:r>
      <w:r w:rsidRPr="00D45F6D">
        <w:rPr>
          <w:color w:val="000000" w:themeColor="text1"/>
          <w:sz w:val="22"/>
          <w:szCs w:val="22"/>
        </w:rPr>
        <w:t>ожидаемой купонной доходности и доходности к погашению</w:t>
      </w:r>
      <w:r>
        <w:rPr>
          <w:color w:val="000000" w:themeColor="text1"/>
          <w:sz w:val="22"/>
          <w:szCs w:val="22"/>
        </w:rPr>
        <w:t xml:space="preserve"> для облигаций</w:t>
      </w:r>
      <w:r w:rsidRPr="00D45F6D">
        <w:rPr>
          <w:color w:val="000000" w:themeColor="text1"/>
          <w:sz w:val="22"/>
          <w:szCs w:val="22"/>
        </w:rPr>
        <w:t>.</w:t>
      </w:r>
    </w:p>
    <w:p w14:paraId="382A5826" w14:textId="7A26CDD5" w:rsidR="00B02765" w:rsidRDefault="00B02765" w:rsidP="00B02765">
      <w:pPr>
        <w:ind w:firstLine="360"/>
        <w:jc w:val="both"/>
        <w:rPr>
          <w:sz w:val="22"/>
          <w:szCs w:val="22"/>
        </w:rPr>
      </w:pPr>
      <w:r w:rsidRPr="00482639">
        <w:rPr>
          <w:sz w:val="22"/>
          <w:szCs w:val="22"/>
        </w:rPr>
        <w:t xml:space="preserve">При принятии решения о </w:t>
      </w:r>
      <w:r w:rsidRPr="00993B0B">
        <w:rPr>
          <w:color w:val="000000" w:themeColor="text1"/>
          <w:sz w:val="22"/>
          <w:szCs w:val="22"/>
        </w:rPr>
        <w:t>включении</w:t>
      </w:r>
      <w:r>
        <w:rPr>
          <w:sz w:val="22"/>
          <w:szCs w:val="22"/>
        </w:rPr>
        <w:t xml:space="preserve"> в состав модельного портфеля фонда</w:t>
      </w:r>
      <w:r w:rsidRPr="00482639">
        <w:rPr>
          <w:sz w:val="22"/>
          <w:szCs w:val="22"/>
        </w:rPr>
        <w:t xml:space="preserve"> </w:t>
      </w:r>
      <w:r>
        <w:rPr>
          <w:sz w:val="22"/>
          <w:szCs w:val="22"/>
        </w:rPr>
        <w:t xml:space="preserve">конкретных ценных бумаг и о весе такого актива в модельном портфеле фонда </w:t>
      </w:r>
      <w:r w:rsidRPr="00482639">
        <w:rPr>
          <w:sz w:val="22"/>
          <w:szCs w:val="22"/>
        </w:rPr>
        <w:t xml:space="preserve">управляющая компания руководствуется </w:t>
      </w:r>
      <w:r>
        <w:rPr>
          <w:color w:val="000000" w:themeColor="text1"/>
          <w:sz w:val="22"/>
          <w:szCs w:val="22"/>
        </w:rPr>
        <w:t xml:space="preserve">принципом </w:t>
      </w:r>
      <w:r w:rsidRPr="00C23E58">
        <w:rPr>
          <w:color w:val="000000" w:themeColor="text1"/>
          <w:sz w:val="22"/>
          <w:szCs w:val="22"/>
        </w:rPr>
        <w:t>«наилучшее соотношение риск</w:t>
      </w:r>
      <w:r>
        <w:rPr>
          <w:color w:val="000000" w:themeColor="text1"/>
          <w:sz w:val="22"/>
          <w:szCs w:val="22"/>
        </w:rPr>
        <w:t>а</w:t>
      </w:r>
      <w:r w:rsidRPr="00C23E58">
        <w:rPr>
          <w:color w:val="000000" w:themeColor="text1"/>
          <w:sz w:val="22"/>
          <w:szCs w:val="22"/>
        </w:rPr>
        <w:t xml:space="preserve"> и ожидае</w:t>
      </w:r>
      <w:r>
        <w:rPr>
          <w:color w:val="000000" w:themeColor="text1"/>
          <w:sz w:val="22"/>
          <w:szCs w:val="22"/>
        </w:rPr>
        <w:t xml:space="preserve">мой доходности отдельного актива </w:t>
      </w:r>
      <w:r w:rsidRPr="00F71730">
        <w:rPr>
          <w:sz w:val="22"/>
          <w:szCs w:val="22"/>
        </w:rPr>
        <w:t>и (или) инвестиционного портфеля фонда в совокупности</w:t>
      </w:r>
      <w:r>
        <w:rPr>
          <w:sz w:val="22"/>
          <w:szCs w:val="22"/>
        </w:rPr>
        <w:t xml:space="preserve">» </w:t>
      </w:r>
      <w:r>
        <w:rPr>
          <w:color w:val="000000" w:themeColor="text1"/>
          <w:sz w:val="22"/>
          <w:szCs w:val="22"/>
        </w:rPr>
        <w:t>с учетом иных положений настоящих Правил, требован</w:t>
      </w:r>
      <w:r w:rsidR="00971848">
        <w:rPr>
          <w:color w:val="000000" w:themeColor="text1"/>
          <w:sz w:val="22"/>
          <w:szCs w:val="22"/>
        </w:rPr>
        <w:t>ий законодательства Российской Ф</w:t>
      </w:r>
      <w:r>
        <w:rPr>
          <w:color w:val="000000" w:themeColor="text1"/>
          <w:sz w:val="22"/>
          <w:szCs w:val="22"/>
        </w:rPr>
        <w:t xml:space="preserve">едерации к составу и структуре активов фонда. </w:t>
      </w:r>
    </w:p>
    <w:p w14:paraId="4B847389" w14:textId="1426FFE6" w:rsidR="00B02765" w:rsidRDefault="00B02765" w:rsidP="00B02765">
      <w:pPr>
        <w:ind w:firstLine="360"/>
        <w:jc w:val="both"/>
        <w:rPr>
          <w:color w:val="000000" w:themeColor="text1"/>
          <w:sz w:val="22"/>
          <w:szCs w:val="22"/>
        </w:rPr>
      </w:pPr>
      <w:r w:rsidRPr="00C7353B">
        <w:rPr>
          <w:color w:val="000000"/>
          <w:sz w:val="22"/>
          <w:szCs w:val="22"/>
          <w:shd w:val="clear" w:color="auto" w:fill="FFFFFF"/>
        </w:rPr>
        <w:t>Формирование</w:t>
      </w:r>
      <w:r>
        <w:rPr>
          <w:color w:val="000000" w:themeColor="text1"/>
          <w:sz w:val="22"/>
          <w:szCs w:val="22"/>
        </w:rPr>
        <w:t xml:space="preserve"> и пересмотр инвестиционного портфеля фонда осуществляется на основе модельного портфеля фонда.</w:t>
      </w:r>
    </w:p>
    <w:p w14:paraId="33511E6B" w14:textId="77777777" w:rsidR="00B02765" w:rsidRDefault="00B02765" w:rsidP="00B02765">
      <w:pPr>
        <w:ind w:firstLine="360"/>
        <w:jc w:val="both"/>
        <w:rPr>
          <w:color w:val="000000" w:themeColor="text1"/>
          <w:sz w:val="22"/>
          <w:szCs w:val="22"/>
        </w:rPr>
      </w:pPr>
      <w:r w:rsidRPr="00C7353B">
        <w:rPr>
          <w:color w:val="000000" w:themeColor="text1"/>
          <w:sz w:val="22"/>
          <w:szCs w:val="22"/>
        </w:rPr>
        <w:t xml:space="preserve">Управляющая компания руководствуется описанным в пункте </w:t>
      </w:r>
      <w:r>
        <w:rPr>
          <w:color w:val="000000" w:themeColor="text1"/>
          <w:sz w:val="22"/>
          <w:szCs w:val="22"/>
        </w:rPr>
        <w:t xml:space="preserve">21 настоящих Правил </w:t>
      </w:r>
      <w:r w:rsidRPr="00C7353B">
        <w:rPr>
          <w:sz w:val="22"/>
          <w:szCs w:val="22"/>
        </w:rPr>
        <w:t xml:space="preserve">способом реализации инвестиционной </w:t>
      </w:r>
      <w:r w:rsidRPr="007726A8">
        <w:rPr>
          <w:color w:val="000000" w:themeColor="text1"/>
          <w:sz w:val="22"/>
          <w:szCs w:val="22"/>
        </w:rPr>
        <w:t>стратегии</w:t>
      </w:r>
      <w:r w:rsidRPr="00C7353B">
        <w:rPr>
          <w:color w:val="000000" w:themeColor="text1"/>
          <w:sz w:val="22"/>
          <w:szCs w:val="22"/>
        </w:rPr>
        <w:t xml:space="preserve"> за исключением периодов непрогнозируемого развития рыночной конъюнктуры</w:t>
      </w:r>
      <w:r>
        <w:rPr>
          <w:color w:val="000000" w:themeColor="text1"/>
          <w:sz w:val="22"/>
          <w:szCs w:val="22"/>
        </w:rPr>
        <w:t xml:space="preserve"> или возникновения </w:t>
      </w:r>
      <w:r w:rsidRPr="007726A8">
        <w:rPr>
          <w:color w:val="000000" w:themeColor="text1"/>
          <w:sz w:val="22"/>
          <w:szCs w:val="22"/>
        </w:rPr>
        <w:t>форс-мажорных обстоятельств на финансовом рынке (приостановка биржевых торгов; введение мер ограничительного характера в отношении эмитента или иных участников финансового рынка, в результате которых возможность управляющей компании распоряжаться активами фонда или реализовывать права по активам фонда будет ограничена или утрачена)</w:t>
      </w:r>
      <w:r w:rsidRPr="00C7353B">
        <w:rPr>
          <w:color w:val="000000" w:themeColor="text1"/>
          <w:sz w:val="22"/>
          <w:szCs w:val="22"/>
        </w:rPr>
        <w:t>, когда управляющая компания в интересах владельцев инвестиционных паев может отступать от отдельных положений описанного способа реализации инвестиционной стратегии.</w:t>
      </w:r>
    </w:p>
    <w:p w14:paraId="25F82F79" w14:textId="77777777" w:rsidR="00623D14" w:rsidRDefault="00623D14" w:rsidP="00623D14">
      <w:pPr>
        <w:jc w:val="both"/>
        <w:rPr>
          <w:b/>
          <w:sz w:val="22"/>
          <w:szCs w:val="22"/>
        </w:rPr>
      </w:pPr>
    </w:p>
    <w:p w14:paraId="0A0640F8" w14:textId="4E5D78CB" w:rsidR="00FD7FCE" w:rsidRDefault="002E3413" w:rsidP="00B5494B">
      <w:pPr>
        <w:pStyle w:val="afa"/>
        <w:numPr>
          <w:ilvl w:val="1"/>
          <w:numId w:val="30"/>
        </w:numPr>
        <w:tabs>
          <w:tab w:val="left" w:pos="993"/>
        </w:tabs>
        <w:jc w:val="both"/>
        <w:rPr>
          <w:sz w:val="22"/>
          <w:szCs w:val="22"/>
        </w:rPr>
      </w:pPr>
      <w:r w:rsidRPr="00AF7ABC">
        <w:rPr>
          <w:sz w:val="22"/>
          <w:szCs w:val="22"/>
        </w:rPr>
        <w:t>Бенчмарк</w:t>
      </w:r>
    </w:p>
    <w:p w14:paraId="72EFE407" w14:textId="77777777" w:rsidR="00AF7ABC" w:rsidRPr="00AF7ABC" w:rsidRDefault="00AF7ABC" w:rsidP="00B5494B">
      <w:pPr>
        <w:pStyle w:val="afa"/>
        <w:tabs>
          <w:tab w:val="left" w:pos="993"/>
        </w:tabs>
        <w:ind w:left="764"/>
        <w:jc w:val="both"/>
        <w:rPr>
          <w:sz w:val="22"/>
          <w:szCs w:val="22"/>
        </w:rPr>
      </w:pPr>
    </w:p>
    <w:p w14:paraId="1E8F78CC" w14:textId="5847881C" w:rsidR="00623A7B" w:rsidRDefault="00623A7B" w:rsidP="00B5494B">
      <w:pPr>
        <w:ind w:firstLine="284"/>
        <w:jc w:val="both"/>
        <w:rPr>
          <w:sz w:val="22"/>
          <w:szCs w:val="22"/>
        </w:rPr>
      </w:pPr>
      <w:r w:rsidRPr="00623A7B">
        <w:rPr>
          <w:sz w:val="22"/>
          <w:szCs w:val="22"/>
        </w:rPr>
        <w:t xml:space="preserve">Результативность реализации инвестиционной стратегии оценивается управляющей компанией по отношению к </w:t>
      </w:r>
      <w:r w:rsidR="002820E4">
        <w:rPr>
          <w:sz w:val="22"/>
          <w:szCs w:val="22"/>
        </w:rPr>
        <w:t xml:space="preserve">композитному </w:t>
      </w:r>
      <w:r>
        <w:rPr>
          <w:sz w:val="22"/>
          <w:szCs w:val="22"/>
        </w:rPr>
        <w:t>индикатору</w:t>
      </w:r>
      <w:r w:rsidR="006F58B0">
        <w:rPr>
          <w:sz w:val="22"/>
          <w:szCs w:val="22"/>
        </w:rPr>
        <w:t xml:space="preserve"> (далее – Индикатор)</w:t>
      </w:r>
      <w:r>
        <w:rPr>
          <w:sz w:val="22"/>
          <w:szCs w:val="22"/>
        </w:rPr>
        <w:t xml:space="preserve">, который состоит из </w:t>
      </w:r>
      <w:r w:rsidR="00A130E7">
        <w:rPr>
          <w:sz w:val="22"/>
          <w:szCs w:val="22"/>
        </w:rPr>
        <w:t>2</w:t>
      </w:r>
      <w:r w:rsidRPr="00623A7B">
        <w:rPr>
          <w:sz w:val="22"/>
          <w:szCs w:val="22"/>
        </w:rPr>
        <w:t xml:space="preserve"> индексов:</w:t>
      </w:r>
      <w:r>
        <w:rPr>
          <w:sz w:val="22"/>
          <w:szCs w:val="22"/>
        </w:rPr>
        <w:t xml:space="preserve"> на 50</w:t>
      </w:r>
      <w:r w:rsidRPr="00623A7B">
        <w:rPr>
          <w:sz w:val="22"/>
          <w:szCs w:val="22"/>
        </w:rPr>
        <w:t xml:space="preserve">% из «Индекса </w:t>
      </w:r>
      <w:proofErr w:type="spellStart"/>
      <w:r>
        <w:rPr>
          <w:sz w:val="22"/>
          <w:szCs w:val="22"/>
        </w:rPr>
        <w:t>МосБиржи</w:t>
      </w:r>
      <w:proofErr w:type="spellEnd"/>
      <w:r w:rsidR="00A67F2C">
        <w:rPr>
          <w:sz w:val="22"/>
          <w:szCs w:val="22"/>
        </w:rPr>
        <w:t xml:space="preserve"> полной доходности «брутто»</w:t>
      </w:r>
      <w:r w:rsidRPr="00623A7B">
        <w:rPr>
          <w:sz w:val="22"/>
          <w:szCs w:val="22"/>
        </w:rPr>
        <w:t>»</w:t>
      </w:r>
      <w:r w:rsidR="00A67F2C">
        <w:rPr>
          <w:sz w:val="22"/>
          <w:szCs w:val="22"/>
        </w:rPr>
        <w:t xml:space="preserve"> (</w:t>
      </w:r>
      <w:r w:rsidR="00A67F2C" w:rsidRPr="006D437D">
        <w:rPr>
          <w:sz w:val="22"/>
          <w:szCs w:val="22"/>
        </w:rPr>
        <w:t>MCFTR</w:t>
      </w:r>
      <w:r w:rsidR="00A67F2C">
        <w:rPr>
          <w:sz w:val="22"/>
          <w:szCs w:val="22"/>
        </w:rPr>
        <w:t>)</w:t>
      </w:r>
      <w:r w:rsidR="00373E38">
        <w:rPr>
          <w:sz w:val="22"/>
          <w:szCs w:val="22"/>
        </w:rPr>
        <w:t xml:space="preserve"> и </w:t>
      </w:r>
      <w:r w:rsidR="000B3583">
        <w:rPr>
          <w:sz w:val="22"/>
          <w:szCs w:val="22"/>
        </w:rPr>
        <w:t xml:space="preserve">на </w:t>
      </w:r>
      <w:r w:rsidR="008E4085">
        <w:rPr>
          <w:sz w:val="22"/>
          <w:szCs w:val="22"/>
        </w:rPr>
        <w:t>5</w:t>
      </w:r>
      <w:r w:rsidR="00A67F2C">
        <w:rPr>
          <w:sz w:val="22"/>
          <w:szCs w:val="22"/>
        </w:rPr>
        <w:t>0</w:t>
      </w:r>
      <w:r w:rsidR="008E4085">
        <w:rPr>
          <w:sz w:val="22"/>
          <w:szCs w:val="22"/>
        </w:rPr>
        <w:t xml:space="preserve">% из </w:t>
      </w:r>
      <w:r w:rsidR="008E4085" w:rsidRPr="00373E38">
        <w:rPr>
          <w:color w:val="000000" w:themeColor="text1"/>
          <w:sz w:val="22"/>
          <w:szCs w:val="22"/>
        </w:rPr>
        <w:t>«</w:t>
      </w:r>
      <w:r w:rsidR="00783547" w:rsidRPr="00373E38">
        <w:rPr>
          <w:bCs/>
          <w:color w:val="000000" w:themeColor="text1"/>
          <w:spacing w:val="2"/>
          <w:sz w:val="22"/>
          <w:szCs w:val="22"/>
          <w:shd w:val="clear" w:color="auto" w:fill="FFFFFF"/>
        </w:rPr>
        <w:t>Индекса государственных облигаций (1-3 года) </w:t>
      </w:r>
      <w:r w:rsidR="00783547" w:rsidRPr="00373E38">
        <w:rPr>
          <w:bCs/>
          <w:iCs/>
          <w:color w:val="000000" w:themeColor="text1"/>
          <w:spacing w:val="2"/>
          <w:sz w:val="22"/>
          <w:szCs w:val="22"/>
          <w:shd w:val="clear" w:color="auto" w:fill="FFFFFF"/>
        </w:rPr>
        <w:t>RUGBITR3Y</w:t>
      </w:r>
      <w:r w:rsidR="008E4085" w:rsidRPr="00373E38">
        <w:rPr>
          <w:color w:val="000000" w:themeColor="text1"/>
          <w:sz w:val="22"/>
          <w:szCs w:val="22"/>
        </w:rPr>
        <w:t>»</w:t>
      </w:r>
      <w:r w:rsidRPr="00373E38">
        <w:rPr>
          <w:color w:val="000000" w:themeColor="text1"/>
          <w:sz w:val="22"/>
          <w:szCs w:val="22"/>
        </w:rPr>
        <w:t xml:space="preserve">.  </w:t>
      </w:r>
    </w:p>
    <w:p w14:paraId="6A07ADCF" w14:textId="77777777" w:rsidR="00373E38" w:rsidRDefault="00373E38" w:rsidP="003C410B">
      <w:pPr>
        <w:jc w:val="both"/>
        <w:rPr>
          <w:sz w:val="22"/>
          <w:szCs w:val="22"/>
        </w:rPr>
      </w:pPr>
    </w:p>
    <w:p w14:paraId="24121736" w14:textId="15B8B515" w:rsidR="003C410B" w:rsidRPr="00B10D85" w:rsidRDefault="003C410B" w:rsidP="003C410B">
      <w:pPr>
        <w:jc w:val="both"/>
        <w:rPr>
          <w:sz w:val="22"/>
          <w:szCs w:val="22"/>
        </w:rPr>
      </w:pPr>
      <w:r w:rsidRPr="00B10D85">
        <w:rPr>
          <w:sz w:val="22"/>
          <w:szCs w:val="22"/>
        </w:rPr>
        <w:t>Индикатор = 50%*прирост индекса MCFTR+50%*прирост индекса</w:t>
      </w:r>
      <w:r w:rsidRPr="00B10D85">
        <w:rPr>
          <w:color w:val="000000"/>
          <w:spacing w:val="2"/>
          <w:sz w:val="22"/>
          <w:szCs w:val="22"/>
          <w:shd w:val="clear" w:color="auto" w:fill="FFFFFF"/>
        </w:rPr>
        <w:t xml:space="preserve"> </w:t>
      </w:r>
      <w:r w:rsidRPr="00373E38">
        <w:rPr>
          <w:bCs/>
          <w:iCs/>
          <w:color w:val="000000" w:themeColor="text1"/>
          <w:spacing w:val="2"/>
          <w:sz w:val="22"/>
          <w:szCs w:val="22"/>
          <w:shd w:val="clear" w:color="auto" w:fill="FFFFFF"/>
        </w:rPr>
        <w:t>RUGBITR3Y</w:t>
      </w:r>
    </w:p>
    <w:p w14:paraId="0119FB90" w14:textId="77777777" w:rsidR="00623A7B" w:rsidRPr="00623A7B" w:rsidRDefault="00623A7B" w:rsidP="00623A7B">
      <w:pPr>
        <w:jc w:val="both"/>
        <w:rPr>
          <w:sz w:val="22"/>
          <w:szCs w:val="22"/>
        </w:rPr>
      </w:pPr>
    </w:p>
    <w:p w14:paraId="5CD4616F" w14:textId="76BD45DC" w:rsidR="00623A7B" w:rsidRPr="00623A7B" w:rsidRDefault="00FB2165" w:rsidP="00623A7B">
      <w:pPr>
        <w:jc w:val="both"/>
        <w:rPr>
          <w:sz w:val="22"/>
          <w:szCs w:val="22"/>
        </w:rPr>
      </w:pPr>
      <w:r>
        <w:rPr>
          <w:sz w:val="22"/>
          <w:szCs w:val="22"/>
        </w:rPr>
        <w:t>Сведения о порядке расчета индексов раскрываются на интернет сайте</w:t>
      </w:r>
      <w:r w:rsidR="00623A7B" w:rsidRPr="00623A7B">
        <w:rPr>
          <w:sz w:val="22"/>
          <w:szCs w:val="22"/>
        </w:rPr>
        <w:t xml:space="preserve">: </w:t>
      </w:r>
    </w:p>
    <w:p w14:paraId="5AAAB9EA" w14:textId="6769E585" w:rsidR="008E4085" w:rsidRDefault="008E4085" w:rsidP="00855A38">
      <w:pPr>
        <w:numPr>
          <w:ilvl w:val="0"/>
          <w:numId w:val="54"/>
        </w:numPr>
        <w:contextualSpacing/>
        <w:jc w:val="both"/>
        <w:rPr>
          <w:sz w:val="22"/>
          <w:szCs w:val="22"/>
        </w:rPr>
      </w:pPr>
      <w:r>
        <w:rPr>
          <w:sz w:val="22"/>
          <w:szCs w:val="22"/>
        </w:rPr>
        <w:t xml:space="preserve">В отношении «Индекса </w:t>
      </w:r>
      <w:proofErr w:type="spellStart"/>
      <w:r>
        <w:rPr>
          <w:sz w:val="22"/>
          <w:szCs w:val="22"/>
        </w:rPr>
        <w:t>МосБиржи</w:t>
      </w:r>
      <w:proofErr w:type="spellEnd"/>
      <w:r w:rsidR="006F28D2">
        <w:rPr>
          <w:sz w:val="22"/>
          <w:szCs w:val="22"/>
        </w:rPr>
        <w:t xml:space="preserve"> полной доходности «брутто»</w:t>
      </w:r>
      <w:r w:rsidR="006F28D2" w:rsidRPr="00623A7B">
        <w:rPr>
          <w:sz w:val="22"/>
          <w:szCs w:val="22"/>
        </w:rPr>
        <w:t>»</w:t>
      </w:r>
      <w:r>
        <w:rPr>
          <w:sz w:val="22"/>
          <w:szCs w:val="22"/>
        </w:rPr>
        <w:t xml:space="preserve">, </w:t>
      </w:r>
      <w:r w:rsidR="00855A38">
        <w:rPr>
          <w:sz w:val="22"/>
          <w:szCs w:val="22"/>
        </w:rPr>
        <w:t>имеющ</w:t>
      </w:r>
      <w:r w:rsidR="00805662">
        <w:rPr>
          <w:sz w:val="22"/>
          <w:szCs w:val="22"/>
        </w:rPr>
        <w:t>его</w:t>
      </w:r>
      <w:r w:rsidR="00855A38">
        <w:rPr>
          <w:sz w:val="22"/>
          <w:szCs w:val="22"/>
        </w:rPr>
        <w:t xml:space="preserve"> сокращенное наименование </w:t>
      </w:r>
      <w:r w:rsidR="00855A38" w:rsidRPr="004A50C7">
        <w:rPr>
          <w:color w:val="000000" w:themeColor="text1"/>
          <w:sz w:val="22"/>
          <w:szCs w:val="22"/>
        </w:rPr>
        <w:t>«</w:t>
      </w:r>
      <w:r w:rsidR="006F28D2" w:rsidRPr="006D437D">
        <w:rPr>
          <w:sz w:val="22"/>
          <w:szCs w:val="22"/>
        </w:rPr>
        <w:t>MCFTR</w:t>
      </w:r>
      <w:r w:rsidR="00855A38" w:rsidRPr="004A50C7">
        <w:rPr>
          <w:color w:val="000000" w:themeColor="text1"/>
          <w:sz w:val="22"/>
          <w:szCs w:val="22"/>
        </w:rPr>
        <w:t xml:space="preserve">» </w:t>
      </w:r>
      <w:r w:rsidR="00855A38">
        <w:rPr>
          <w:sz w:val="22"/>
          <w:szCs w:val="22"/>
        </w:rPr>
        <w:t xml:space="preserve">- </w:t>
      </w:r>
      <w:r w:rsidR="006F28D2" w:rsidRPr="00C61773">
        <w:rPr>
          <w:sz w:val="22"/>
          <w:szCs w:val="22"/>
        </w:rPr>
        <w:t>https://www.moex.com/ru/index/totalreturn/MCFTR</w:t>
      </w:r>
      <w:r w:rsidR="009D76A1">
        <w:rPr>
          <w:sz w:val="22"/>
          <w:szCs w:val="22"/>
        </w:rPr>
        <w:t>;</w:t>
      </w:r>
    </w:p>
    <w:p w14:paraId="62AB1C19" w14:textId="35925759" w:rsidR="00623A7B" w:rsidRPr="00623A7B" w:rsidRDefault="00623A7B" w:rsidP="00127A9E">
      <w:pPr>
        <w:numPr>
          <w:ilvl w:val="0"/>
          <w:numId w:val="54"/>
        </w:numPr>
        <w:contextualSpacing/>
        <w:rPr>
          <w:sz w:val="22"/>
          <w:szCs w:val="22"/>
        </w:rPr>
      </w:pPr>
      <w:r w:rsidRPr="00623A7B">
        <w:rPr>
          <w:sz w:val="22"/>
          <w:szCs w:val="22"/>
        </w:rPr>
        <w:lastRenderedPageBreak/>
        <w:t>В отношении «</w:t>
      </w:r>
      <w:r w:rsidR="00127A9E" w:rsidRPr="00373E38">
        <w:rPr>
          <w:bCs/>
          <w:color w:val="000000" w:themeColor="text1"/>
          <w:spacing w:val="2"/>
          <w:sz w:val="22"/>
          <w:szCs w:val="22"/>
          <w:shd w:val="clear" w:color="auto" w:fill="FFFFFF"/>
        </w:rPr>
        <w:t>Индекса государственных облигаций (1-3 года) </w:t>
      </w:r>
      <w:r w:rsidR="00127A9E" w:rsidRPr="00373E38">
        <w:rPr>
          <w:bCs/>
          <w:iCs/>
          <w:color w:val="000000" w:themeColor="text1"/>
          <w:spacing w:val="2"/>
          <w:sz w:val="22"/>
          <w:szCs w:val="22"/>
          <w:shd w:val="clear" w:color="auto" w:fill="FFFFFF"/>
        </w:rPr>
        <w:t>RUGBITR3Y</w:t>
      </w:r>
      <w:r w:rsidRPr="00623A7B">
        <w:rPr>
          <w:sz w:val="22"/>
          <w:szCs w:val="22"/>
        </w:rPr>
        <w:t>», имеющ</w:t>
      </w:r>
      <w:r w:rsidR="00805662">
        <w:rPr>
          <w:sz w:val="22"/>
          <w:szCs w:val="22"/>
        </w:rPr>
        <w:t>его</w:t>
      </w:r>
      <w:r w:rsidRPr="00623A7B">
        <w:rPr>
          <w:sz w:val="22"/>
          <w:szCs w:val="22"/>
        </w:rPr>
        <w:t xml:space="preserve"> сокращенное наименование «</w:t>
      </w:r>
      <w:r w:rsidR="00971848" w:rsidRPr="00373E38">
        <w:rPr>
          <w:bCs/>
          <w:iCs/>
          <w:color w:val="000000" w:themeColor="text1"/>
          <w:spacing w:val="2"/>
          <w:sz w:val="22"/>
          <w:szCs w:val="22"/>
          <w:shd w:val="clear" w:color="auto" w:fill="FFFFFF"/>
        </w:rPr>
        <w:t>RUGBITR3Y</w:t>
      </w:r>
      <w:r w:rsidR="00394CBE">
        <w:rPr>
          <w:sz w:val="22"/>
          <w:szCs w:val="22"/>
        </w:rPr>
        <w:t xml:space="preserve">» - </w:t>
      </w:r>
      <w:r w:rsidR="004F5D90" w:rsidRPr="000D63B7">
        <w:rPr>
          <w:sz w:val="22"/>
          <w:szCs w:val="22"/>
        </w:rPr>
        <w:t>https://www.moex.com/</w:t>
      </w:r>
      <w:r w:rsidR="00127A9E" w:rsidRPr="00127A9E">
        <w:rPr>
          <w:sz w:val="22"/>
          <w:szCs w:val="22"/>
        </w:rPr>
        <w:t>ru/index/RUGBITR3Y</w:t>
      </w:r>
      <w:r w:rsidRPr="002C45A1">
        <w:rPr>
          <w:color w:val="000000" w:themeColor="text1"/>
          <w:sz w:val="22"/>
          <w:szCs w:val="22"/>
        </w:rPr>
        <w:t>;</w:t>
      </w:r>
    </w:p>
    <w:p w14:paraId="576B4680" w14:textId="149B0761" w:rsidR="00A45CAA" w:rsidRDefault="00A45CAA" w:rsidP="00394CBE">
      <w:pPr>
        <w:ind w:left="360"/>
        <w:contextualSpacing/>
        <w:jc w:val="both"/>
        <w:rPr>
          <w:sz w:val="22"/>
          <w:szCs w:val="22"/>
        </w:rPr>
      </w:pPr>
    </w:p>
    <w:p w14:paraId="22802D07" w14:textId="606B48BC" w:rsidR="00A45CAA" w:rsidRPr="00A45CAA" w:rsidRDefault="00A45CAA" w:rsidP="00394CBE">
      <w:pPr>
        <w:contextualSpacing/>
        <w:jc w:val="both"/>
        <w:rPr>
          <w:sz w:val="22"/>
          <w:szCs w:val="22"/>
        </w:rPr>
      </w:pPr>
      <w:r>
        <w:rPr>
          <w:sz w:val="22"/>
          <w:szCs w:val="22"/>
        </w:rPr>
        <w:t xml:space="preserve">Сведения </w:t>
      </w:r>
      <w:r w:rsidR="00087BFE">
        <w:rPr>
          <w:sz w:val="22"/>
          <w:szCs w:val="22"/>
        </w:rPr>
        <w:t>об Индикаторе</w:t>
      </w:r>
      <w:r>
        <w:rPr>
          <w:sz w:val="22"/>
          <w:szCs w:val="22"/>
        </w:rPr>
        <w:t xml:space="preserve"> раскрываются на интернет сайте </w:t>
      </w:r>
      <w:r>
        <w:rPr>
          <w:sz w:val="22"/>
          <w:szCs w:val="22"/>
          <w:lang w:val="en-US"/>
        </w:rPr>
        <w:t>www</w:t>
      </w:r>
      <w:r w:rsidRPr="00394CBE">
        <w:rPr>
          <w:sz w:val="22"/>
          <w:szCs w:val="22"/>
        </w:rPr>
        <w:t>.</w:t>
      </w:r>
      <w:proofErr w:type="spellStart"/>
      <w:r>
        <w:rPr>
          <w:sz w:val="22"/>
          <w:szCs w:val="22"/>
          <w:lang w:val="en-US"/>
        </w:rPr>
        <w:t>tkbip</w:t>
      </w:r>
      <w:proofErr w:type="spellEnd"/>
      <w:r w:rsidRPr="00394CBE">
        <w:rPr>
          <w:sz w:val="22"/>
          <w:szCs w:val="22"/>
        </w:rPr>
        <w:t>.</w:t>
      </w:r>
      <w:proofErr w:type="spellStart"/>
      <w:r>
        <w:rPr>
          <w:sz w:val="22"/>
          <w:szCs w:val="22"/>
          <w:lang w:val="en-US"/>
        </w:rPr>
        <w:t>ru</w:t>
      </w:r>
      <w:proofErr w:type="spellEnd"/>
      <w:r w:rsidRPr="00394CBE">
        <w:rPr>
          <w:sz w:val="22"/>
          <w:szCs w:val="22"/>
        </w:rPr>
        <w:t>.</w:t>
      </w:r>
    </w:p>
    <w:p w14:paraId="1ADA14B9" w14:textId="77777777" w:rsidR="00623A7B" w:rsidRPr="00623A7B" w:rsidRDefault="00623A7B" w:rsidP="00623A7B">
      <w:pPr>
        <w:jc w:val="both"/>
        <w:rPr>
          <w:sz w:val="22"/>
          <w:szCs w:val="22"/>
        </w:rPr>
      </w:pPr>
    </w:p>
    <w:p w14:paraId="3CEDA289" w14:textId="77777777" w:rsidR="00373E38" w:rsidRDefault="00623A7B" w:rsidP="00373E38">
      <w:pPr>
        <w:jc w:val="both"/>
        <w:rPr>
          <w:sz w:val="22"/>
          <w:szCs w:val="22"/>
        </w:rPr>
      </w:pPr>
      <w:r w:rsidRPr="00623A7B">
        <w:rPr>
          <w:sz w:val="22"/>
          <w:szCs w:val="22"/>
        </w:rPr>
        <w:t xml:space="preserve">Лицо, осуществляющее расчет </w:t>
      </w:r>
      <w:r w:rsidR="00430830">
        <w:rPr>
          <w:sz w:val="22"/>
          <w:szCs w:val="22"/>
        </w:rPr>
        <w:t>Индикатора</w:t>
      </w:r>
      <w:r w:rsidR="00394CBE">
        <w:rPr>
          <w:sz w:val="22"/>
          <w:szCs w:val="22"/>
        </w:rPr>
        <w:t>:</w:t>
      </w:r>
      <w:r w:rsidR="00430830">
        <w:rPr>
          <w:sz w:val="22"/>
          <w:szCs w:val="22"/>
        </w:rPr>
        <w:t xml:space="preserve"> </w:t>
      </w:r>
      <w:r w:rsidRPr="00623A7B">
        <w:rPr>
          <w:sz w:val="22"/>
          <w:szCs w:val="22"/>
        </w:rPr>
        <w:t xml:space="preserve"> </w:t>
      </w:r>
    </w:p>
    <w:p w14:paraId="7BB0BB93" w14:textId="4A6C6F10" w:rsidR="00623A7B" w:rsidRDefault="00430830" w:rsidP="00373E38">
      <w:pPr>
        <w:jc w:val="both"/>
        <w:rPr>
          <w:sz w:val="22"/>
          <w:szCs w:val="22"/>
        </w:rPr>
      </w:pPr>
      <w:r w:rsidRPr="00394CBE">
        <w:rPr>
          <w:color w:val="000000"/>
          <w:sz w:val="22"/>
          <w:szCs w:val="22"/>
          <w:shd w:val="clear" w:color="auto" w:fill="FFFFFF"/>
        </w:rPr>
        <w:t xml:space="preserve">ТКБ </w:t>
      </w:r>
      <w:proofErr w:type="spellStart"/>
      <w:r w:rsidRPr="00394CBE">
        <w:rPr>
          <w:color w:val="000000"/>
          <w:sz w:val="22"/>
          <w:szCs w:val="22"/>
          <w:shd w:val="clear" w:color="auto" w:fill="FFFFFF"/>
        </w:rPr>
        <w:t>Инвестмент</w:t>
      </w:r>
      <w:proofErr w:type="spellEnd"/>
      <w:r w:rsidRPr="00394CBE">
        <w:rPr>
          <w:color w:val="000000"/>
          <w:sz w:val="22"/>
          <w:szCs w:val="22"/>
          <w:shd w:val="clear" w:color="auto" w:fill="FFFFFF"/>
        </w:rPr>
        <w:t xml:space="preserve"> </w:t>
      </w:r>
      <w:proofErr w:type="spellStart"/>
      <w:r w:rsidRPr="00394CBE">
        <w:rPr>
          <w:color w:val="000000"/>
          <w:sz w:val="22"/>
          <w:szCs w:val="22"/>
          <w:shd w:val="clear" w:color="auto" w:fill="FFFFFF"/>
        </w:rPr>
        <w:t>Партнерс</w:t>
      </w:r>
      <w:proofErr w:type="spellEnd"/>
      <w:r w:rsidRPr="00394CBE">
        <w:rPr>
          <w:color w:val="000000"/>
          <w:sz w:val="22"/>
          <w:szCs w:val="22"/>
          <w:shd w:val="clear" w:color="auto" w:fill="FFFFFF"/>
        </w:rPr>
        <w:t xml:space="preserve"> (Акционерное общество)</w:t>
      </w:r>
      <w:r w:rsidR="00623A7B" w:rsidRPr="00623A7B">
        <w:rPr>
          <w:sz w:val="22"/>
          <w:szCs w:val="22"/>
        </w:rPr>
        <w:t xml:space="preserve">, ИНН </w:t>
      </w:r>
      <w:r w:rsidRPr="00394CBE">
        <w:rPr>
          <w:color w:val="000000"/>
          <w:sz w:val="22"/>
          <w:szCs w:val="22"/>
          <w:shd w:val="clear" w:color="auto" w:fill="FFFFFF"/>
        </w:rPr>
        <w:t>7825489723</w:t>
      </w:r>
      <w:r w:rsidR="00623A7B" w:rsidRPr="00623A7B">
        <w:rPr>
          <w:sz w:val="22"/>
          <w:szCs w:val="22"/>
        </w:rPr>
        <w:t>.</w:t>
      </w:r>
    </w:p>
    <w:p w14:paraId="26876536" w14:textId="77777777" w:rsidR="002C45A1" w:rsidRPr="00623A7B" w:rsidRDefault="002C45A1" w:rsidP="00623A7B">
      <w:pPr>
        <w:jc w:val="both"/>
        <w:rPr>
          <w:sz w:val="22"/>
          <w:szCs w:val="22"/>
        </w:rPr>
      </w:pPr>
    </w:p>
    <w:p w14:paraId="453DFB20" w14:textId="6FCC51D3" w:rsidR="00F56699" w:rsidRPr="00F56699" w:rsidRDefault="00F56699" w:rsidP="00F56699">
      <w:pPr>
        <w:shd w:val="clear" w:color="auto" w:fill="FFFFFF"/>
        <w:spacing w:before="60" w:after="60"/>
        <w:jc w:val="both"/>
        <w:rPr>
          <w:sz w:val="22"/>
          <w:szCs w:val="22"/>
        </w:rPr>
      </w:pPr>
      <w:r w:rsidRPr="00F56699">
        <w:rPr>
          <w:sz w:val="22"/>
          <w:szCs w:val="22"/>
        </w:rPr>
        <w:t xml:space="preserve">22. </w:t>
      </w:r>
      <w:r w:rsidR="00730285">
        <w:rPr>
          <w:sz w:val="22"/>
          <w:szCs w:val="22"/>
        </w:rPr>
        <w:t>Перечень о</w:t>
      </w:r>
      <w:r w:rsidRPr="00F56699">
        <w:rPr>
          <w:sz w:val="22"/>
          <w:szCs w:val="22"/>
        </w:rPr>
        <w:t>бъект</w:t>
      </w:r>
      <w:r w:rsidR="00730285">
        <w:rPr>
          <w:sz w:val="22"/>
          <w:szCs w:val="22"/>
        </w:rPr>
        <w:t>ов</w:t>
      </w:r>
      <w:r w:rsidRPr="00F56699">
        <w:rPr>
          <w:sz w:val="22"/>
          <w:szCs w:val="22"/>
        </w:rPr>
        <w:t xml:space="preserve"> инвестирования, их состав и описание.</w:t>
      </w:r>
    </w:p>
    <w:p w14:paraId="75D7E1E0" w14:textId="77777777" w:rsidR="00F56699" w:rsidRPr="00F56699" w:rsidRDefault="00F56699" w:rsidP="00F56699">
      <w:pPr>
        <w:shd w:val="clear" w:color="auto" w:fill="FFFFFF"/>
        <w:spacing w:before="60" w:after="60"/>
        <w:jc w:val="both"/>
        <w:rPr>
          <w:sz w:val="22"/>
          <w:szCs w:val="22"/>
        </w:rPr>
      </w:pPr>
      <w:r w:rsidRPr="00F56699">
        <w:rPr>
          <w:sz w:val="22"/>
          <w:szCs w:val="22"/>
        </w:rPr>
        <w:t>22.1. Имущество, составляющее фонд, может быть инвестировано в:</w:t>
      </w:r>
    </w:p>
    <w:p w14:paraId="760133C0" w14:textId="77777777" w:rsidR="00F56699" w:rsidRPr="00F56699" w:rsidRDefault="00F56699" w:rsidP="00F56699">
      <w:pPr>
        <w:shd w:val="clear" w:color="auto" w:fill="FFFFFF"/>
        <w:spacing w:before="60" w:after="60"/>
        <w:jc w:val="both"/>
        <w:rPr>
          <w:sz w:val="22"/>
          <w:szCs w:val="22"/>
        </w:rPr>
      </w:pPr>
      <w:r w:rsidRPr="00F56699">
        <w:rPr>
          <w:sz w:val="22"/>
          <w:szCs w:val="22"/>
        </w:rPr>
        <w:t xml:space="preserve">22.1.1 </w:t>
      </w:r>
      <w:r w:rsidRPr="00F56699">
        <w:rPr>
          <w:i/>
          <w:sz w:val="22"/>
          <w:szCs w:val="22"/>
        </w:rPr>
        <w:t>инструменты денежного рынка,</w:t>
      </w:r>
      <w:r w:rsidRPr="00F56699">
        <w:rPr>
          <w:sz w:val="22"/>
          <w:szCs w:val="22"/>
        </w:rPr>
        <w:t xml:space="preserve"> под которыми в целях настоящих Правил понимаются:</w:t>
      </w:r>
    </w:p>
    <w:p w14:paraId="272B43D0" w14:textId="77777777" w:rsidR="00F56699" w:rsidRPr="00F56699" w:rsidRDefault="00F56699" w:rsidP="00F56699">
      <w:pPr>
        <w:shd w:val="clear" w:color="auto" w:fill="FFFFFF"/>
        <w:spacing w:before="60" w:after="60"/>
        <w:jc w:val="both"/>
        <w:rPr>
          <w:sz w:val="22"/>
          <w:szCs w:val="22"/>
        </w:rPr>
      </w:pPr>
      <w:r w:rsidRPr="00F56699">
        <w:rPr>
          <w:sz w:val="22"/>
          <w:szCs w:val="22"/>
        </w:rPr>
        <w:t>22.1.1.1 денежные средства в рублях и в иностранной валюте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14:paraId="41D54E2A" w14:textId="77777777" w:rsidR="00F56699" w:rsidRPr="00F56699" w:rsidRDefault="00F56699" w:rsidP="00F56699">
      <w:pPr>
        <w:shd w:val="clear" w:color="auto" w:fill="FFFFFF"/>
        <w:spacing w:before="60" w:after="60"/>
        <w:jc w:val="both"/>
        <w:rPr>
          <w:sz w:val="22"/>
          <w:szCs w:val="22"/>
        </w:rPr>
      </w:pPr>
      <w:r w:rsidRPr="00F56699">
        <w:rPr>
          <w:sz w:val="22"/>
          <w:szCs w:val="22"/>
        </w:rPr>
        <w:t>22.1.1.2. государственные ценные бумаги Российской Федерации;</w:t>
      </w:r>
    </w:p>
    <w:p w14:paraId="2F2485AA" w14:textId="08EC56B1" w:rsidR="00F56699" w:rsidRDefault="00F56699" w:rsidP="00F56699">
      <w:pPr>
        <w:shd w:val="clear" w:color="auto" w:fill="FFFFFF"/>
        <w:spacing w:before="60" w:after="60"/>
        <w:jc w:val="both"/>
        <w:rPr>
          <w:sz w:val="22"/>
          <w:szCs w:val="22"/>
        </w:rPr>
      </w:pPr>
      <w:r w:rsidRPr="00F56699">
        <w:rPr>
          <w:sz w:val="22"/>
          <w:szCs w:val="22"/>
        </w:rPr>
        <w:t>22.1.1.3. государственные ценные бумаги иностранных государств;</w:t>
      </w:r>
    </w:p>
    <w:p w14:paraId="6DC67860" w14:textId="5F27DC7D" w:rsidR="004E44CC" w:rsidRPr="00F56699" w:rsidRDefault="004E44CC" w:rsidP="00F56699">
      <w:pPr>
        <w:shd w:val="clear" w:color="auto" w:fill="FFFFFF"/>
        <w:spacing w:before="60" w:after="60"/>
        <w:jc w:val="both"/>
        <w:rPr>
          <w:sz w:val="22"/>
          <w:szCs w:val="22"/>
        </w:rPr>
      </w:pPr>
      <w:r>
        <w:rPr>
          <w:sz w:val="22"/>
          <w:szCs w:val="22"/>
        </w:rPr>
        <w:t xml:space="preserve">22.1.1.4. требования </w:t>
      </w:r>
      <w:r>
        <w:rPr>
          <w:sz w:val="22"/>
          <w:szCs w:val="22"/>
          <w:lang w:eastAsia="ru-RU"/>
        </w:rPr>
        <w:t>к российской кредитной организации выплатить денежный эквивалент драгоценных металлов по текущему курсу;</w:t>
      </w:r>
    </w:p>
    <w:p w14:paraId="27288D85" w14:textId="77777777" w:rsidR="00DE7E7F" w:rsidRPr="00F73562" w:rsidRDefault="009B148D" w:rsidP="00764703">
      <w:pPr>
        <w:jc w:val="both"/>
        <w:rPr>
          <w:sz w:val="22"/>
          <w:szCs w:val="22"/>
          <w:lang w:eastAsia="ru-RU"/>
        </w:rPr>
      </w:pPr>
      <w:r w:rsidRPr="00F73562">
        <w:rPr>
          <w:sz w:val="22"/>
          <w:szCs w:val="22"/>
          <w:lang w:eastAsia="ru-RU"/>
        </w:rPr>
        <w:t xml:space="preserve">22.1.2. облигации российских </w:t>
      </w:r>
      <w:r w:rsidR="00641982">
        <w:rPr>
          <w:sz w:val="22"/>
          <w:szCs w:val="22"/>
          <w:lang w:eastAsia="ru-RU"/>
        </w:rPr>
        <w:t>юридических лиц</w:t>
      </w:r>
      <w:r w:rsidRPr="00F73562">
        <w:rPr>
          <w:sz w:val="22"/>
          <w:szCs w:val="22"/>
          <w:lang w:eastAsia="ru-RU"/>
        </w:rPr>
        <w:t>;</w:t>
      </w:r>
    </w:p>
    <w:p w14:paraId="59C9FB16" w14:textId="77777777" w:rsidR="00DE7E7F" w:rsidRPr="00F73562" w:rsidRDefault="009B148D" w:rsidP="00764703">
      <w:pPr>
        <w:jc w:val="both"/>
        <w:rPr>
          <w:sz w:val="22"/>
          <w:szCs w:val="22"/>
          <w:lang w:eastAsia="ru-RU"/>
        </w:rPr>
      </w:pPr>
      <w:r w:rsidRPr="00F73562">
        <w:rPr>
          <w:sz w:val="22"/>
          <w:szCs w:val="22"/>
          <w:lang w:eastAsia="ru-RU"/>
        </w:rPr>
        <w:t>22.1.3. государственные ценные бумаги субъектов Российской Федерации и муниципальные ценные бумаги;</w:t>
      </w:r>
    </w:p>
    <w:p w14:paraId="34B257AE" w14:textId="77777777" w:rsidR="00F56699" w:rsidRPr="00F73562" w:rsidRDefault="009B148D" w:rsidP="00764703">
      <w:pPr>
        <w:shd w:val="clear" w:color="auto" w:fill="FFFFFF"/>
        <w:spacing w:before="60" w:after="60"/>
        <w:jc w:val="both"/>
        <w:rPr>
          <w:sz w:val="22"/>
          <w:szCs w:val="22"/>
        </w:rPr>
      </w:pPr>
      <w:r w:rsidRPr="00F73562">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r w:rsidR="00610C64" w:rsidRPr="00F73562">
        <w:rPr>
          <w:sz w:val="22"/>
          <w:szCs w:val="22"/>
          <w:lang w:eastAsia="ru-RU"/>
        </w:rPr>
        <w:t>;</w:t>
      </w:r>
    </w:p>
    <w:p w14:paraId="38DA7C23" w14:textId="1A04F10B" w:rsidR="00F56699" w:rsidRPr="00F73562" w:rsidRDefault="00F56699" w:rsidP="00F56699">
      <w:pPr>
        <w:shd w:val="clear" w:color="auto" w:fill="FFFFFF"/>
        <w:spacing w:before="60" w:after="60"/>
        <w:jc w:val="both"/>
        <w:rPr>
          <w:sz w:val="22"/>
          <w:szCs w:val="22"/>
        </w:rPr>
      </w:pPr>
      <w:r w:rsidRPr="00F73562">
        <w:rPr>
          <w:sz w:val="22"/>
          <w:szCs w:val="22"/>
        </w:rPr>
        <w:t>22.1.</w:t>
      </w:r>
      <w:r w:rsidR="009B148D" w:rsidRPr="00F73562">
        <w:rPr>
          <w:sz w:val="22"/>
          <w:szCs w:val="22"/>
        </w:rPr>
        <w:t>5</w:t>
      </w:r>
      <w:r w:rsidRPr="00F73562">
        <w:rPr>
          <w:sz w:val="22"/>
          <w:szCs w:val="22"/>
        </w:rPr>
        <w:t>. 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14:paraId="30D920F5" w14:textId="4A9FFFCD" w:rsidR="00F56699" w:rsidRPr="00F73562" w:rsidRDefault="00F56699" w:rsidP="00F56699">
      <w:pPr>
        <w:shd w:val="clear" w:color="auto" w:fill="FFFFFF"/>
        <w:spacing w:before="60" w:after="60"/>
        <w:jc w:val="both"/>
        <w:rPr>
          <w:sz w:val="22"/>
          <w:szCs w:val="22"/>
        </w:rPr>
      </w:pPr>
      <w:r w:rsidRPr="00F73562">
        <w:rPr>
          <w:sz w:val="22"/>
          <w:szCs w:val="22"/>
        </w:rPr>
        <w:t>22.1.</w:t>
      </w:r>
      <w:r w:rsidR="009B148D" w:rsidRPr="00F73562">
        <w:rPr>
          <w:sz w:val="22"/>
          <w:szCs w:val="22"/>
        </w:rPr>
        <w:t>6</w:t>
      </w:r>
      <w:r w:rsidRPr="00F73562">
        <w:rPr>
          <w:sz w:val="22"/>
          <w:szCs w:val="22"/>
        </w:rPr>
        <w:t>.  обыкновенные и привилегированные акции иностранных акционерных обществ;</w:t>
      </w:r>
    </w:p>
    <w:p w14:paraId="5F0D3B9D" w14:textId="1EF87ABD" w:rsidR="008674E9" w:rsidRPr="008674E9" w:rsidRDefault="00F56699" w:rsidP="008674E9">
      <w:pPr>
        <w:shd w:val="clear" w:color="auto" w:fill="FFFFFF"/>
        <w:spacing w:before="60" w:after="60"/>
        <w:jc w:val="both"/>
        <w:rPr>
          <w:sz w:val="22"/>
          <w:szCs w:val="22"/>
          <w:lang w:eastAsia="ru-RU"/>
        </w:rPr>
      </w:pPr>
      <w:r w:rsidRPr="00F73562">
        <w:rPr>
          <w:sz w:val="22"/>
          <w:szCs w:val="22"/>
        </w:rPr>
        <w:t>22.1.</w:t>
      </w:r>
      <w:r w:rsidR="00127A9E">
        <w:rPr>
          <w:sz w:val="22"/>
          <w:szCs w:val="22"/>
        </w:rPr>
        <w:t>7</w:t>
      </w:r>
      <w:r w:rsidRPr="00F73562">
        <w:rPr>
          <w:sz w:val="22"/>
          <w:szCs w:val="22"/>
        </w:rPr>
        <w:t xml:space="preserve">. </w:t>
      </w:r>
      <w:r w:rsidR="008674E9" w:rsidRPr="008674E9">
        <w:rPr>
          <w:sz w:val="22"/>
          <w:szCs w:val="22"/>
          <w:lang w:eastAsia="ru-RU"/>
        </w:rPr>
        <w:t xml:space="preserve">паи (акции) иностранных инвестиционных фондов, если </w:t>
      </w:r>
      <w:r w:rsidR="00730285">
        <w:rPr>
          <w:sz w:val="22"/>
          <w:szCs w:val="22"/>
          <w:lang w:eastAsia="ru-RU"/>
        </w:rPr>
        <w:t>при этом</w:t>
      </w:r>
      <w:r w:rsidR="008674E9" w:rsidRPr="008674E9">
        <w:rPr>
          <w:sz w:val="22"/>
          <w:szCs w:val="22"/>
          <w:lang w:eastAsia="ru-RU"/>
        </w:rPr>
        <w:t xml:space="preserve">: </w:t>
      </w:r>
    </w:p>
    <w:p w14:paraId="19B4D8A5" w14:textId="3D896553" w:rsidR="00730285" w:rsidRPr="00B8061C" w:rsidRDefault="008674E9" w:rsidP="00730285">
      <w:pPr>
        <w:autoSpaceDE w:val="0"/>
        <w:autoSpaceDN w:val="0"/>
        <w:spacing w:before="60" w:after="60"/>
        <w:ind w:firstLine="567"/>
        <w:jc w:val="both"/>
        <w:rPr>
          <w:sz w:val="22"/>
          <w:szCs w:val="22"/>
          <w:lang w:eastAsia="ru-RU"/>
        </w:rPr>
      </w:pPr>
      <w:r w:rsidRPr="00B8061C">
        <w:rPr>
          <w:sz w:val="22"/>
          <w:szCs w:val="22"/>
          <w:lang w:eastAsia="ru-RU"/>
        </w:rPr>
        <w:t>22.1.</w:t>
      </w:r>
      <w:r w:rsidR="00127A9E">
        <w:rPr>
          <w:sz w:val="22"/>
          <w:szCs w:val="22"/>
          <w:lang w:eastAsia="ru-RU"/>
        </w:rPr>
        <w:t>7</w:t>
      </w:r>
      <w:r w:rsidRPr="00B8061C">
        <w:rPr>
          <w:sz w:val="22"/>
          <w:szCs w:val="22"/>
          <w:lang w:eastAsia="ru-RU"/>
        </w:rPr>
        <w:t xml:space="preserve">.1. </w:t>
      </w:r>
      <w:r w:rsidR="00730285" w:rsidRPr="00B8061C">
        <w:rPr>
          <w:sz w:val="22"/>
          <w:szCs w:val="22"/>
          <w:lang w:eastAsia="ru-RU"/>
        </w:rPr>
        <w:t xml:space="preserve">код CFI, присвоенный указанным паям (акциям), имеет следующее значение: </w:t>
      </w:r>
    </w:p>
    <w:p w14:paraId="49E7E6EA" w14:textId="5797A9B0" w:rsidR="008674E9" w:rsidRPr="00B8061C" w:rsidRDefault="00730285" w:rsidP="00730285">
      <w:pPr>
        <w:shd w:val="clear" w:color="auto" w:fill="FFFFFF"/>
        <w:autoSpaceDE w:val="0"/>
        <w:autoSpaceDN w:val="0"/>
        <w:spacing w:before="60" w:after="60"/>
        <w:jc w:val="both"/>
        <w:rPr>
          <w:sz w:val="22"/>
          <w:szCs w:val="22"/>
          <w:lang w:eastAsia="ru-RU"/>
        </w:rPr>
      </w:pPr>
      <w:r w:rsidRPr="00B8061C">
        <w:rPr>
          <w:sz w:val="22"/>
          <w:szCs w:val="22"/>
          <w:lang w:eastAsia="ru-RU"/>
        </w:rPr>
        <w:t>первая буква – значение «E», вторая буква – значение «U», третья буква - значение «O» или «C»</w:t>
      </w:r>
      <w:r w:rsidR="00A015B3">
        <w:rPr>
          <w:sz w:val="22"/>
          <w:szCs w:val="22"/>
          <w:lang w:eastAsia="ru-RU"/>
        </w:rPr>
        <w:t>,</w:t>
      </w:r>
      <w:r w:rsidRPr="00B8061C">
        <w:rPr>
          <w:sz w:val="22"/>
          <w:szCs w:val="22"/>
          <w:lang w:eastAsia="ru-RU"/>
        </w:rPr>
        <w:t xml:space="preserve"> пятая буква – значение «С», или «S», или «</w:t>
      </w:r>
      <w:r w:rsidRPr="00B8061C">
        <w:rPr>
          <w:sz w:val="22"/>
          <w:szCs w:val="22"/>
          <w:lang w:val="en-US" w:eastAsia="ru-RU"/>
        </w:rPr>
        <w:t>D</w:t>
      </w:r>
      <w:r w:rsidRPr="00B8061C">
        <w:rPr>
          <w:sz w:val="22"/>
          <w:szCs w:val="22"/>
          <w:lang w:eastAsia="ru-RU"/>
        </w:rPr>
        <w:t>», или «</w:t>
      </w:r>
      <w:r w:rsidRPr="00B8061C">
        <w:rPr>
          <w:sz w:val="22"/>
          <w:szCs w:val="22"/>
          <w:lang w:val="en-US" w:eastAsia="ru-RU"/>
        </w:rPr>
        <w:t>M</w:t>
      </w:r>
      <w:r w:rsidRPr="00B8061C">
        <w:rPr>
          <w:sz w:val="22"/>
          <w:szCs w:val="22"/>
          <w:lang w:eastAsia="ru-RU"/>
        </w:rPr>
        <w:t>»,  за исключением случаев, когда шестая буква имеет значение "Z" или "A"</w:t>
      </w:r>
      <w:r w:rsidR="008674E9" w:rsidRPr="00B8061C">
        <w:rPr>
          <w:sz w:val="22"/>
          <w:szCs w:val="22"/>
          <w:lang w:eastAsia="ru-RU"/>
        </w:rPr>
        <w:t>;</w:t>
      </w:r>
    </w:p>
    <w:p w14:paraId="609288F4" w14:textId="5B00F1A0" w:rsidR="00730285" w:rsidRPr="00B8061C" w:rsidRDefault="008674E9" w:rsidP="00730285">
      <w:pPr>
        <w:autoSpaceDE w:val="0"/>
        <w:autoSpaceDN w:val="0"/>
        <w:adjustRightInd w:val="0"/>
        <w:ind w:firstLine="567"/>
        <w:jc w:val="both"/>
        <w:rPr>
          <w:sz w:val="22"/>
          <w:szCs w:val="22"/>
          <w:lang w:eastAsia="ru-RU"/>
        </w:rPr>
      </w:pPr>
      <w:r w:rsidRPr="00B8061C">
        <w:rPr>
          <w:sz w:val="22"/>
          <w:szCs w:val="22"/>
          <w:lang w:eastAsia="ru-RU"/>
        </w:rPr>
        <w:t>22.1.</w:t>
      </w:r>
      <w:r w:rsidR="00127A9E">
        <w:rPr>
          <w:sz w:val="22"/>
          <w:szCs w:val="22"/>
          <w:lang w:eastAsia="ru-RU"/>
        </w:rPr>
        <w:t>7</w:t>
      </w:r>
      <w:r w:rsidRPr="00B8061C">
        <w:rPr>
          <w:sz w:val="22"/>
          <w:szCs w:val="22"/>
          <w:lang w:eastAsia="ru-RU"/>
        </w:rPr>
        <w:t xml:space="preserve">.2. </w:t>
      </w:r>
      <w:r w:rsidR="00730285" w:rsidRPr="00B8061C">
        <w:rPr>
          <w:sz w:val="22"/>
          <w:szCs w:val="22"/>
          <w:lang w:eastAsia="ru-RU"/>
        </w:rPr>
        <w:t xml:space="preserve">код CFI, присвоенный указанным паям (акциям), имеет следующее значение: </w:t>
      </w:r>
    </w:p>
    <w:p w14:paraId="709CF2B2" w14:textId="77777777" w:rsidR="00730285" w:rsidRPr="00B8061C" w:rsidRDefault="00730285" w:rsidP="00730285">
      <w:pPr>
        <w:shd w:val="clear" w:color="auto" w:fill="FFFFFF"/>
        <w:autoSpaceDE w:val="0"/>
        <w:autoSpaceDN w:val="0"/>
        <w:spacing w:before="60" w:after="60"/>
        <w:jc w:val="both"/>
        <w:rPr>
          <w:sz w:val="22"/>
          <w:szCs w:val="22"/>
          <w:lang w:eastAsia="ru-RU"/>
        </w:rPr>
      </w:pPr>
      <w:r w:rsidRPr="00B8061C">
        <w:rPr>
          <w:sz w:val="22"/>
          <w:szCs w:val="22"/>
          <w:lang w:eastAsia="ru-RU"/>
        </w:rPr>
        <w:t>первая буква – значение «С», третья буква – значение «О», или «C», или «М», или «Х», пятая буква – значение «B», или «</w:t>
      </w:r>
      <w:r w:rsidRPr="00B8061C">
        <w:rPr>
          <w:sz w:val="22"/>
          <w:szCs w:val="22"/>
          <w:lang w:val="en-US" w:eastAsia="ru-RU"/>
        </w:rPr>
        <w:t>E</w:t>
      </w:r>
      <w:r w:rsidRPr="00B8061C">
        <w:rPr>
          <w:sz w:val="22"/>
          <w:szCs w:val="22"/>
          <w:lang w:eastAsia="ru-RU"/>
        </w:rPr>
        <w:t>», или «С», или «D», или «K», или «L», или «М», или «V», или «</w:t>
      </w:r>
      <w:r w:rsidRPr="00B8061C">
        <w:rPr>
          <w:sz w:val="22"/>
          <w:szCs w:val="22"/>
          <w:lang w:val="en-US" w:eastAsia="ru-RU"/>
        </w:rPr>
        <w:t>F</w:t>
      </w:r>
      <w:r w:rsidRPr="00B8061C">
        <w:rPr>
          <w:sz w:val="22"/>
          <w:szCs w:val="22"/>
          <w:lang w:eastAsia="ru-RU"/>
        </w:rPr>
        <w:t>», или «</w:t>
      </w:r>
      <w:r w:rsidRPr="00B8061C">
        <w:rPr>
          <w:sz w:val="22"/>
          <w:szCs w:val="22"/>
          <w:lang w:val="en-US" w:eastAsia="ru-RU"/>
        </w:rPr>
        <w:t>X</w:t>
      </w:r>
      <w:r w:rsidRPr="00B8061C">
        <w:rPr>
          <w:sz w:val="22"/>
          <w:szCs w:val="22"/>
          <w:lang w:eastAsia="ru-RU"/>
        </w:rPr>
        <w:t>», или «</w:t>
      </w:r>
      <w:r w:rsidRPr="00B8061C">
        <w:rPr>
          <w:sz w:val="22"/>
          <w:szCs w:val="22"/>
          <w:lang w:val="en-US" w:eastAsia="ru-RU"/>
        </w:rPr>
        <w:t>I</w:t>
      </w:r>
      <w:r w:rsidRPr="00B8061C">
        <w:rPr>
          <w:sz w:val="22"/>
          <w:szCs w:val="22"/>
          <w:lang w:eastAsia="ru-RU"/>
        </w:rPr>
        <w:t>», при условии, что шестая буква имеет значение «Х»;</w:t>
      </w:r>
    </w:p>
    <w:p w14:paraId="501792BF" w14:textId="4E42641C" w:rsidR="00730285" w:rsidRPr="00B8061C" w:rsidRDefault="00730285" w:rsidP="00730285">
      <w:pPr>
        <w:autoSpaceDE w:val="0"/>
        <w:autoSpaceDN w:val="0"/>
        <w:adjustRightInd w:val="0"/>
        <w:ind w:firstLine="567"/>
        <w:jc w:val="both"/>
        <w:rPr>
          <w:sz w:val="22"/>
          <w:szCs w:val="22"/>
          <w:lang w:eastAsia="ru-RU"/>
        </w:rPr>
      </w:pPr>
      <w:r w:rsidRPr="00B8061C">
        <w:rPr>
          <w:sz w:val="22"/>
          <w:szCs w:val="22"/>
          <w:lang w:eastAsia="ru-RU"/>
        </w:rPr>
        <w:t>22.1.</w:t>
      </w:r>
      <w:r w:rsidR="00127A9E">
        <w:rPr>
          <w:sz w:val="22"/>
          <w:szCs w:val="22"/>
          <w:lang w:eastAsia="ru-RU"/>
        </w:rPr>
        <w:t>7</w:t>
      </w:r>
      <w:r w:rsidRPr="00B8061C">
        <w:rPr>
          <w:sz w:val="22"/>
          <w:szCs w:val="22"/>
          <w:lang w:eastAsia="ru-RU"/>
        </w:rPr>
        <w:t xml:space="preserve">.3. код CFI, присвоенный указанным паям, имеет следующее значение: </w:t>
      </w:r>
    </w:p>
    <w:p w14:paraId="33657B6F" w14:textId="77777777" w:rsidR="00730285" w:rsidRPr="00B8061C" w:rsidRDefault="00730285" w:rsidP="00730285">
      <w:pPr>
        <w:autoSpaceDE w:val="0"/>
        <w:autoSpaceDN w:val="0"/>
        <w:adjustRightInd w:val="0"/>
        <w:jc w:val="both"/>
        <w:rPr>
          <w:sz w:val="22"/>
          <w:szCs w:val="22"/>
          <w:lang w:eastAsia="ru-RU"/>
        </w:rPr>
      </w:pPr>
      <w:r w:rsidRPr="00B8061C">
        <w:rPr>
          <w:sz w:val="22"/>
          <w:szCs w:val="22"/>
          <w:lang w:eastAsia="ru-RU"/>
        </w:rPr>
        <w:t>первая буква – значение «С», третья буква – значение «О», или «C», или «М», или «Х», пятая буква – значение «B», или «</w:t>
      </w:r>
      <w:r w:rsidRPr="00B8061C">
        <w:rPr>
          <w:sz w:val="22"/>
          <w:szCs w:val="22"/>
          <w:lang w:val="en-US" w:eastAsia="ru-RU"/>
        </w:rPr>
        <w:t>E</w:t>
      </w:r>
      <w:r w:rsidRPr="00B8061C">
        <w:rPr>
          <w:sz w:val="22"/>
          <w:szCs w:val="22"/>
          <w:lang w:eastAsia="ru-RU"/>
        </w:rPr>
        <w:t>», или «С», или «D», или «K», или «L», или «М», или «V», или «</w:t>
      </w:r>
      <w:r w:rsidRPr="00B8061C">
        <w:rPr>
          <w:sz w:val="22"/>
          <w:szCs w:val="22"/>
          <w:lang w:val="en-US" w:eastAsia="ru-RU"/>
        </w:rPr>
        <w:t>F</w:t>
      </w:r>
      <w:r w:rsidRPr="00B8061C">
        <w:rPr>
          <w:sz w:val="22"/>
          <w:szCs w:val="22"/>
          <w:lang w:eastAsia="ru-RU"/>
        </w:rPr>
        <w:t>», или «</w:t>
      </w:r>
      <w:r w:rsidRPr="00B8061C">
        <w:rPr>
          <w:sz w:val="22"/>
          <w:szCs w:val="22"/>
          <w:lang w:val="en-US" w:eastAsia="ru-RU"/>
        </w:rPr>
        <w:t>X</w:t>
      </w:r>
      <w:r w:rsidRPr="00B8061C">
        <w:rPr>
          <w:sz w:val="22"/>
          <w:szCs w:val="22"/>
          <w:lang w:eastAsia="ru-RU"/>
        </w:rPr>
        <w:t>», или «</w:t>
      </w:r>
      <w:r w:rsidRPr="00B8061C">
        <w:rPr>
          <w:sz w:val="22"/>
          <w:szCs w:val="22"/>
          <w:lang w:val="en-US" w:eastAsia="ru-RU"/>
        </w:rPr>
        <w:t>I</w:t>
      </w:r>
      <w:r w:rsidRPr="00B8061C">
        <w:rPr>
          <w:sz w:val="22"/>
          <w:szCs w:val="22"/>
          <w:lang w:eastAsia="ru-RU"/>
        </w:rPr>
        <w:t>», при условии, что шестая буква имеет значение «U» или «</w:t>
      </w:r>
      <w:r w:rsidRPr="00B8061C">
        <w:rPr>
          <w:sz w:val="22"/>
          <w:szCs w:val="22"/>
          <w:lang w:val="en-US" w:eastAsia="ru-RU"/>
        </w:rPr>
        <w:t>Y</w:t>
      </w:r>
      <w:r w:rsidRPr="00B8061C">
        <w:rPr>
          <w:sz w:val="22"/>
          <w:szCs w:val="22"/>
          <w:lang w:eastAsia="ru-RU"/>
        </w:rPr>
        <w:t>»;</w:t>
      </w:r>
    </w:p>
    <w:p w14:paraId="573D2731" w14:textId="64076FF8" w:rsidR="00730285" w:rsidRPr="00B8061C" w:rsidRDefault="00730285" w:rsidP="00730285">
      <w:pPr>
        <w:autoSpaceDE w:val="0"/>
        <w:autoSpaceDN w:val="0"/>
        <w:adjustRightInd w:val="0"/>
        <w:ind w:firstLine="567"/>
        <w:jc w:val="both"/>
        <w:rPr>
          <w:sz w:val="22"/>
          <w:szCs w:val="22"/>
          <w:lang w:eastAsia="ru-RU"/>
        </w:rPr>
      </w:pPr>
      <w:r w:rsidRPr="00B8061C">
        <w:rPr>
          <w:sz w:val="22"/>
          <w:szCs w:val="22"/>
          <w:lang w:eastAsia="ru-RU"/>
        </w:rPr>
        <w:t>22.1.</w:t>
      </w:r>
      <w:r w:rsidR="00127A9E">
        <w:rPr>
          <w:sz w:val="22"/>
          <w:szCs w:val="22"/>
          <w:lang w:eastAsia="ru-RU"/>
        </w:rPr>
        <w:t>7</w:t>
      </w:r>
      <w:r w:rsidRPr="00B8061C">
        <w:rPr>
          <w:sz w:val="22"/>
          <w:szCs w:val="22"/>
          <w:lang w:eastAsia="ru-RU"/>
        </w:rPr>
        <w:t xml:space="preserve">.4. код CFI, присвоенный указанным акциям, имеет следующее значение: </w:t>
      </w:r>
    </w:p>
    <w:p w14:paraId="601562C8" w14:textId="3B8D0553" w:rsidR="00730285" w:rsidRDefault="00730285" w:rsidP="00730285">
      <w:pPr>
        <w:autoSpaceDE w:val="0"/>
        <w:autoSpaceDN w:val="0"/>
        <w:adjustRightInd w:val="0"/>
        <w:jc w:val="both"/>
        <w:rPr>
          <w:sz w:val="22"/>
          <w:szCs w:val="22"/>
          <w:lang w:eastAsia="ru-RU"/>
        </w:rPr>
      </w:pPr>
      <w:r w:rsidRPr="00B8061C">
        <w:rPr>
          <w:sz w:val="22"/>
          <w:szCs w:val="22"/>
          <w:lang w:eastAsia="ru-RU"/>
        </w:rPr>
        <w:t>первая буква – значение «С», третья буква – значение «О», или «C», или «М», или «Х», пятая буква – значение «B», или «</w:t>
      </w:r>
      <w:r w:rsidRPr="00B8061C">
        <w:rPr>
          <w:sz w:val="22"/>
          <w:szCs w:val="22"/>
          <w:lang w:val="en-US" w:eastAsia="ru-RU"/>
        </w:rPr>
        <w:t>E</w:t>
      </w:r>
      <w:r w:rsidRPr="00B8061C">
        <w:rPr>
          <w:sz w:val="22"/>
          <w:szCs w:val="22"/>
          <w:lang w:eastAsia="ru-RU"/>
        </w:rPr>
        <w:t>», или «С», или «D», или «K», или «L», или «М», или «V», или «</w:t>
      </w:r>
      <w:r w:rsidRPr="00B8061C">
        <w:rPr>
          <w:sz w:val="22"/>
          <w:szCs w:val="22"/>
          <w:lang w:val="en-US" w:eastAsia="ru-RU"/>
        </w:rPr>
        <w:t>F</w:t>
      </w:r>
      <w:r w:rsidRPr="00B8061C">
        <w:rPr>
          <w:sz w:val="22"/>
          <w:szCs w:val="22"/>
          <w:lang w:eastAsia="ru-RU"/>
        </w:rPr>
        <w:t>», или «</w:t>
      </w:r>
      <w:r w:rsidRPr="00B8061C">
        <w:rPr>
          <w:sz w:val="22"/>
          <w:szCs w:val="22"/>
          <w:lang w:val="en-US" w:eastAsia="ru-RU"/>
        </w:rPr>
        <w:t>X</w:t>
      </w:r>
      <w:r w:rsidRPr="00B8061C">
        <w:rPr>
          <w:sz w:val="22"/>
          <w:szCs w:val="22"/>
          <w:lang w:eastAsia="ru-RU"/>
        </w:rPr>
        <w:t>», или «</w:t>
      </w:r>
      <w:r w:rsidRPr="00B8061C">
        <w:rPr>
          <w:sz w:val="22"/>
          <w:szCs w:val="22"/>
          <w:lang w:val="en-US" w:eastAsia="ru-RU"/>
        </w:rPr>
        <w:t>I</w:t>
      </w:r>
      <w:r w:rsidRPr="00B8061C">
        <w:rPr>
          <w:sz w:val="22"/>
          <w:szCs w:val="22"/>
          <w:lang w:eastAsia="ru-RU"/>
        </w:rPr>
        <w:t>», при условии, что шестая буква имеет значение «</w:t>
      </w:r>
      <w:r w:rsidRPr="00B8061C">
        <w:rPr>
          <w:sz w:val="22"/>
          <w:szCs w:val="22"/>
          <w:lang w:val="en-US" w:eastAsia="ru-RU"/>
        </w:rPr>
        <w:t>S</w:t>
      </w:r>
      <w:r w:rsidRPr="00B8061C">
        <w:rPr>
          <w:sz w:val="22"/>
          <w:szCs w:val="22"/>
          <w:lang w:eastAsia="ru-RU"/>
        </w:rPr>
        <w:t>» или «</w:t>
      </w:r>
      <w:r w:rsidRPr="00B8061C">
        <w:rPr>
          <w:sz w:val="22"/>
          <w:szCs w:val="22"/>
          <w:lang w:val="en-US" w:eastAsia="ru-RU"/>
        </w:rPr>
        <w:t>Q</w:t>
      </w:r>
      <w:r w:rsidRPr="00B8061C">
        <w:rPr>
          <w:sz w:val="22"/>
          <w:szCs w:val="22"/>
          <w:lang w:eastAsia="ru-RU"/>
        </w:rPr>
        <w:t>».</w:t>
      </w:r>
    </w:p>
    <w:p w14:paraId="1D5A8919" w14:textId="0C5F6938" w:rsidR="00127A9E" w:rsidRPr="00F73562" w:rsidRDefault="00127A9E" w:rsidP="00127A9E">
      <w:pPr>
        <w:shd w:val="clear" w:color="auto" w:fill="FFFFFF"/>
        <w:spacing w:before="60" w:after="60"/>
        <w:jc w:val="both"/>
        <w:rPr>
          <w:sz w:val="22"/>
          <w:szCs w:val="22"/>
        </w:rPr>
      </w:pPr>
      <w:r w:rsidRPr="00F73562">
        <w:rPr>
          <w:sz w:val="22"/>
          <w:szCs w:val="22"/>
        </w:rPr>
        <w:t>22.1.</w:t>
      </w:r>
      <w:r>
        <w:rPr>
          <w:sz w:val="22"/>
          <w:szCs w:val="22"/>
        </w:rPr>
        <w:t>8</w:t>
      </w:r>
      <w:r w:rsidRPr="00F73562">
        <w:rPr>
          <w:sz w:val="22"/>
          <w:szCs w:val="22"/>
        </w:rPr>
        <w:t xml:space="preserve">. инвестиционные паи открытых, </w:t>
      </w:r>
      <w:r>
        <w:rPr>
          <w:sz w:val="22"/>
          <w:szCs w:val="22"/>
        </w:rPr>
        <w:t xml:space="preserve">биржевых, </w:t>
      </w:r>
      <w:r w:rsidRPr="00F73562">
        <w:rPr>
          <w:sz w:val="22"/>
          <w:szCs w:val="22"/>
        </w:rPr>
        <w:t>интервальных и закрытых паевых инвестиционных фондов;</w:t>
      </w:r>
    </w:p>
    <w:p w14:paraId="30E948AD" w14:textId="0BEF88BB" w:rsidR="008674E9" w:rsidRDefault="00F56699" w:rsidP="00F56699">
      <w:pPr>
        <w:shd w:val="clear" w:color="auto" w:fill="FFFFFF"/>
        <w:spacing w:before="60" w:after="60"/>
        <w:jc w:val="both"/>
        <w:rPr>
          <w:sz w:val="22"/>
          <w:szCs w:val="22"/>
        </w:rPr>
      </w:pPr>
      <w:r w:rsidRPr="00F73562">
        <w:rPr>
          <w:sz w:val="22"/>
          <w:szCs w:val="22"/>
        </w:rPr>
        <w:t>22.1.</w:t>
      </w:r>
      <w:r w:rsidR="009B148D" w:rsidRPr="00F73562">
        <w:rPr>
          <w:sz w:val="22"/>
          <w:szCs w:val="22"/>
        </w:rPr>
        <w:t>9</w:t>
      </w:r>
      <w:r w:rsidRPr="00F73562">
        <w:rPr>
          <w:sz w:val="22"/>
          <w:szCs w:val="22"/>
        </w:rPr>
        <w:t xml:space="preserve">. российские и иностранные депозитарные расписки на </w:t>
      </w:r>
      <w:r w:rsidR="0034264A">
        <w:rPr>
          <w:sz w:val="22"/>
          <w:szCs w:val="22"/>
        </w:rPr>
        <w:t>акции и облигации</w:t>
      </w:r>
      <w:r w:rsidRPr="00F73562">
        <w:rPr>
          <w:sz w:val="22"/>
          <w:szCs w:val="22"/>
        </w:rPr>
        <w:t>, предусмотренные пунктом</w:t>
      </w:r>
      <w:r w:rsidR="00CD2A2D" w:rsidRPr="00CD2A2D">
        <w:rPr>
          <w:sz w:val="22"/>
          <w:szCs w:val="22"/>
        </w:rPr>
        <w:t xml:space="preserve"> 22</w:t>
      </w:r>
      <w:r w:rsidR="00CD2A2D">
        <w:rPr>
          <w:sz w:val="22"/>
          <w:szCs w:val="22"/>
        </w:rPr>
        <w:t>.1 настоящих Правил</w:t>
      </w:r>
      <w:r w:rsidR="008674E9">
        <w:rPr>
          <w:sz w:val="22"/>
          <w:szCs w:val="22"/>
        </w:rPr>
        <w:t>;</w:t>
      </w:r>
    </w:p>
    <w:p w14:paraId="0095DB6F" w14:textId="2E8E4A97" w:rsidR="00F56699" w:rsidRDefault="008674E9" w:rsidP="00F56699">
      <w:pPr>
        <w:shd w:val="clear" w:color="auto" w:fill="FFFFFF"/>
        <w:spacing w:before="60" w:after="60"/>
        <w:jc w:val="both"/>
        <w:rPr>
          <w:sz w:val="22"/>
          <w:szCs w:val="22"/>
        </w:rPr>
      </w:pPr>
      <w:r>
        <w:rPr>
          <w:sz w:val="22"/>
          <w:szCs w:val="22"/>
        </w:rPr>
        <w:t xml:space="preserve">22.1.10. </w:t>
      </w:r>
      <w:r w:rsidRPr="008674E9">
        <w:rPr>
          <w:sz w:val="22"/>
          <w:szCs w:val="22"/>
        </w:rPr>
        <w:t>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00FD7250">
        <w:rPr>
          <w:sz w:val="22"/>
          <w:szCs w:val="22"/>
        </w:rPr>
        <w:t>;</w:t>
      </w:r>
    </w:p>
    <w:p w14:paraId="7C85A005" w14:textId="77777777" w:rsidR="00F00B76" w:rsidRDefault="00F84338" w:rsidP="00F00B76">
      <w:pPr>
        <w:shd w:val="clear" w:color="auto" w:fill="FFFFFF"/>
        <w:spacing w:before="60" w:after="60"/>
        <w:jc w:val="both"/>
        <w:rPr>
          <w:sz w:val="22"/>
          <w:szCs w:val="22"/>
          <w:lang w:eastAsia="ru-RU"/>
        </w:rPr>
      </w:pPr>
      <w:r>
        <w:rPr>
          <w:sz w:val="22"/>
          <w:szCs w:val="22"/>
        </w:rPr>
        <w:t xml:space="preserve">22.1.11. </w:t>
      </w:r>
      <w:r w:rsidR="00F00B76" w:rsidRPr="00E918B8">
        <w:rPr>
          <w:sz w:val="22"/>
          <w:szCs w:val="22"/>
          <w:lang w:eastAsia="ru-RU"/>
        </w:rPr>
        <w:t xml:space="preserve">облигации, выпущенные (выданные) в соответствии с законодательством Российской Федерации о рынке ценных бумаг и предназначенные для квалифицированных инвесторов, </w:t>
      </w:r>
      <w:r w:rsidR="00F00B76">
        <w:rPr>
          <w:sz w:val="22"/>
          <w:szCs w:val="22"/>
          <w:lang w:eastAsia="ru-RU"/>
        </w:rPr>
        <w:t xml:space="preserve">а также </w:t>
      </w:r>
      <w:r w:rsidR="00F00B76" w:rsidRPr="00E918B8">
        <w:rPr>
          <w:sz w:val="22"/>
          <w:szCs w:val="22"/>
          <w:lang w:eastAsia="ru-RU"/>
        </w:rPr>
        <w:t>облигации</w:t>
      </w:r>
      <w:r w:rsidR="00F00B76">
        <w:rPr>
          <w:sz w:val="22"/>
          <w:szCs w:val="22"/>
          <w:lang w:eastAsia="ru-RU"/>
        </w:rPr>
        <w:t xml:space="preserve">, </w:t>
      </w:r>
      <w:r w:rsidR="00F00B76" w:rsidRPr="002D0DF2">
        <w:rPr>
          <w:sz w:val="22"/>
          <w:szCs w:val="22"/>
          <w:lang w:eastAsia="ru-RU"/>
        </w:rPr>
        <w:t xml:space="preserve">определенные в </w:t>
      </w:r>
      <w:r w:rsidR="00F00B76">
        <w:rPr>
          <w:sz w:val="22"/>
          <w:szCs w:val="22"/>
        </w:rPr>
        <w:t>Указании</w:t>
      </w:r>
      <w:r w:rsidR="00F00B76" w:rsidRPr="002D0DF2">
        <w:rPr>
          <w:sz w:val="22"/>
          <w:szCs w:val="22"/>
          <w:lang w:eastAsia="ru-RU"/>
        </w:rPr>
        <w:t xml:space="preserve"> Банка России от 9 января 2023 года N 6347-У "О ценных </w:t>
      </w:r>
      <w:r w:rsidR="00F00B76" w:rsidRPr="002D0DF2">
        <w:rPr>
          <w:sz w:val="22"/>
          <w:szCs w:val="22"/>
          <w:lang w:eastAsia="ru-RU"/>
        </w:rPr>
        <w:lastRenderedPageBreak/>
        <w:t>бумагах и производных финансовых инструментах, предназначенных для квалифицированных инвесторов" (зарегистрировано Минюстом России 3 марта 2023 года, регистрационный N 72509) (далее - Указание Банка России от 9 января 2023 года N 6347-У)</w:t>
      </w:r>
      <w:r w:rsidR="00F00B76">
        <w:rPr>
          <w:sz w:val="22"/>
          <w:szCs w:val="22"/>
          <w:lang w:eastAsia="ru-RU"/>
        </w:rPr>
        <w:t>, (далее при совместном упоминании – ценные бумаги, предназначенные для квалифицированных инвесторов).</w:t>
      </w:r>
    </w:p>
    <w:p w14:paraId="2D58EBB6" w14:textId="77777777" w:rsidR="00F00B76" w:rsidRPr="00CF17AD" w:rsidRDefault="00F00B76" w:rsidP="00F00B76">
      <w:pPr>
        <w:pStyle w:val="1"/>
        <w:spacing w:before="0"/>
        <w:jc w:val="both"/>
        <w:textAlignment w:val="baseline"/>
        <w:rPr>
          <w:b/>
          <w:color w:val="auto"/>
          <w:spacing w:val="0"/>
          <w:sz w:val="22"/>
          <w:szCs w:val="22"/>
          <w:lang w:eastAsia="ru-RU"/>
        </w:rPr>
      </w:pPr>
      <w:r w:rsidRPr="00CF17AD">
        <w:rPr>
          <w:b/>
          <w:color w:val="auto"/>
          <w:spacing w:val="0"/>
          <w:sz w:val="22"/>
          <w:szCs w:val="22"/>
          <w:lang w:eastAsia="ru-RU"/>
        </w:rPr>
        <w:t xml:space="preserve"> </w:t>
      </w:r>
      <w:r w:rsidRPr="00D51041">
        <w:rPr>
          <w:color w:val="auto"/>
          <w:spacing w:val="0"/>
          <w:sz w:val="22"/>
          <w:szCs w:val="22"/>
          <w:lang w:eastAsia="ru-RU"/>
        </w:rPr>
        <w:t>Лицами, обязанными по ценным бумагам, предназначенным для квалифицированных инвесторов, являются:</w:t>
      </w:r>
      <w:r w:rsidRPr="00CF17AD">
        <w:rPr>
          <w:b/>
          <w:color w:val="auto"/>
          <w:spacing w:val="0"/>
          <w:sz w:val="22"/>
          <w:szCs w:val="22"/>
          <w:lang w:eastAsia="ru-RU"/>
        </w:rPr>
        <w:t xml:space="preserve">  </w:t>
      </w:r>
    </w:p>
    <w:p w14:paraId="47575D63" w14:textId="77777777" w:rsidR="00F00B76" w:rsidRPr="002E40F5" w:rsidRDefault="00F00B76" w:rsidP="00F00B76">
      <w:pPr>
        <w:adjustRightInd w:val="0"/>
        <w:ind w:firstLine="567"/>
        <w:jc w:val="both"/>
        <w:rPr>
          <w:sz w:val="22"/>
          <w:szCs w:val="22"/>
          <w:lang w:eastAsia="ru-RU"/>
        </w:rPr>
      </w:pPr>
      <w:r>
        <w:rPr>
          <w:sz w:val="22"/>
          <w:szCs w:val="22"/>
          <w:lang w:eastAsia="ru-RU"/>
        </w:rPr>
        <w:t xml:space="preserve">22.1.11.1. </w:t>
      </w:r>
      <w:r w:rsidRPr="002E40F5">
        <w:rPr>
          <w:sz w:val="22"/>
          <w:szCs w:val="22"/>
          <w:lang w:eastAsia="ru-RU"/>
        </w:rPr>
        <w:t>Банк ВТБ (</w:t>
      </w:r>
      <w:r>
        <w:rPr>
          <w:sz w:val="22"/>
          <w:szCs w:val="22"/>
          <w:lang w:eastAsia="ru-RU"/>
        </w:rPr>
        <w:t>п</w:t>
      </w:r>
      <w:r w:rsidRPr="002E40F5">
        <w:rPr>
          <w:sz w:val="22"/>
          <w:szCs w:val="22"/>
          <w:lang w:eastAsia="ru-RU"/>
        </w:rPr>
        <w:t>убличное акционерное общество), ОГРН 1027739609391;</w:t>
      </w:r>
    </w:p>
    <w:p w14:paraId="7DA6889C" w14:textId="77777777" w:rsidR="00F00B76" w:rsidRDefault="00F00B76" w:rsidP="00F00B76">
      <w:pPr>
        <w:adjustRightInd w:val="0"/>
        <w:ind w:firstLine="567"/>
        <w:jc w:val="both"/>
        <w:rPr>
          <w:sz w:val="22"/>
          <w:szCs w:val="22"/>
        </w:rPr>
      </w:pPr>
      <w:r>
        <w:rPr>
          <w:sz w:val="22"/>
          <w:szCs w:val="22"/>
        </w:rPr>
        <w:t xml:space="preserve">22.1.11.2 </w:t>
      </w:r>
      <w:r w:rsidRPr="00987C90">
        <w:rPr>
          <w:sz w:val="22"/>
          <w:szCs w:val="22"/>
        </w:rPr>
        <w:t>Акционерное общество «Банк ДОМ.РФ», ОГРН 1037739527077</w:t>
      </w:r>
      <w:r>
        <w:rPr>
          <w:sz w:val="22"/>
          <w:szCs w:val="22"/>
        </w:rPr>
        <w:t>;</w:t>
      </w:r>
    </w:p>
    <w:p w14:paraId="78D3CD38" w14:textId="77777777" w:rsidR="00F00B76" w:rsidRDefault="00F00B76" w:rsidP="00F00B76">
      <w:pPr>
        <w:adjustRightInd w:val="0"/>
        <w:ind w:firstLine="567"/>
        <w:jc w:val="both"/>
        <w:rPr>
          <w:sz w:val="22"/>
          <w:szCs w:val="22"/>
        </w:rPr>
      </w:pPr>
      <w:r>
        <w:rPr>
          <w:sz w:val="22"/>
          <w:szCs w:val="22"/>
        </w:rPr>
        <w:t xml:space="preserve">22.1.11.3. </w:t>
      </w:r>
      <w:r w:rsidRPr="00987C90">
        <w:rPr>
          <w:sz w:val="22"/>
          <w:szCs w:val="22"/>
        </w:rPr>
        <w:t>Общество с ограниченной ответственностью "Газпром капитал", ОГРН 1087746212388</w:t>
      </w:r>
      <w:r>
        <w:rPr>
          <w:sz w:val="22"/>
          <w:szCs w:val="22"/>
        </w:rPr>
        <w:t>;</w:t>
      </w:r>
    </w:p>
    <w:p w14:paraId="7074C39E" w14:textId="77777777" w:rsidR="00F00B76" w:rsidRDefault="00F00B76" w:rsidP="00F00B76">
      <w:pPr>
        <w:adjustRightInd w:val="0"/>
        <w:ind w:firstLine="567"/>
        <w:jc w:val="both"/>
        <w:rPr>
          <w:sz w:val="22"/>
          <w:szCs w:val="22"/>
        </w:rPr>
      </w:pPr>
      <w:r>
        <w:rPr>
          <w:sz w:val="22"/>
          <w:szCs w:val="22"/>
        </w:rPr>
        <w:t xml:space="preserve">22.1.11.4. </w:t>
      </w:r>
      <w:r w:rsidRPr="00987C90">
        <w:rPr>
          <w:sz w:val="22"/>
          <w:szCs w:val="22"/>
        </w:rPr>
        <w:t xml:space="preserve">Открытое акционерное общество "Российские </w:t>
      </w:r>
      <w:r>
        <w:rPr>
          <w:sz w:val="22"/>
          <w:szCs w:val="22"/>
        </w:rPr>
        <w:t>ж</w:t>
      </w:r>
      <w:r w:rsidRPr="00987C90">
        <w:rPr>
          <w:sz w:val="22"/>
          <w:szCs w:val="22"/>
        </w:rPr>
        <w:t xml:space="preserve">елезные </w:t>
      </w:r>
      <w:r>
        <w:rPr>
          <w:sz w:val="22"/>
          <w:szCs w:val="22"/>
        </w:rPr>
        <w:t>д</w:t>
      </w:r>
      <w:r w:rsidRPr="00987C90">
        <w:rPr>
          <w:sz w:val="22"/>
          <w:szCs w:val="22"/>
        </w:rPr>
        <w:t>ороги", ОГРН 1037739877295</w:t>
      </w:r>
      <w:r>
        <w:rPr>
          <w:sz w:val="22"/>
          <w:szCs w:val="22"/>
        </w:rPr>
        <w:t>;</w:t>
      </w:r>
    </w:p>
    <w:p w14:paraId="4A81825A" w14:textId="77777777" w:rsidR="00F00B76" w:rsidRDefault="00F00B76" w:rsidP="00F00B76">
      <w:pPr>
        <w:adjustRightInd w:val="0"/>
        <w:ind w:firstLine="567"/>
        <w:jc w:val="both"/>
        <w:rPr>
          <w:sz w:val="22"/>
          <w:szCs w:val="22"/>
        </w:rPr>
      </w:pPr>
      <w:r>
        <w:rPr>
          <w:sz w:val="22"/>
          <w:szCs w:val="22"/>
        </w:rPr>
        <w:t xml:space="preserve">22.1.11.5. </w:t>
      </w:r>
      <w:r w:rsidRPr="00987C90">
        <w:rPr>
          <w:sz w:val="22"/>
          <w:szCs w:val="22"/>
        </w:rPr>
        <w:t>Публичное акционерное общество "Сбербанк России", ОГРН 1027700132195</w:t>
      </w:r>
      <w:r>
        <w:rPr>
          <w:sz w:val="22"/>
          <w:szCs w:val="22"/>
        </w:rPr>
        <w:t>;</w:t>
      </w:r>
    </w:p>
    <w:p w14:paraId="65729D92" w14:textId="77777777" w:rsidR="00F00B76" w:rsidRDefault="00F00B76" w:rsidP="00F00B76">
      <w:pPr>
        <w:adjustRightInd w:val="0"/>
        <w:ind w:firstLine="567"/>
        <w:jc w:val="both"/>
        <w:rPr>
          <w:sz w:val="22"/>
          <w:szCs w:val="22"/>
        </w:rPr>
      </w:pPr>
      <w:r>
        <w:rPr>
          <w:sz w:val="22"/>
          <w:szCs w:val="22"/>
          <w:lang w:eastAsia="ru-RU"/>
        </w:rPr>
        <w:t xml:space="preserve">22.1.11.6. </w:t>
      </w:r>
      <w:r w:rsidRPr="00947CC4">
        <w:rPr>
          <w:sz w:val="22"/>
          <w:szCs w:val="22"/>
        </w:rPr>
        <w:t>А</w:t>
      </w:r>
      <w:r>
        <w:rPr>
          <w:sz w:val="22"/>
          <w:szCs w:val="22"/>
        </w:rPr>
        <w:t>кционерное общество</w:t>
      </w:r>
      <w:r w:rsidRPr="00947CC4">
        <w:rPr>
          <w:sz w:val="22"/>
          <w:szCs w:val="22"/>
        </w:rPr>
        <w:t xml:space="preserve"> «Росагролизинг», ОГРН – 1027700103210</w:t>
      </w:r>
      <w:r>
        <w:rPr>
          <w:sz w:val="22"/>
          <w:szCs w:val="22"/>
        </w:rPr>
        <w:t>;</w:t>
      </w:r>
    </w:p>
    <w:p w14:paraId="7913D2EF" w14:textId="77777777" w:rsidR="00F00B76" w:rsidRDefault="00F00B76" w:rsidP="00F00B76">
      <w:pPr>
        <w:adjustRightInd w:val="0"/>
        <w:ind w:firstLine="567"/>
        <w:jc w:val="both"/>
        <w:rPr>
          <w:color w:val="000000"/>
          <w:sz w:val="22"/>
          <w:szCs w:val="22"/>
          <w:shd w:val="clear" w:color="auto" w:fill="FFFFFF"/>
        </w:rPr>
      </w:pPr>
      <w:r>
        <w:rPr>
          <w:sz w:val="22"/>
          <w:szCs w:val="22"/>
        </w:rPr>
        <w:t xml:space="preserve">22.1.11.7. </w:t>
      </w:r>
      <w:r w:rsidRPr="00374DED">
        <w:rPr>
          <w:sz w:val="22"/>
          <w:szCs w:val="22"/>
        </w:rPr>
        <w:t>Акционерное общество «</w:t>
      </w:r>
      <w:proofErr w:type="spellStart"/>
      <w:r w:rsidRPr="00374DED">
        <w:rPr>
          <w:sz w:val="22"/>
          <w:szCs w:val="22"/>
        </w:rPr>
        <w:t>Росгеология</w:t>
      </w:r>
      <w:proofErr w:type="spellEnd"/>
      <w:r w:rsidRPr="00374DED">
        <w:rPr>
          <w:sz w:val="22"/>
          <w:szCs w:val="22"/>
        </w:rPr>
        <w:t xml:space="preserve">», ОГРН </w:t>
      </w:r>
      <w:r w:rsidRPr="00374DED">
        <w:rPr>
          <w:color w:val="000000"/>
          <w:sz w:val="22"/>
          <w:szCs w:val="22"/>
          <w:shd w:val="clear" w:color="auto" w:fill="FFFFFF"/>
        </w:rPr>
        <w:t>1047724014040</w:t>
      </w:r>
      <w:r>
        <w:rPr>
          <w:color w:val="000000"/>
          <w:sz w:val="22"/>
          <w:szCs w:val="22"/>
          <w:shd w:val="clear" w:color="auto" w:fill="FFFFFF"/>
        </w:rPr>
        <w:t>;</w:t>
      </w:r>
    </w:p>
    <w:p w14:paraId="0890266B" w14:textId="77777777" w:rsidR="00F00B76" w:rsidRDefault="00F00B76" w:rsidP="00F00B76">
      <w:pPr>
        <w:adjustRightInd w:val="0"/>
        <w:ind w:firstLine="567"/>
        <w:jc w:val="both"/>
        <w:rPr>
          <w:color w:val="000000"/>
          <w:sz w:val="22"/>
          <w:szCs w:val="22"/>
        </w:rPr>
      </w:pPr>
      <w:r>
        <w:rPr>
          <w:color w:val="000000"/>
          <w:sz w:val="22"/>
          <w:szCs w:val="22"/>
          <w:shd w:val="clear" w:color="auto" w:fill="FFFFFF"/>
        </w:rPr>
        <w:t>22.1.11.8. «</w:t>
      </w:r>
      <w:r w:rsidRPr="00374DED">
        <w:rPr>
          <w:rFonts w:ascii="OpenSans" w:hAnsi="OpenSans"/>
          <w:color w:val="2C2C32"/>
          <w:sz w:val="22"/>
          <w:szCs w:val="22"/>
        </w:rPr>
        <w:t xml:space="preserve">МОСКОВСКИЙ КРЕДИТНЫЙ БАНК» (публичное акционерное общество), ОГРН </w:t>
      </w:r>
      <w:r w:rsidRPr="00374DED">
        <w:rPr>
          <w:color w:val="000000"/>
          <w:sz w:val="22"/>
          <w:szCs w:val="22"/>
        </w:rPr>
        <w:t>1027739555282</w:t>
      </w:r>
      <w:r>
        <w:rPr>
          <w:color w:val="000000"/>
          <w:sz w:val="22"/>
          <w:szCs w:val="22"/>
        </w:rPr>
        <w:t>;</w:t>
      </w:r>
    </w:p>
    <w:p w14:paraId="1D1E99A2" w14:textId="77777777" w:rsidR="00F00B76" w:rsidRDefault="00F00B76" w:rsidP="00F00B76">
      <w:pPr>
        <w:adjustRightInd w:val="0"/>
        <w:ind w:firstLine="567"/>
        <w:jc w:val="both"/>
        <w:rPr>
          <w:color w:val="000000"/>
          <w:sz w:val="22"/>
          <w:szCs w:val="22"/>
          <w:shd w:val="clear" w:color="auto" w:fill="FFFFFF"/>
        </w:rPr>
      </w:pPr>
      <w:r>
        <w:rPr>
          <w:color w:val="000000"/>
          <w:sz w:val="22"/>
          <w:szCs w:val="22"/>
        </w:rPr>
        <w:t xml:space="preserve">22.1.11.9. </w:t>
      </w:r>
      <w:r w:rsidRPr="00374DED">
        <w:rPr>
          <w:color w:val="000000"/>
          <w:sz w:val="22"/>
          <w:szCs w:val="22"/>
          <w:shd w:val="clear" w:color="auto" w:fill="FFFFFF"/>
        </w:rPr>
        <w:t>АКЦИОНЕРНОЕ ОБЩЕСТВО «АЛЬФА-БАНК», ОГРН 1027700067328</w:t>
      </w:r>
      <w:r>
        <w:rPr>
          <w:color w:val="000000"/>
          <w:sz w:val="22"/>
          <w:szCs w:val="22"/>
          <w:shd w:val="clear" w:color="auto" w:fill="FFFFFF"/>
        </w:rPr>
        <w:t>;</w:t>
      </w:r>
    </w:p>
    <w:p w14:paraId="39F8AF9F" w14:textId="77777777" w:rsidR="00F00B76" w:rsidRDefault="00F00B76" w:rsidP="00F00B76">
      <w:pPr>
        <w:ind w:firstLine="567"/>
        <w:jc w:val="both"/>
        <w:rPr>
          <w:color w:val="000000"/>
          <w:sz w:val="22"/>
          <w:szCs w:val="22"/>
          <w:shd w:val="clear" w:color="auto" w:fill="FFFFFF"/>
        </w:rPr>
      </w:pPr>
      <w:r>
        <w:rPr>
          <w:sz w:val="22"/>
          <w:szCs w:val="22"/>
          <w:lang w:eastAsia="ru-RU"/>
        </w:rPr>
        <w:t xml:space="preserve">22.1.11.10. Компания </w:t>
      </w:r>
      <w:proofErr w:type="spellStart"/>
      <w:r w:rsidRPr="00F81BDD">
        <w:rPr>
          <w:sz w:val="22"/>
          <w:szCs w:val="22"/>
          <w:lang w:eastAsia="ru-RU"/>
        </w:rPr>
        <w:t>Alfa</w:t>
      </w:r>
      <w:proofErr w:type="spellEnd"/>
      <w:r w:rsidRPr="00F81BDD">
        <w:rPr>
          <w:sz w:val="22"/>
          <w:szCs w:val="22"/>
          <w:lang w:eastAsia="ru-RU"/>
        </w:rPr>
        <w:t xml:space="preserve"> </w:t>
      </w:r>
      <w:proofErr w:type="spellStart"/>
      <w:r w:rsidRPr="00F81BDD">
        <w:rPr>
          <w:sz w:val="22"/>
          <w:szCs w:val="22"/>
          <w:lang w:eastAsia="ru-RU"/>
        </w:rPr>
        <w:t>Bond</w:t>
      </w:r>
      <w:proofErr w:type="spellEnd"/>
      <w:r w:rsidRPr="00F81BDD">
        <w:rPr>
          <w:sz w:val="22"/>
          <w:szCs w:val="22"/>
          <w:lang w:eastAsia="ru-RU"/>
        </w:rPr>
        <w:t xml:space="preserve"> </w:t>
      </w:r>
      <w:proofErr w:type="spellStart"/>
      <w:r w:rsidRPr="00F81BDD">
        <w:rPr>
          <w:sz w:val="22"/>
          <w:szCs w:val="22"/>
          <w:lang w:eastAsia="ru-RU"/>
        </w:rPr>
        <w:t>Issuance</w:t>
      </w:r>
      <w:proofErr w:type="spellEnd"/>
      <w:r w:rsidRPr="00F81BDD">
        <w:rPr>
          <w:sz w:val="22"/>
          <w:szCs w:val="22"/>
          <w:lang w:eastAsia="ru-RU"/>
        </w:rPr>
        <w:t xml:space="preserve"> </w:t>
      </w:r>
      <w:proofErr w:type="spellStart"/>
      <w:r w:rsidRPr="00F81BDD">
        <w:rPr>
          <w:sz w:val="22"/>
          <w:szCs w:val="22"/>
          <w:lang w:eastAsia="ru-RU"/>
        </w:rPr>
        <w:t>plc</w:t>
      </w:r>
      <w:proofErr w:type="spellEnd"/>
      <w:r w:rsidRPr="00F81BDD">
        <w:rPr>
          <w:sz w:val="22"/>
          <w:szCs w:val="22"/>
          <w:lang w:eastAsia="ru-RU"/>
        </w:rPr>
        <w:t xml:space="preserve">, </w:t>
      </w:r>
      <w:r>
        <w:rPr>
          <w:sz w:val="22"/>
          <w:szCs w:val="22"/>
          <w:lang w:eastAsia="ru-RU"/>
        </w:rPr>
        <w:t>зарегистрированная</w:t>
      </w:r>
      <w:r w:rsidRPr="00B03815">
        <w:rPr>
          <w:sz w:val="22"/>
          <w:szCs w:val="22"/>
          <w:lang w:eastAsia="ru-RU"/>
        </w:rPr>
        <w:t xml:space="preserve"> в </w:t>
      </w:r>
      <w:r>
        <w:rPr>
          <w:sz w:val="22"/>
          <w:szCs w:val="22"/>
          <w:lang w:eastAsia="ru-RU"/>
        </w:rPr>
        <w:t xml:space="preserve">Ирландии (регистрационный номер </w:t>
      </w:r>
      <w:r w:rsidRPr="00F81BDD">
        <w:rPr>
          <w:sz w:val="22"/>
          <w:szCs w:val="22"/>
          <w:lang w:eastAsia="ru-RU"/>
        </w:rPr>
        <w:t>410510</w:t>
      </w:r>
      <w:r>
        <w:rPr>
          <w:sz w:val="22"/>
          <w:szCs w:val="22"/>
          <w:lang w:eastAsia="ru-RU"/>
        </w:rPr>
        <w:t>)</w:t>
      </w:r>
      <w:r>
        <w:rPr>
          <w:color w:val="000000"/>
          <w:sz w:val="22"/>
          <w:szCs w:val="22"/>
          <w:shd w:val="clear" w:color="auto" w:fill="FFFFFF"/>
        </w:rPr>
        <w:t>.</w:t>
      </w:r>
    </w:p>
    <w:p w14:paraId="2D835DAA" w14:textId="77777777" w:rsidR="00342672" w:rsidRPr="007A1EEA" w:rsidRDefault="00342672" w:rsidP="00342672">
      <w:pPr>
        <w:shd w:val="clear" w:color="auto" w:fill="FFFFFF"/>
        <w:spacing w:before="60" w:after="60"/>
        <w:jc w:val="both"/>
        <w:rPr>
          <w:sz w:val="22"/>
          <w:szCs w:val="22"/>
          <w:lang w:eastAsia="ru-RU"/>
        </w:rPr>
      </w:pPr>
      <w:r w:rsidRPr="007C7549">
        <w:rPr>
          <w:sz w:val="22"/>
          <w:szCs w:val="22"/>
          <w:lang w:eastAsia="ru-RU"/>
        </w:rPr>
        <w:t>22.1.12. облигации российских эмитентов, решение о выпуске которых содержит условие об использовании всех денежных средств, полученных от размещения указанных облигаций, на цели, связанные с финансированием проектов технологического суверенитета и проектов структурной адаптации экономики Российской Федерации, определенных в пункте 2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утвержденного постановлением Правительства Российской Федерации от 15 апреля 2023 года N 603 "Об утверждении приоритетных направлений проектов технологического суверенитета и проектов структурной адаптации экономики Российской Федерации и Положения об условиях отнесения проектов к проектам технологического суверенитета и проектам структурной адаптации экономики Российской Федерации, о представлении сведений о проектах технологического суверенитета и проектах структурной адаптации экономики Российской Федерации и ведении реестра указанных проектов, а также о требованиях к организациям, уполномоченным представлять заключения о соответствии проектов требованиям к проектам технологического суверенитета и проектам структурной адаптации экономики Российской Федерации" (далее соответственно - облигации ТС и САЭ, проекты ТС и САЭ).</w:t>
      </w:r>
      <w:r w:rsidRPr="007A1EEA">
        <w:rPr>
          <w:sz w:val="22"/>
          <w:szCs w:val="22"/>
          <w:lang w:eastAsia="ru-RU"/>
        </w:rPr>
        <w:t>Указанные в настоящем пункте облигации ТС и САЭ могут входит в состав активов фонда при одновременном соблюдении следующих условий:</w:t>
      </w:r>
    </w:p>
    <w:p w14:paraId="23ACFC4E" w14:textId="77777777" w:rsidR="00342672" w:rsidRPr="007A1EEA" w:rsidRDefault="00342672" w:rsidP="00342672">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22.1.12.1. </w:t>
      </w:r>
      <w:r w:rsidRPr="007A1EEA">
        <w:rPr>
          <w:rFonts w:ascii="Times New Roman" w:hAnsi="Times New Roman" w:cs="Times New Roman"/>
          <w:sz w:val="22"/>
          <w:szCs w:val="22"/>
          <w:lang w:eastAsia="ru-RU"/>
        </w:rPr>
        <w:t>облигации ТС и САЭ размещены после 31 декабря 2022 года;</w:t>
      </w:r>
    </w:p>
    <w:p w14:paraId="3E5802FE" w14:textId="77777777" w:rsidR="00342672" w:rsidRPr="007A1EEA" w:rsidRDefault="00342672" w:rsidP="00342672">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22.1.12.2. </w:t>
      </w:r>
      <w:r w:rsidRPr="007A1EEA">
        <w:rPr>
          <w:rFonts w:ascii="Times New Roman" w:hAnsi="Times New Roman" w:cs="Times New Roman"/>
          <w:sz w:val="22"/>
          <w:szCs w:val="22"/>
          <w:lang w:eastAsia="ru-RU"/>
        </w:rPr>
        <w:t>решение о выпуске облигаций ТС и САЭ содержит следующие сведения:</w:t>
      </w:r>
    </w:p>
    <w:p w14:paraId="5177AF20" w14:textId="77777777" w:rsidR="00342672" w:rsidRPr="007A1EEA" w:rsidRDefault="00342672" w:rsidP="00342672">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22.1.12.3. </w:t>
      </w:r>
      <w:r w:rsidRPr="007A1EEA">
        <w:rPr>
          <w:rFonts w:ascii="Times New Roman" w:hAnsi="Times New Roman" w:cs="Times New Roman"/>
          <w:sz w:val="22"/>
          <w:szCs w:val="22"/>
          <w:lang w:eastAsia="ru-RU"/>
        </w:rPr>
        <w:t>описание проектов ТС и САЭ, для финансирования которых будут использоваться денежные средства, полученные от размещения облигаций ТС и САЭ, с указанием планируемого срока реализации проектов ТС и САЭ и прогнозируемого объема их финансирования;</w:t>
      </w:r>
    </w:p>
    <w:p w14:paraId="77864B31" w14:textId="77777777" w:rsidR="00342672" w:rsidRPr="007A1EEA" w:rsidRDefault="00342672" w:rsidP="00342672">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22.1.12.4. </w:t>
      </w:r>
      <w:r w:rsidRPr="007A1EEA">
        <w:rPr>
          <w:rFonts w:ascii="Times New Roman" w:hAnsi="Times New Roman" w:cs="Times New Roman"/>
          <w:sz w:val="22"/>
          <w:szCs w:val="22"/>
          <w:lang w:eastAsia="ru-RU"/>
        </w:rPr>
        <w:t>сведения о праве владельцев облигаций ТС и САЭ требовать досрочного погашения принадлежащих им облигаций ТС и САЭ в случае нарушения эмитентом условия о целевом использовании денежных средств, полученных от размещения облигаций ТС и САЭ, либо указание на то, что такое право владельцам облигаций ТС и САЭ не предоставляется;</w:t>
      </w:r>
    </w:p>
    <w:p w14:paraId="75FF9E91" w14:textId="77777777" w:rsidR="00342672" w:rsidRPr="007A1EEA" w:rsidRDefault="00342672" w:rsidP="00342672">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 xml:space="preserve">22.1.12.5. </w:t>
      </w:r>
      <w:r w:rsidRPr="007A1EEA">
        <w:rPr>
          <w:rFonts w:ascii="Times New Roman" w:hAnsi="Times New Roman" w:cs="Times New Roman"/>
          <w:sz w:val="22"/>
          <w:szCs w:val="22"/>
          <w:lang w:eastAsia="ru-RU"/>
        </w:rPr>
        <w:t>описание механизма контроля за целевым использованием денежных средств, полученных от размещения облигаций ТС и САЭ, возможность использования которого обязуется обеспечить эмитент;</w:t>
      </w:r>
    </w:p>
    <w:p w14:paraId="6A7325F9" w14:textId="77777777" w:rsidR="00342672" w:rsidRPr="007A1EEA" w:rsidRDefault="00342672" w:rsidP="00342672">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lastRenderedPageBreak/>
        <w:t xml:space="preserve">22.1.12.6. </w:t>
      </w:r>
      <w:r w:rsidRPr="007A1EEA">
        <w:rPr>
          <w:rFonts w:ascii="Times New Roman" w:hAnsi="Times New Roman" w:cs="Times New Roman"/>
          <w:sz w:val="22"/>
          <w:szCs w:val="22"/>
          <w:lang w:eastAsia="ru-RU"/>
        </w:rPr>
        <w:t>сведения об обязанности эмитента раскрывать (предоставлять) информацию о целевом использовании денежных средств, полученных от размещения облигаций ТС и САЭ, с указанием объема, сроков и порядка раскрытия (предоставления) такой информации.</w:t>
      </w:r>
    </w:p>
    <w:p w14:paraId="100FE8D9" w14:textId="77777777" w:rsidR="00F56699" w:rsidRPr="00F54C4D" w:rsidRDefault="00F56699" w:rsidP="00F56699">
      <w:pPr>
        <w:shd w:val="clear" w:color="auto" w:fill="FFFFFF"/>
        <w:spacing w:before="60" w:after="60"/>
        <w:jc w:val="both"/>
        <w:rPr>
          <w:sz w:val="22"/>
          <w:szCs w:val="22"/>
        </w:rPr>
      </w:pPr>
    </w:p>
    <w:p w14:paraId="4D649729" w14:textId="77777777"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2</w:t>
      </w:r>
      <w:r w:rsidRPr="00F73562">
        <w:rPr>
          <w:sz w:val="22"/>
          <w:szCs w:val="22"/>
        </w:rPr>
        <w:t>. В состав активов фонда могут входить:</w:t>
      </w:r>
    </w:p>
    <w:p w14:paraId="2707EC6E" w14:textId="24B6F361" w:rsidR="00F56699"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2.</w:t>
      </w:r>
      <w:r w:rsidR="00A015B3">
        <w:rPr>
          <w:sz w:val="22"/>
          <w:szCs w:val="22"/>
        </w:rPr>
        <w:t xml:space="preserve">1. инвестиционные паи открытых, </w:t>
      </w:r>
      <w:r w:rsidR="00730285">
        <w:rPr>
          <w:sz w:val="22"/>
          <w:szCs w:val="22"/>
        </w:rPr>
        <w:t xml:space="preserve">биржевых </w:t>
      </w:r>
      <w:r w:rsidRPr="00F73562">
        <w:rPr>
          <w:sz w:val="22"/>
          <w:szCs w:val="22"/>
        </w:rPr>
        <w:t xml:space="preserve">паевых инвестиционных фондов, относящихся к категории </w:t>
      </w:r>
      <w:r w:rsidR="00174EDA">
        <w:rPr>
          <w:sz w:val="22"/>
          <w:szCs w:val="22"/>
        </w:rPr>
        <w:t xml:space="preserve">фондов </w:t>
      </w:r>
      <w:r w:rsidRPr="00F73562">
        <w:rPr>
          <w:sz w:val="22"/>
          <w:szCs w:val="22"/>
        </w:rPr>
        <w:t>рыночных финансовых инструментов;</w:t>
      </w:r>
    </w:p>
    <w:p w14:paraId="19A38597" w14:textId="71157585" w:rsidR="003A1642" w:rsidRDefault="003A1642" w:rsidP="00F56699">
      <w:pPr>
        <w:shd w:val="clear" w:color="auto" w:fill="FFFFFF"/>
        <w:spacing w:before="60" w:after="60"/>
        <w:jc w:val="both"/>
        <w:rPr>
          <w:sz w:val="22"/>
          <w:szCs w:val="22"/>
        </w:rPr>
      </w:pPr>
      <w:r>
        <w:rPr>
          <w:sz w:val="22"/>
          <w:szCs w:val="22"/>
        </w:rPr>
        <w:t xml:space="preserve">22.2.2. </w:t>
      </w:r>
      <w:r w:rsidRPr="00F73562">
        <w:rPr>
          <w:sz w:val="22"/>
          <w:szCs w:val="22"/>
        </w:rPr>
        <w:t xml:space="preserve">инвестиционные паи интервальных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 инвесторов, относящихся к категории </w:t>
      </w:r>
      <w:r>
        <w:rPr>
          <w:sz w:val="22"/>
          <w:szCs w:val="22"/>
        </w:rPr>
        <w:t xml:space="preserve">фондов </w:t>
      </w:r>
      <w:r w:rsidRPr="00F73562">
        <w:rPr>
          <w:sz w:val="22"/>
          <w:szCs w:val="22"/>
        </w:rPr>
        <w:t>рыночных финансовых инструментов</w:t>
      </w:r>
      <w:r>
        <w:rPr>
          <w:sz w:val="22"/>
          <w:szCs w:val="22"/>
        </w:rPr>
        <w:t>;</w:t>
      </w:r>
    </w:p>
    <w:p w14:paraId="5F98AF30" w14:textId="0FAE17BF" w:rsidR="004B4263" w:rsidRPr="00F73562" w:rsidRDefault="004B4263" w:rsidP="00F56699">
      <w:pPr>
        <w:shd w:val="clear" w:color="auto" w:fill="FFFFFF"/>
        <w:spacing w:before="60" w:after="60"/>
        <w:jc w:val="both"/>
        <w:rPr>
          <w:sz w:val="22"/>
          <w:szCs w:val="22"/>
        </w:rPr>
      </w:pPr>
      <w:r>
        <w:rPr>
          <w:sz w:val="22"/>
          <w:szCs w:val="22"/>
        </w:rPr>
        <w:t>22.2.</w:t>
      </w:r>
      <w:r w:rsidR="003A1642">
        <w:rPr>
          <w:sz w:val="22"/>
          <w:szCs w:val="22"/>
        </w:rPr>
        <w:t>3</w:t>
      </w:r>
      <w:r>
        <w:rPr>
          <w:sz w:val="22"/>
          <w:szCs w:val="22"/>
        </w:rPr>
        <w:t xml:space="preserve">. </w:t>
      </w:r>
      <w:r w:rsidRPr="00F73562">
        <w:rPr>
          <w:sz w:val="22"/>
          <w:szCs w:val="22"/>
        </w:rPr>
        <w:t>инвестиционные паи закрытых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w:t>
      </w:r>
      <w:r w:rsidRPr="00F56699">
        <w:rPr>
          <w:sz w:val="22"/>
          <w:szCs w:val="22"/>
        </w:rPr>
        <w:t xml:space="preserve"> инвесторов, относящихся к </w:t>
      </w:r>
      <w:r w:rsidRPr="00F73562">
        <w:rPr>
          <w:sz w:val="22"/>
          <w:szCs w:val="22"/>
        </w:rPr>
        <w:t xml:space="preserve">категории </w:t>
      </w:r>
      <w:r>
        <w:rPr>
          <w:sz w:val="22"/>
          <w:szCs w:val="22"/>
        </w:rPr>
        <w:t xml:space="preserve">фондов </w:t>
      </w:r>
      <w:r w:rsidRPr="00F73562">
        <w:rPr>
          <w:sz w:val="22"/>
          <w:szCs w:val="22"/>
        </w:rPr>
        <w:t>рыночных финансовых инструментов</w:t>
      </w:r>
      <w:r>
        <w:rPr>
          <w:sz w:val="22"/>
          <w:szCs w:val="22"/>
        </w:rPr>
        <w:t xml:space="preserve"> или к категории фондов недвижимости;</w:t>
      </w:r>
    </w:p>
    <w:p w14:paraId="5ECDA3DC" w14:textId="24D1B6DB"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2.</w:t>
      </w:r>
      <w:r w:rsidR="003A1642">
        <w:rPr>
          <w:sz w:val="22"/>
          <w:szCs w:val="22"/>
        </w:rPr>
        <w:t>4</w:t>
      </w:r>
      <w:r w:rsidRPr="00F73562">
        <w:rPr>
          <w:sz w:val="22"/>
          <w:szCs w:val="22"/>
        </w:rPr>
        <w:t>. 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r w:rsidR="0002259E" w:rsidRPr="00F73562">
        <w:rPr>
          <w:sz w:val="22"/>
          <w:szCs w:val="22"/>
        </w:rPr>
        <w:t>;</w:t>
      </w:r>
    </w:p>
    <w:p w14:paraId="121423D0" w14:textId="1C60B971" w:rsidR="00D90ACA" w:rsidRDefault="00F56699" w:rsidP="00483FCC">
      <w:pPr>
        <w:shd w:val="clear" w:color="auto" w:fill="FFFFFF"/>
        <w:spacing w:before="60" w:after="60"/>
        <w:jc w:val="both"/>
        <w:rPr>
          <w:sz w:val="22"/>
          <w:szCs w:val="22"/>
        </w:rPr>
      </w:pPr>
      <w:r w:rsidRPr="00F73562">
        <w:rPr>
          <w:sz w:val="22"/>
          <w:szCs w:val="22"/>
        </w:rPr>
        <w:t>22.</w:t>
      </w:r>
      <w:r w:rsidR="009B148D" w:rsidRPr="00F73562">
        <w:rPr>
          <w:sz w:val="22"/>
          <w:szCs w:val="22"/>
        </w:rPr>
        <w:t>2.</w:t>
      </w:r>
      <w:r w:rsidR="003A1642">
        <w:rPr>
          <w:sz w:val="22"/>
          <w:szCs w:val="22"/>
        </w:rPr>
        <w:t>5</w:t>
      </w:r>
      <w:r w:rsidRPr="00F73562">
        <w:rPr>
          <w:sz w:val="22"/>
          <w:szCs w:val="22"/>
        </w:rPr>
        <w:t>. иные активы, включаемые в состав активов фонда в связи с оплатой расходов, связанных с доверительным управлением имуществом, составляющим фонд</w:t>
      </w:r>
      <w:r w:rsidR="00730285">
        <w:rPr>
          <w:sz w:val="22"/>
          <w:szCs w:val="22"/>
        </w:rPr>
        <w:t>, или в связи с реализацией прав, закрепленных составляющими фонд ценными бумагами или предусмотренных составляющими фонд производными финансовыми инструментами (далее – инвестиционные права)</w:t>
      </w:r>
      <w:r w:rsidR="00730285" w:rsidRPr="004E4F74">
        <w:rPr>
          <w:sz w:val="22"/>
          <w:szCs w:val="22"/>
        </w:rPr>
        <w:t>.</w:t>
      </w:r>
    </w:p>
    <w:p w14:paraId="2BCFB783" w14:textId="77777777" w:rsidR="008674E9" w:rsidRDefault="008674E9" w:rsidP="00F56699">
      <w:pPr>
        <w:shd w:val="clear" w:color="auto" w:fill="FFFFFF"/>
        <w:spacing w:before="60" w:after="60"/>
        <w:jc w:val="both"/>
        <w:rPr>
          <w:sz w:val="22"/>
          <w:szCs w:val="22"/>
        </w:rPr>
      </w:pPr>
    </w:p>
    <w:p w14:paraId="5ABFD89B" w14:textId="77777777"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 Имущество, составляющее фонд, может быть инвестировано в облигации, эмитентами которых являются:</w:t>
      </w:r>
    </w:p>
    <w:p w14:paraId="0CE59F1C" w14:textId="77777777"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.1. российские органы государственной власти;</w:t>
      </w:r>
    </w:p>
    <w:p w14:paraId="60159EC1" w14:textId="77777777"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.2. иностранные органы государственной власти;</w:t>
      </w:r>
    </w:p>
    <w:p w14:paraId="38784B0C" w14:textId="77777777"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 xml:space="preserve">.3. </w:t>
      </w:r>
      <w:r w:rsidR="008674E9">
        <w:rPr>
          <w:sz w:val="22"/>
          <w:szCs w:val="22"/>
        </w:rPr>
        <w:t xml:space="preserve">российские </w:t>
      </w:r>
      <w:r w:rsidRPr="00F73562">
        <w:rPr>
          <w:sz w:val="22"/>
          <w:szCs w:val="22"/>
        </w:rPr>
        <w:t>органы местного самоуправления;</w:t>
      </w:r>
    </w:p>
    <w:p w14:paraId="79E3EBA4" w14:textId="77777777" w:rsidR="008674E9"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 xml:space="preserve">.4. </w:t>
      </w:r>
      <w:r w:rsidR="008674E9">
        <w:rPr>
          <w:sz w:val="22"/>
          <w:szCs w:val="22"/>
        </w:rPr>
        <w:t>иностранные органы местного самоуправления;</w:t>
      </w:r>
    </w:p>
    <w:p w14:paraId="37D3DC14" w14:textId="77777777" w:rsidR="00F56699" w:rsidRPr="00F73562" w:rsidRDefault="008674E9" w:rsidP="00F56699">
      <w:pPr>
        <w:shd w:val="clear" w:color="auto" w:fill="FFFFFF"/>
        <w:spacing w:before="60" w:after="60"/>
        <w:jc w:val="both"/>
        <w:rPr>
          <w:sz w:val="22"/>
          <w:szCs w:val="22"/>
        </w:rPr>
      </w:pPr>
      <w:r>
        <w:rPr>
          <w:sz w:val="22"/>
          <w:szCs w:val="22"/>
        </w:rPr>
        <w:t xml:space="preserve">22.3.5. </w:t>
      </w:r>
      <w:r w:rsidR="00F56699" w:rsidRPr="00F73562">
        <w:rPr>
          <w:sz w:val="22"/>
          <w:szCs w:val="22"/>
        </w:rPr>
        <w:t>международные финансовые организации;</w:t>
      </w:r>
    </w:p>
    <w:p w14:paraId="55AEBB83" w14:textId="77777777"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w:t>
      </w:r>
      <w:r w:rsidR="008674E9">
        <w:rPr>
          <w:sz w:val="22"/>
          <w:szCs w:val="22"/>
        </w:rPr>
        <w:t>6</w:t>
      </w:r>
      <w:r w:rsidRPr="00F73562">
        <w:rPr>
          <w:sz w:val="22"/>
          <w:szCs w:val="22"/>
        </w:rPr>
        <w:t>. российские юридические лица;</w:t>
      </w:r>
    </w:p>
    <w:p w14:paraId="2B5C7F09" w14:textId="77777777"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3</w:t>
      </w:r>
      <w:r w:rsidRPr="00F73562">
        <w:rPr>
          <w:sz w:val="22"/>
          <w:szCs w:val="22"/>
        </w:rPr>
        <w:t>.</w:t>
      </w:r>
      <w:r w:rsidR="008674E9">
        <w:rPr>
          <w:sz w:val="22"/>
          <w:szCs w:val="22"/>
        </w:rPr>
        <w:t>7</w:t>
      </w:r>
      <w:r w:rsidRPr="00F73562">
        <w:rPr>
          <w:sz w:val="22"/>
          <w:szCs w:val="22"/>
        </w:rPr>
        <w:t>. иностранные юридические лица.</w:t>
      </w:r>
    </w:p>
    <w:p w14:paraId="16824C12" w14:textId="77777777" w:rsidR="00F56699" w:rsidRPr="00F73562" w:rsidRDefault="00F56699" w:rsidP="00F56699">
      <w:pPr>
        <w:shd w:val="clear" w:color="auto" w:fill="FFFFFF"/>
        <w:spacing w:before="60" w:after="60"/>
        <w:jc w:val="both"/>
        <w:rPr>
          <w:sz w:val="22"/>
          <w:szCs w:val="22"/>
        </w:rPr>
      </w:pPr>
    </w:p>
    <w:p w14:paraId="1FAD132D" w14:textId="77777777"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4</w:t>
      </w:r>
      <w:r w:rsidRPr="00F73562">
        <w:rPr>
          <w:sz w:val="22"/>
          <w:szCs w:val="22"/>
        </w:rPr>
        <w:t>. Лица, обязанные по:</w:t>
      </w:r>
    </w:p>
    <w:p w14:paraId="4DC56782" w14:textId="77777777"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4</w:t>
      </w:r>
      <w:r w:rsidRPr="00F73562">
        <w:rPr>
          <w:sz w:val="22"/>
          <w:szCs w:val="22"/>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641982">
        <w:rPr>
          <w:sz w:val="22"/>
          <w:szCs w:val="22"/>
        </w:rPr>
        <w:t>юридических лиц</w:t>
      </w:r>
      <w:r w:rsidRPr="00F73562">
        <w:rPr>
          <w:sz w:val="22"/>
          <w:szCs w:val="22"/>
        </w:rPr>
        <w:t>, акциям российских акционерных обществ, российским депозитарным распискам и инвестиционным паям паевых инвестиционных фондов, должны быть зарегистрированы в Российской Федерации;</w:t>
      </w:r>
    </w:p>
    <w:p w14:paraId="2920CEFA" w14:textId="3CBBB6D3"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4</w:t>
      </w:r>
      <w:r w:rsidRPr="00F73562">
        <w:rPr>
          <w:sz w:val="22"/>
          <w:szCs w:val="22"/>
        </w:rPr>
        <w:t xml:space="preserve">.2. акциям иностранных акционерных обществ, 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Бермуды, Британские Виргинские острова, Каймановы острова, Гибралтар, </w:t>
      </w:r>
      <w:proofErr w:type="spellStart"/>
      <w:r w:rsidRPr="00F73562">
        <w:rPr>
          <w:sz w:val="22"/>
          <w:szCs w:val="22"/>
        </w:rPr>
        <w:t>Теркс</w:t>
      </w:r>
      <w:proofErr w:type="spellEnd"/>
      <w:r w:rsidRPr="00F73562">
        <w:rPr>
          <w:sz w:val="22"/>
          <w:szCs w:val="22"/>
        </w:rPr>
        <w:t xml:space="preserve"> и </w:t>
      </w:r>
      <w:proofErr w:type="spellStart"/>
      <w:r w:rsidRPr="00F73562">
        <w:rPr>
          <w:sz w:val="22"/>
          <w:szCs w:val="22"/>
        </w:rPr>
        <w:t>Кайкос</w:t>
      </w:r>
      <w:proofErr w:type="spellEnd"/>
      <w:r w:rsidRPr="00F73562">
        <w:rPr>
          <w:sz w:val="22"/>
          <w:szCs w:val="22"/>
        </w:rPr>
        <w:t>, Остров Мэн, Гернси, Джерси), Китайская Народная Республика (включая специальный административный район Гонконг);</w:t>
      </w:r>
    </w:p>
    <w:p w14:paraId="6AB1241C" w14:textId="3C016BA4"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4</w:t>
      </w:r>
      <w:r w:rsidRPr="00F73562">
        <w:rPr>
          <w:sz w:val="22"/>
          <w:szCs w:val="22"/>
        </w:rPr>
        <w:t xml:space="preserve">.3. 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sidR="00730285">
        <w:rPr>
          <w:sz w:val="22"/>
          <w:szCs w:val="22"/>
        </w:rPr>
        <w:t xml:space="preserve">в </w:t>
      </w:r>
      <w:r w:rsidRPr="00F73562">
        <w:rPr>
          <w:sz w:val="22"/>
          <w:szCs w:val="22"/>
        </w:rPr>
        <w:t>Кита</w:t>
      </w:r>
      <w:r w:rsidR="00730285">
        <w:rPr>
          <w:sz w:val="22"/>
          <w:szCs w:val="22"/>
        </w:rPr>
        <w:t>е</w:t>
      </w:r>
      <w:r w:rsidRPr="00F73562">
        <w:rPr>
          <w:sz w:val="22"/>
          <w:szCs w:val="22"/>
        </w:rPr>
        <w:t>, Индии, Бразилии, Южно-Африканской Республик</w:t>
      </w:r>
      <w:r w:rsidR="00730285">
        <w:rPr>
          <w:sz w:val="22"/>
          <w:szCs w:val="22"/>
        </w:rPr>
        <w:t>е, Сингапуре, Катаре</w:t>
      </w:r>
      <w:r w:rsidRPr="00F73562">
        <w:rPr>
          <w:sz w:val="22"/>
          <w:szCs w:val="22"/>
        </w:rPr>
        <w:t xml:space="preserve"> (</w:t>
      </w:r>
      <w:r w:rsidRPr="00F73562">
        <w:rPr>
          <w:i/>
          <w:sz w:val="22"/>
          <w:szCs w:val="22"/>
        </w:rPr>
        <w:t>далее - иностранные государства</w:t>
      </w:r>
      <w:r w:rsidRPr="00F73562">
        <w:rPr>
          <w:sz w:val="22"/>
          <w:szCs w:val="22"/>
        </w:rPr>
        <w:t>).</w:t>
      </w:r>
    </w:p>
    <w:p w14:paraId="28C33777" w14:textId="77777777" w:rsidR="00F56699" w:rsidRPr="00F73562" w:rsidRDefault="00F56699" w:rsidP="00F56699">
      <w:pPr>
        <w:shd w:val="clear" w:color="auto" w:fill="FFFFFF"/>
        <w:spacing w:before="60" w:after="60"/>
        <w:jc w:val="both"/>
        <w:rPr>
          <w:sz w:val="22"/>
          <w:szCs w:val="22"/>
        </w:rPr>
      </w:pPr>
    </w:p>
    <w:p w14:paraId="64339C48" w14:textId="1D8B472D"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5</w:t>
      </w:r>
      <w:r w:rsidRPr="00F73562">
        <w:rPr>
          <w:sz w:val="22"/>
          <w:szCs w:val="22"/>
        </w:rPr>
        <w:t xml:space="preserve">.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F73562">
        <w:rPr>
          <w:i/>
          <w:sz w:val="22"/>
          <w:szCs w:val="22"/>
        </w:rPr>
        <w:t>(далее – ликвидный инструмент)</w:t>
      </w:r>
      <w:r w:rsidRPr="00F73562">
        <w:rPr>
          <w:sz w:val="22"/>
          <w:szCs w:val="22"/>
        </w:rPr>
        <w:t xml:space="preserve"> в настоящих Правилах понимаются следующие инструменты:</w:t>
      </w:r>
    </w:p>
    <w:p w14:paraId="2AFF5E02" w14:textId="77777777" w:rsidR="00F56699" w:rsidRPr="00F56699" w:rsidRDefault="00F56699" w:rsidP="00F56699">
      <w:pPr>
        <w:shd w:val="clear" w:color="auto" w:fill="FFFFFF"/>
        <w:spacing w:before="60" w:after="60"/>
        <w:jc w:val="both"/>
        <w:rPr>
          <w:sz w:val="22"/>
          <w:szCs w:val="22"/>
        </w:rPr>
      </w:pPr>
      <w:r w:rsidRPr="00F73562">
        <w:rPr>
          <w:sz w:val="22"/>
          <w:szCs w:val="22"/>
        </w:rPr>
        <w:t>а) инструменты денежного</w:t>
      </w:r>
      <w:r w:rsidRPr="00F56699">
        <w:rPr>
          <w:sz w:val="22"/>
          <w:szCs w:val="22"/>
        </w:rPr>
        <w:t xml:space="preserve"> рынка со сроком до погашения (закрытия) менее 3 (Трех) месяцев;</w:t>
      </w:r>
    </w:p>
    <w:p w14:paraId="21C64320" w14:textId="77777777" w:rsidR="00C53A52" w:rsidRDefault="00F56699" w:rsidP="00F56699">
      <w:pPr>
        <w:shd w:val="clear" w:color="auto" w:fill="FFFFFF"/>
        <w:spacing w:before="60" w:after="60"/>
        <w:jc w:val="both"/>
        <w:rPr>
          <w:color w:val="000000" w:themeColor="text1"/>
          <w:sz w:val="22"/>
          <w:szCs w:val="22"/>
        </w:rPr>
      </w:pPr>
      <w:r w:rsidRPr="00F56699">
        <w:rPr>
          <w:sz w:val="22"/>
          <w:szCs w:val="22"/>
        </w:rPr>
        <w:t xml:space="preserve">б) </w:t>
      </w:r>
      <w:r w:rsidR="003E2AC0" w:rsidRPr="00D3696D">
        <w:rPr>
          <w:color w:val="000000" w:themeColor="text1"/>
          <w:sz w:val="22"/>
          <w:szCs w:val="22"/>
        </w:rPr>
        <w:t>права</w:t>
      </w:r>
      <w:r w:rsidR="003E2AC0" w:rsidRPr="00D3696D">
        <w:rPr>
          <w:color w:val="000000" w:themeColor="text1"/>
          <w:sz w:val="22"/>
          <w:szCs w:val="22"/>
          <w:lang w:eastAsia="ru-RU"/>
        </w:rPr>
        <w:t xml:space="preserve"> требования к юридическому лицу, возникшие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003E2AC0" w:rsidRPr="00D3696D">
        <w:rPr>
          <w:color w:val="000000" w:themeColor="text1"/>
          <w:sz w:val="22"/>
          <w:szCs w:val="22"/>
        </w:rPr>
        <w:t>;</w:t>
      </w:r>
    </w:p>
    <w:p w14:paraId="4E09F8A4" w14:textId="77777777" w:rsidR="00D90ACA" w:rsidRDefault="00730285" w:rsidP="00483FCC">
      <w:pPr>
        <w:jc w:val="both"/>
        <w:rPr>
          <w:sz w:val="22"/>
          <w:szCs w:val="22"/>
          <w:lang w:eastAsia="ru-RU"/>
        </w:rPr>
      </w:pPr>
      <w:r>
        <w:rPr>
          <w:sz w:val="22"/>
          <w:szCs w:val="22"/>
        </w:rPr>
        <w:t xml:space="preserve">в) </w:t>
      </w:r>
      <w:r w:rsidRPr="008772C8">
        <w:rPr>
          <w:sz w:val="22"/>
          <w:szCs w:val="22"/>
        </w:rPr>
        <w:t>инвестиционны</w:t>
      </w:r>
      <w:r>
        <w:rPr>
          <w:sz w:val="22"/>
          <w:szCs w:val="22"/>
        </w:rPr>
        <w:t>е паи</w:t>
      </w:r>
      <w:r w:rsidRPr="008772C8">
        <w:rPr>
          <w:sz w:val="22"/>
          <w:szCs w:val="22"/>
        </w:rPr>
        <w:t xml:space="preserve"> биржевых паевых инвестиционных фондов (при условии, что не возникли основания прекращения указанных фондов и не приостановлено погашение инвестиционных паев указанных фондов)</w:t>
      </w:r>
      <w:r>
        <w:rPr>
          <w:sz w:val="22"/>
          <w:szCs w:val="22"/>
        </w:rPr>
        <w:t>;</w:t>
      </w:r>
    </w:p>
    <w:p w14:paraId="32D188E2" w14:textId="03363F9A" w:rsidR="00F56699" w:rsidRPr="00F56699" w:rsidRDefault="00730285" w:rsidP="00F56699">
      <w:pPr>
        <w:shd w:val="clear" w:color="auto" w:fill="FFFFFF"/>
        <w:spacing w:before="60" w:after="60"/>
        <w:jc w:val="both"/>
        <w:rPr>
          <w:sz w:val="22"/>
          <w:szCs w:val="22"/>
        </w:rPr>
      </w:pPr>
      <w:r>
        <w:rPr>
          <w:sz w:val="22"/>
          <w:szCs w:val="22"/>
        </w:rPr>
        <w:t>г</w:t>
      </w:r>
      <w:r w:rsidR="002971AF">
        <w:rPr>
          <w:sz w:val="22"/>
          <w:szCs w:val="22"/>
        </w:rPr>
        <w:t xml:space="preserve">) </w:t>
      </w:r>
      <w:r w:rsidR="00F56699" w:rsidRPr="00F56699">
        <w:rPr>
          <w:sz w:val="22"/>
          <w:szCs w:val="22"/>
        </w:rPr>
        <w:t>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14:paraId="2B7D27BC" w14:textId="5332978A" w:rsidR="00F56699" w:rsidRPr="00F56699" w:rsidRDefault="00730285" w:rsidP="00F56699">
      <w:pPr>
        <w:shd w:val="clear" w:color="auto" w:fill="FFFFFF"/>
        <w:spacing w:before="60" w:after="60"/>
        <w:jc w:val="both"/>
        <w:rPr>
          <w:sz w:val="22"/>
          <w:szCs w:val="22"/>
        </w:rPr>
      </w:pPr>
      <w:r>
        <w:rPr>
          <w:sz w:val="22"/>
          <w:szCs w:val="22"/>
        </w:rPr>
        <w:t>д</w:t>
      </w:r>
      <w:r w:rsidR="00F56699" w:rsidRPr="00F56699">
        <w:rPr>
          <w:sz w:val="22"/>
          <w:szCs w:val="22"/>
        </w:rPr>
        <w:t>) ценные бумаги, входящие в расчет следующих фондовых индексов:</w:t>
      </w:r>
    </w:p>
    <w:p w14:paraId="7B6A24C5" w14:textId="77777777" w:rsidR="00F56699" w:rsidRPr="00F56699" w:rsidRDefault="00F56699" w:rsidP="00F56699">
      <w:pPr>
        <w:shd w:val="clear" w:color="auto" w:fill="FFFFFF"/>
        <w:spacing w:before="60" w:after="60"/>
        <w:jc w:val="both"/>
        <w:rPr>
          <w:sz w:val="22"/>
          <w:szCs w:val="22"/>
        </w:rPr>
      </w:pPr>
      <w:r w:rsidRPr="00F56699">
        <w:rPr>
          <w:sz w:val="22"/>
          <w:szCs w:val="22"/>
        </w:rPr>
        <w:t>- S&amp;P/ASX</w:t>
      </w:r>
      <w:r w:rsidR="002971AF">
        <w:rPr>
          <w:sz w:val="22"/>
          <w:szCs w:val="22"/>
        </w:rPr>
        <w:t xml:space="preserve"> </w:t>
      </w:r>
      <w:r w:rsidRPr="00F56699">
        <w:rPr>
          <w:sz w:val="22"/>
          <w:szCs w:val="22"/>
        </w:rPr>
        <w:t>200 (Австралия),</w:t>
      </w:r>
    </w:p>
    <w:p w14:paraId="321192BA" w14:textId="77777777" w:rsidR="00F56699" w:rsidRPr="00F56699" w:rsidRDefault="00F56699" w:rsidP="00F56699">
      <w:pPr>
        <w:shd w:val="clear" w:color="auto" w:fill="FFFFFF"/>
        <w:spacing w:before="60" w:after="60"/>
        <w:jc w:val="both"/>
        <w:rPr>
          <w:sz w:val="22"/>
          <w:szCs w:val="22"/>
        </w:rPr>
      </w:pPr>
      <w:r w:rsidRPr="00F56699">
        <w:rPr>
          <w:sz w:val="22"/>
          <w:szCs w:val="22"/>
        </w:rPr>
        <w:t>- ATX (Австрия),</w:t>
      </w:r>
    </w:p>
    <w:p w14:paraId="6736B878" w14:textId="77777777" w:rsidR="00F56699" w:rsidRPr="00F56699" w:rsidRDefault="00F56699" w:rsidP="00F56699">
      <w:pPr>
        <w:shd w:val="clear" w:color="auto" w:fill="FFFFFF"/>
        <w:spacing w:before="60" w:after="60"/>
        <w:jc w:val="both"/>
        <w:rPr>
          <w:sz w:val="22"/>
          <w:szCs w:val="22"/>
        </w:rPr>
      </w:pPr>
      <w:r w:rsidRPr="00F56699">
        <w:rPr>
          <w:sz w:val="22"/>
          <w:szCs w:val="22"/>
        </w:rPr>
        <w:t>- BEL20 (Бельгия),</w:t>
      </w:r>
    </w:p>
    <w:p w14:paraId="394FB7B3" w14:textId="77777777" w:rsidR="00F56699" w:rsidRPr="00F56699" w:rsidRDefault="00F56699" w:rsidP="00F56699">
      <w:pPr>
        <w:shd w:val="clear" w:color="auto" w:fill="FFFFFF"/>
        <w:spacing w:before="60" w:after="60"/>
        <w:jc w:val="both"/>
        <w:rPr>
          <w:sz w:val="22"/>
          <w:szCs w:val="22"/>
        </w:rPr>
      </w:pPr>
      <w:r w:rsidRPr="00F56699">
        <w:rPr>
          <w:sz w:val="22"/>
          <w:szCs w:val="22"/>
        </w:rPr>
        <w:t xml:space="preserve">- </w:t>
      </w:r>
      <w:proofErr w:type="spellStart"/>
      <w:r w:rsidR="003E2AC0" w:rsidRPr="00D3696D">
        <w:rPr>
          <w:sz w:val="22"/>
          <w:szCs w:val="22"/>
        </w:rPr>
        <w:t>Bovespa</w:t>
      </w:r>
      <w:proofErr w:type="spellEnd"/>
      <w:r w:rsidR="003E2AC0" w:rsidRPr="00D3696D">
        <w:rPr>
          <w:sz w:val="22"/>
          <w:szCs w:val="22"/>
        </w:rPr>
        <w:t xml:space="preserve"> </w:t>
      </w:r>
      <w:proofErr w:type="spellStart"/>
      <w:r w:rsidR="003E2AC0" w:rsidRPr="00D3696D">
        <w:rPr>
          <w:sz w:val="22"/>
          <w:szCs w:val="22"/>
        </w:rPr>
        <w:t>Index</w:t>
      </w:r>
      <w:proofErr w:type="spellEnd"/>
      <w:r w:rsidRPr="00F56699">
        <w:rPr>
          <w:sz w:val="22"/>
          <w:szCs w:val="22"/>
        </w:rPr>
        <w:t xml:space="preserve"> (Бразилия),</w:t>
      </w:r>
    </w:p>
    <w:p w14:paraId="42471B47" w14:textId="77777777" w:rsidR="00F56699" w:rsidRPr="00F56699" w:rsidRDefault="00F56699" w:rsidP="00F56699">
      <w:pPr>
        <w:shd w:val="clear" w:color="auto" w:fill="FFFFFF"/>
        <w:spacing w:before="60" w:after="60"/>
        <w:jc w:val="both"/>
        <w:rPr>
          <w:sz w:val="22"/>
          <w:szCs w:val="22"/>
        </w:rPr>
      </w:pPr>
      <w:r w:rsidRPr="00F56699">
        <w:rPr>
          <w:sz w:val="22"/>
          <w:szCs w:val="22"/>
        </w:rPr>
        <w:t xml:space="preserve">- </w:t>
      </w:r>
      <w:r w:rsidR="003E2AC0" w:rsidRPr="00D3696D">
        <w:rPr>
          <w:sz w:val="22"/>
          <w:szCs w:val="22"/>
          <w:lang w:val="en-US"/>
        </w:rPr>
        <w:t>BUX</w:t>
      </w:r>
      <w:r w:rsidR="002971AF" w:rsidRPr="00F56699" w:rsidDel="002971AF">
        <w:rPr>
          <w:sz w:val="22"/>
          <w:szCs w:val="22"/>
        </w:rPr>
        <w:t xml:space="preserve"> </w:t>
      </w:r>
      <w:r w:rsidRPr="00F56699">
        <w:rPr>
          <w:sz w:val="22"/>
          <w:szCs w:val="22"/>
        </w:rPr>
        <w:t>(Венгрия),</w:t>
      </w:r>
    </w:p>
    <w:p w14:paraId="3CEE570C" w14:textId="77777777" w:rsidR="00F56699" w:rsidRPr="00F56699" w:rsidRDefault="00F56699" w:rsidP="00F56699">
      <w:pPr>
        <w:shd w:val="clear" w:color="auto" w:fill="FFFFFF"/>
        <w:spacing w:before="60" w:after="60"/>
        <w:jc w:val="both"/>
        <w:rPr>
          <w:sz w:val="22"/>
          <w:szCs w:val="22"/>
        </w:rPr>
      </w:pPr>
      <w:r w:rsidRPr="00F56699">
        <w:rPr>
          <w:sz w:val="22"/>
          <w:szCs w:val="22"/>
        </w:rPr>
        <w:t>- FTSE 100 (Великобритания),</w:t>
      </w:r>
    </w:p>
    <w:p w14:paraId="1E8E428D" w14:textId="77777777" w:rsidR="00F56699" w:rsidRPr="00F56699" w:rsidRDefault="00F56699" w:rsidP="00F56699">
      <w:pPr>
        <w:shd w:val="clear" w:color="auto" w:fill="FFFFFF"/>
        <w:spacing w:before="60" w:after="60"/>
        <w:jc w:val="both"/>
        <w:rPr>
          <w:sz w:val="22"/>
          <w:szCs w:val="22"/>
        </w:rPr>
      </w:pPr>
      <w:r w:rsidRPr="00F56699">
        <w:rPr>
          <w:sz w:val="22"/>
          <w:szCs w:val="22"/>
        </w:rPr>
        <w:t xml:space="preserve">- </w:t>
      </w:r>
      <w:proofErr w:type="spellStart"/>
      <w:r w:rsidRPr="00F56699">
        <w:rPr>
          <w:sz w:val="22"/>
          <w:szCs w:val="22"/>
        </w:rPr>
        <w:t>Hang</w:t>
      </w:r>
      <w:proofErr w:type="spellEnd"/>
      <w:r w:rsidRPr="00F56699">
        <w:rPr>
          <w:sz w:val="22"/>
          <w:szCs w:val="22"/>
        </w:rPr>
        <w:t xml:space="preserve"> </w:t>
      </w:r>
      <w:proofErr w:type="spellStart"/>
      <w:r w:rsidRPr="00F56699">
        <w:rPr>
          <w:sz w:val="22"/>
          <w:szCs w:val="22"/>
        </w:rPr>
        <w:t>Seng</w:t>
      </w:r>
      <w:proofErr w:type="spellEnd"/>
      <w:r w:rsidRPr="00F56699">
        <w:rPr>
          <w:sz w:val="22"/>
          <w:szCs w:val="22"/>
        </w:rPr>
        <w:t xml:space="preserve"> (Гонконг),</w:t>
      </w:r>
    </w:p>
    <w:p w14:paraId="529BD0DF" w14:textId="77777777" w:rsidR="00F56699" w:rsidRPr="00F56699" w:rsidRDefault="00F56699" w:rsidP="00F56699">
      <w:pPr>
        <w:shd w:val="clear" w:color="auto" w:fill="FFFFFF"/>
        <w:spacing w:before="60" w:after="60"/>
        <w:jc w:val="both"/>
        <w:rPr>
          <w:sz w:val="22"/>
          <w:szCs w:val="22"/>
        </w:rPr>
      </w:pPr>
      <w:r w:rsidRPr="00F56699">
        <w:rPr>
          <w:sz w:val="22"/>
          <w:szCs w:val="22"/>
        </w:rPr>
        <w:t>- DAX (Германия),</w:t>
      </w:r>
    </w:p>
    <w:p w14:paraId="3EA8D6F3" w14:textId="77777777" w:rsidR="00F56699" w:rsidRPr="00F56699" w:rsidRDefault="00F56699" w:rsidP="00F56699">
      <w:pPr>
        <w:shd w:val="clear" w:color="auto" w:fill="FFFFFF"/>
        <w:spacing w:before="60" w:after="60"/>
        <w:jc w:val="both"/>
        <w:rPr>
          <w:sz w:val="22"/>
          <w:szCs w:val="22"/>
        </w:rPr>
      </w:pPr>
      <w:r w:rsidRPr="00F56699">
        <w:rPr>
          <w:sz w:val="22"/>
          <w:szCs w:val="22"/>
        </w:rPr>
        <w:t xml:space="preserve">- OMX </w:t>
      </w:r>
      <w:proofErr w:type="spellStart"/>
      <w:r w:rsidRPr="00F56699">
        <w:rPr>
          <w:sz w:val="22"/>
          <w:szCs w:val="22"/>
        </w:rPr>
        <w:t>Copenhagen</w:t>
      </w:r>
      <w:proofErr w:type="spellEnd"/>
      <w:r w:rsidRPr="00F56699">
        <w:rPr>
          <w:sz w:val="22"/>
          <w:szCs w:val="22"/>
        </w:rPr>
        <w:t xml:space="preserve"> 20 (Дания),</w:t>
      </w:r>
    </w:p>
    <w:p w14:paraId="6E4AFD3E"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TA</w:t>
      </w:r>
      <w:r w:rsidR="003E2AC0" w:rsidRPr="00D3696D">
        <w:rPr>
          <w:sz w:val="22"/>
          <w:szCs w:val="22"/>
          <w:lang w:val="en-US"/>
        </w:rPr>
        <w:t>-3</w:t>
      </w:r>
      <w:r w:rsidRPr="00F56699">
        <w:rPr>
          <w:sz w:val="22"/>
          <w:szCs w:val="22"/>
          <w:lang w:val="en-US"/>
        </w:rPr>
        <w:t>5 (</w:t>
      </w:r>
      <w:r w:rsidRPr="00F56699">
        <w:rPr>
          <w:sz w:val="22"/>
          <w:szCs w:val="22"/>
        </w:rPr>
        <w:t>Израиль</w:t>
      </w:r>
      <w:r w:rsidRPr="00F56699">
        <w:rPr>
          <w:sz w:val="22"/>
          <w:szCs w:val="22"/>
          <w:lang w:val="en-US"/>
        </w:rPr>
        <w:t>),</w:t>
      </w:r>
    </w:p>
    <w:p w14:paraId="4DE232FA" w14:textId="77777777" w:rsid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3E2AC0" w:rsidRPr="00D3696D">
        <w:rPr>
          <w:sz w:val="22"/>
          <w:szCs w:val="22"/>
          <w:lang w:val="en-US"/>
        </w:rPr>
        <w:t>S&amp;P BSE SENSEX</w:t>
      </w:r>
      <w:r w:rsidR="002971AF" w:rsidRPr="000D5155">
        <w:rPr>
          <w:rFonts w:ascii="Arial" w:hAnsi="Arial" w:cs="Arial"/>
          <w:lang w:val="en-US"/>
        </w:rPr>
        <w:t xml:space="preserve"> </w:t>
      </w:r>
      <w:r w:rsidRPr="00F56699">
        <w:rPr>
          <w:sz w:val="22"/>
          <w:szCs w:val="22"/>
          <w:lang w:val="en-US"/>
        </w:rPr>
        <w:t>(</w:t>
      </w:r>
      <w:r w:rsidRPr="00F56699">
        <w:rPr>
          <w:sz w:val="22"/>
          <w:szCs w:val="22"/>
        </w:rPr>
        <w:t>Индия</w:t>
      </w:r>
      <w:r w:rsidRPr="00F56699">
        <w:rPr>
          <w:sz w:val="22"/>
          <w:szCs w:val="22"/>
          <w:lang w:val="en-US"/>
        </w:rPr>
        <w:t>),</w:t>
      </w:r>
    </w:p>
    <w:p w14:paraId="67A838E0"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ISEQ 20 (</w:t>
      </w:r>
      <w:r w:rsidRPr="00F56699">
        <w:rPr>
          <w:sz w:val="22"/>
          <w:szCs w:val="22"/>
        </w:rPr>
        <w:t>Ирландия</w:t>
      </w:r>
      <w:r w:rsidRPr="00F56699">
        <w:rPr>
          <w:sz w:val="22"/>
          <w:szCs w:val="22"/>
          <w:lang w:val="en-US"/>
        </w:rPr>
        <w:t>),</w:t>
      </w:r>
    </w:p>
    <w:p w14:paraId="3B9AD619" w14:textId="56EC637F"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3E2AC0" w:rsidRPr="00D3696D">
        <w:rPr>
          <w:sz w:val="22"/>
          <w:szCs w:val="22"/>
          <w:lang w:val="en-US"/>
        </w:rPr>
        <w:t>OMX Iceland</w:t>
      </w:r>
      <w:r w:rsidR="002073B6" w:rsidRPr="00D3696D">
        <w:rPr>
          <w:sz w:val="22"/>
          <w:szCs w:val="22"/>
          <w:lang w:val="en-US"/>
        </w:rPr>
        <w:t xml:space="preserve"> </w:t>
      </w:r>
      <w:r w:rsidR="00FF2427" w:rsidRPr="00483FCC">
        <w:rPr>
          <w:sz w:val="22"/>
          <w:szCs w:val="22"/>
          <w:lang w:val="en-US"/>
        </w:rPr>
        <w:t>10</w:t>
      </w:r>
      <w:r w:rsidRPr="00F56699">
        <w:rPr>
          <w:sz w:val="22"/>
          <w:szCs w:val="22"/>
          <w:lang w:val="en-US"/>
        </w:rPr>
        <w:t xml:space="preserve"> (</w:t>
      </w:r>
      <w:r w:rsidRPr="00F56699">
        <w:rPr>
          <w:sz w:val="22"/>
          <w:szCs w:val="22"/>
        </w:rPr>
        <w:t>Исландия</w:t>
      </w:r>
      <w:r w:rsidRPr="00F56699">
        <w:rPr>
          <w:sz w:val="22"/>
          <w:szCs w:val="22"/>
          <w:lang w:val="en-US"/>
        </w:rPr>
        <w:t>),</w:t>
      </w:r>
    </w:p>
    <w:p w14:paraId="3E144610"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IBEX 35 (</w:t>
      </w:r>
      <w:r w:rsidRPr="00F56699">
        <w:rPr>
          <w:sz w:val="22"/>
          <w:szCs w:val="22"/>
        </w:rPr>
        <w:t>Испания</w:t>
      </w:r>
      <w:r w:rsidRPr="00F56699">
        <w:rPr>
          <w:sz w:val="22"/>
          <w:szCs w:val="22"/>
          <w:lang w:val="en-US"/>
        </w:rPr>
        <w:t>),</w:t>
      </w:r>
    </w:p>
    <w:p w14:paraId="2AD0AA82"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FTSE MIB (</w:t>
      </w:r>
      <w:r w:rsidRPr="00F56699">
        <w:rPr>
          <w:sz w:val="22"/>
          <w:szCs w:val="22"/>
        </w:rPr>
        <w:t>Италия</w:t>
      </w:r>
      <w:r w:rsidRPr="00F56699">
        <w:rPr>
          <w:sz w:val="22"/>
          <w:szCs w:val="22"/>
          <w:lang w:val="en-US"/>
        </w:rPr>
        <w:t>),</w:t>
      </w:r>
    </w:p>
    <w:p w14:paraId="2229F6C6"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3E2AC0" w:rsidRPr="00D3696D">
        <w:rPr>
          <w:sz w:val="22"/>
          <w:szCs w:val="22"/>
          <w:lang w:val="en-US"/>
        </w:rPr>
        <w:t>S&amp;P/TSX Composite</w:t>
      </w:r>
      <w:r w:rsidR="002971AF">
        <w:rPr>
          <w:sz w:val="22"/>
          <w:szCs w:val="22"/>
          <w:lang w:val="en-US"/>
        </w:rPr>
        <w:t xml:space="preserve"> </w:t>
      </w:r>
      <w:r w:rsidRPr="00F56699">
        <w:rPr>
          <w:sz w:val="22"/>
          <w:szCs w:val="22"/>
          <w:lang w:val="en-US"/>
        </w:rPr>
        <w:t>(</w:t>
      </w:r>
      <w:r w:rsidRPr="00F56699">
        <w:rPr>
          <w:sz w:val="22"/>
          <w:szCs w:val="22"/>
        </w:rPr>
        <w:t>Канада</w:t>
      </w:r>
      <w:r w:rsidRPr="00F56699">
        <w:rPr>
          <w:sz w:val="22"/>
          <w:szCs w:val="22"/>
          <w:lang w:val="en-US"/>
        </w:rPr>
        <w:t>),</w:t>
      </w:r>
    </w:p>
    <w:p w14:paraId="3EECD096" w14:textId="56A674E9"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3E2AC0" w:rsidRPr="00D3696D">
        <w:rPr>
          <w:sz w:val="22"/>
          <w:szCs w:val="22"/>
          <w:lang w:val="en-US"/>
        </w:rPr>
        <w:t xml:space="preserve">Shanghai </w:t>
      </w:r>
      <w:r w:rsidR="00253326">
        <w:rPr>
          <w:sz w:val="22"/>
          <w:szCs w:val="22"/>
          <w:lang w:val="en-US"/>
        </w:rPr>
        <w:t>Shenzhen CSI 300 Index</w:t>
      </w:r>
      <w:r w:rsidR="00253326" w:rsidRPr="006356AF">
        <w:rPr>
          <w:sz w:val="22"/>
          <w:szCs w:val="22"/>
          <w:lang w:val="en-US"/>
        </w:rPr>
        <w:t xml:space="preserve"> </w:t>
      </w:r>
      <w:r w:rsidRPr="00F56699">
        <w:rPr>
          <w:sz w:val="22"/>
          <w:szCs w:val="22"/>
          <w:lang w:val="en-US"/>
        </w:rPr>
        <w:t>(</w:t>
      </w:r>
      <w:r w:rsidRPr="00F56699">
        <w:rPr>
          <w:sz w:val="22"/>
          <w:szCs w:val="22"/>
        </w:rPr>
        <w:t>Китай</w:t>
      </w:r>
      <w:r w:rsidRPr="00F56699">
        <w:rPr>
          <w:sz w:val="22"/>
          <w:szCs w:val="22"/>
          <w:lang w:val="en-US"/>
        </w:rPr>
        <w:t>),</w:t>
      </w:r>
    </w:p>
    <w:p w14:paraId="1E0AEF59"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proofErr w:type="spellStart"/>
      <w:r w:rsidRPr="00F56699">
        <w:rPr>
          <w:sz w:val="22"/>
          <w:szCs w:val="22"/>
          <w:lang w:val="en-US"/>
        </w:rPr>
        <w:t>LuxX</w:t>
      </w:r>
      <w:proofErr w:type="spellEnd"/>
      <w:r w:rsidRPr="00F56699">
        <w:rPr>
          <w:sz w:val="22"/>
          <w:szCs w:val="22"/>
          <w:lang w:val="en-US"/>
        </w:rPr>
        <w:t xml:space="preserve">  (</w:t>
      </w:r>
      <w:r w:rsidRPr="00F56699">
        <w:rPr>
          <w:sz w:val="22"/>
          <w:szCs w:val="22"/>
        </w:rPr>
        <w:t>Люксембург</w:t>
      </w:r>
      <w:r w:rsidRPr="00F56699">
        <w:rPr>
          <w:sz w:val="22"/>
          <w:szCs w:val="22"/>
          <w:lang w:val="en-US"/>
        </w:rPr>
        <w:t>),</w:t>
      </w:r>
    </w:p>
    <w:p w14:paraId="248CEF8B" w14:textId="4ADFE051"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253326">
        <w:rPr>
          <w:sz w:val="22"/>
          <w:szCs w:val="22"/>
          <w:lang w:val="en-US"/>
        </w:rPr>
        <w:t>S&amp;P/BMV IPC</w:t>
      </w:r>
      <w:r w:rsidR="00253326" w:rsidRPr="00206BAD">
        <w:rPr>
          <w:sz w:val="22"/>
          <w:szCs w:val="22"/>
          <w:lang w:val="en-US" w:eastAsia="ru-RU"/>
        </w:rPr>
        <w:t xml:space="preserve"> </w:t>
      </w:r>
      <w:r w:rsidRPr="00F56699">
        <w:rPr>
          <w:sz w:val="22"/>
          <w:szCs w:val="22"/>
          <w:lang w:val="en-US"/>
        </w:rPr>
        <w:t xml:space="preserve"> (</w:t>
      </w:r>
      <w:r w:rsidRPr="00F56699">
        <w:rPr>
          <w:sz w:val="22"/>
          <w:szCs w:val="22"/>
        </w:rPr>
        <w:t>Мексика</w:t>
      </w:r>
      <w:r w:rsidRPr="00F56699">
        <w:rPr>
          <w:sz w:val="22"/>
          <w:szCs w:val="22"/>
          <w:lang w:val="en-US"/>
        </w:rPr>
        <w:t>),</w:t>
      </w:r>
    </w:p>
    <w:p w14:paraId="4DCE628A"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AEX (</w:t>
      </w:r>
      <w:r w:rsidRPr="00F56699">
        <w:rPr>
          <w:sz w:val="22"/>
          <w:szCs w:val="22"/>
        </w:rPr>
        <w:t>Нидерланды</w:t>
      </w:r>
      <w:r w:rsidRPr="00F56699">
        <w:rPr>
          <w:sz w:val="22"/>
          <w:szCs w:val="22"/>
          <w:lang w:val="en-US"/>
        </w:rPr>
        <w:t>),</w:t>
      </w:r>
    </w:p>
    <w:p w14:paraId="01A72712" w14:textId="77777777" w:rsidR="00F56699" w:rsidRPr="002813F6" w:rsidRDefault="007B34EA" w:rsidP="00F56699">
      <w:pPr>
        <w:shd w:val="clear" w:color="auto" w:fill="FFFFFF"/>
        <w:spacing w:before="60" w:after="60"/>
        <w:jc w:val="both"/>
        <w:rPr>
          <w:sz w:val="22"/>
          <w:szCs w:val="22"/>
          <w:lang w:val="en-US"/>
        </w:rPr>
      </w:pPr>
      <w:r w:rsidRPr="002813F6">
        <w:rPr>
          <w:sz w:val="22"/>
          <w:szCs w:val="22"/>
          <w:lang w:val="en-US"/>
        </w:rPr>
        <w:t xml:space="preserve">- </w:t>
      </w:r>
      <w:r w:rsidR="003E2AC0" w:rsidRPr="00D3696D">
        <w:rPr>
          <w:sz w:val="22"/>
          <w:szCs w:val="22"/>
          <w:lang w:val="en-US"/>
        </w:rPr>
        <w:t>S</w:t>
      </w:r>
      <w:r w:rsidRPr="002813F6">
        <w:rPr>
          <w:sz w:val="22"/>
          <w:szCs w:val="22"/>
          <w:lang w:val="en-US"/>
        </w:rPr>
        <w:t>&amp;</w:t>
      </w:r>
      <w:r w:rsidR="003E2AC0" w:rsidRPr="00D3696D">
        <w:rPr>
          <w:sz w:val="22"/>
          <w:szCs w:val="22"/>
          <w:lang w:val="en-US"/>
        </w:rPr>
        <w:t>P</w:t>
      </w:r>
      <w:r w:rsidRPr="002813F6">
        <w:rPr>
          <w:sz w:val="22"/>
          <w:szCs w:val="22"/>
          <w:lang w:val="en-US"/>
        </w:rPr>
        <w:t>/</w:t>
      </w:r>
      <w:r w:rsidR="003E2AC0" w:rsidRPr="00D3696D">
        <w:rPr>
          <w:sz w:val="22"/>
          <w:szCs w:val="22"/>
          <w:lang w:val="en-US"/>
        </w:rPr>
        <w:t>NZX</w:t>
      </w:r>
      <w:r w:rsidRPr="002813F6">
        <w:rPr>
          <w:sz w:val="22"/>
          <w:szCs w:val="22"/>
          <w:lang w:val="en-US"/>
        </w:rPr>
        <w:t xml:space="preserve"> 50</w:t>
      </w:r>
      <w:r w:rsidRPr="002813F6">
        <w:rPr>
          <w:b/>
          <w:lang w:val="en-US"/>
        </w:rPr>
        <w:t xml:space="preserve"> </w:t>
      </w:r>
      <w:r w:rsidRPr="002813F6">
        <w:rPr>
          <w:sz w:val="22"/>
          <w:szCs w:val="22"/>
          <w:lang w:val="en-US"/>
        </w:rPr>
        <w:t>(</w:t>
      </w:r>
      <w:r w:rsidR="00F56699" w:rsidRPr="00F56699">
        <w:rPr>
          <w:sz w:val="22"/>
          <w:szCs w:val="22"/>
        </w:rPr>
        <w:t>Новая</w:t>
      </w:r>
      <w:r w:rsidRPr="002813F6">
        <w:rPr>
          <w:sz w:val="22"/>
          <w:szCs w:val="22"/>
          <w:lang w:val="en-US"/>
        </w:rPr>
        <w:t xml:space="preserve"> </w:t>
      </w:r>
      <w:r w:rsidR="00F56699" w:rsidRPr="00F56699">
        <w:rPr>
          <w:sz w:val="22"/>
          <w:szCs w:val="22"/>
        </w:rPr>
        <w:t>Зеландия</w:t>
      </w:r>
      <w:r w:rsidRPr="002813F6">
        <w:rPr>
          <w:sz w:val="22"/>
          <w:szCs w:val="22"/>
          <w:lang w:val="en-US"/>
        </w:rPr>
        <w:t>),</w:t>
      </w:r>
    </w:p>
    <w:p w14:paraId="04929657" w14:textId="77777777" w:rsidR="00F56699" w:rsidRPr="002813F6" w:rsidRDefault="007B34EA" w:rsidP="00F56699">
      <w:pPr>
        <w:shd w:val="clear" w:color="auto" w:fill="FFFFFF"/>
        <w:spacing w:before="60" w:after="60"/>
        <w:jc w:val="both"/>
        <w:rPr>
          <w:sz w:val="22"/>
          <w:szCs w:val="22"/>
          <w:lang w:val="en-US"/>
        </w:rPr>
      </w:pPr>
      <w:r w:rsidRPr="002813F6">
        <w:rPr>
          <w:sz w:val="22"/>
          <w:szCs w:val="22"/>
          <w:lang w:val="en-US"/>
        </w:rPr>
        <w:t xml:space="preserve">- </w:t>
      </w:r>
      <w:r w:rsidR="00F56699" w:rsidRPr="00F56699">
        <w:rPr>
          <w:sz w:val="22"/>
          <w:szCs w:val="22"/>
          <w:lang w:val="en-US"/>
        </w:rPr>
        <w:t>OBX</w:t>
      </w:r>
      <w:r w:rsidRPr="002813F6">
        <w:rPr>
          <w:sz w:val="22"/>
          <w:szCs w:val="22"/>
          <w:lang w:val="en-US"/>
        </w:rPr>
        <w:t xml:space="preserve"> (</w:t>
      </w:r>
      <w:r w:rsidR="00F56699" w:rsidRPr="00F56699">
        <w:rPr>
          <w:sz w:val="22"/>
          <w:szCs w:val="22"/>
        </w:rPr>
        <w:t>Норвегия</w:t>
      </w:r>
      <w:r w:rsidRPr="002813F6">
        <w:rPr>
          <w:sz w:val="22"/>
          <w:szCs w:val="22"/>
          <w:lang w:val="en-US"/>
        </w:rPr>
        <w:t>),</w:t>
      </w:r>
    </w:p>
    <w:p w14:paraId="069E2EF3" w14:textId="77777777" w:rsidR="00F56699" w:rsidRPr="002813F6" w:rsidRDefault="007B34EA" w:rsidP="00F56699">
      <w:pPr>
        <w:shd w:val="clear" w:color="auto" w:fill="FFFFFF"/>
        <w:spacing w:before="60" w:after="60"/>
        <w:jc w:val="both"/>
        <w:rPr>
          <w:sz w:val="22"/>
          <w:szCs w:val="22"/>
          <w:lang w:val="en-US"/>
        </w:rPr>
      </w:pPr>
      <w:r w:rsidRPr="002813F6">
        <w:rPr>
          <w:sz w:val="22"/>
          <w:szCs w:val="22"/>
          <w:lang w:val="en-US"/>
        </w:rPr>
        <w:t xml:space="preserve">- </w:t>
      </w:r>
      <w:r w:rsidR="00F56699" w:rsidRPr="00F56699">
        <w:rPr>
          <w:sz w:val="22"/>
          <w:szCs w:val="22"/>
          <w:lang w:val="en-US"/>
        </w:rPr>
        <w:t>WIG</w:t>
      </w:r>
      <w:r w:rsidR="00FF2427" w:rsidRPr="00483FCC">
        <w:rPr>
          <w:sz w:val="22"/>
          <w:szCs w:val="22"/>
          <w:lang w:val="en-US"/>
        </w:rPr>
        <w:t>20</w:t>
      </w:r>
      <w:r w:rsidRPr="002813F6">
        <w:rPr>
          <w:sz w:val="22"/>
          <w:szCs w:val="22"/>
          <w:lang w:val="en-US"/>
        </w:rPr>
        <w:t xml:space="preserve"> (</w:t>
      </w:r>
      <w:r w:rsidR="00F56699" w:rsidRPr="00F56699">
        <w:rPr>
          <w:sz w:val="22"/>
          <w:szCs w:val="22"/>
        </w:rPr>
        <w:t>Польша</w:t>
      </w:r>
      <w:r w:rsidRPr="002813F6">
        <w:rPr>
          <w:sz w:val="22"/>
          <w:szCs w:val="22"/>
          <w:lang w:val="en-US"/>
        </w:rPr>
        <w:t>),</w:t>
      </w:r>
    </w:p>
    <w:p w14:paraId="7D7BC6BF" w14:textId="77777777" w:rsidR="00F56699" w:rsidRPr="002813F6" w:rsidRDefault="007B34EA" w:rsidP="00F56699">
      <w:pPr>
        <w:shd w:val="clear" w:color="auto" w:fill="FFFFFF"/>
        <w:spacing w:before="60" w:after="60"/>
        <w:jc w:val="both"/>
        <w:rPr>
          <w:sz w:val="22"/>
          <w:szCs w:val="22"/>
          <w:lang w:val="en-US"/>
        </w:rPr>
      </w:pPr>
      <w:r w:rsidRPr="002813F6">
        <w:rPr>
          <w:sz w:val="22"/>
          <w:szCs w:val="22"/>
          <w:lang w:val="en-US"/>
        </w:rPr>
        <w:t xml:space="preserve">- </w:t>
      </w:r>
      <w:r w:rsidR="00F56699" w:rsidRPr="00F56699">
        <w:rPr>
          <w:sz w:val="22"/>
          <w:szCs w:val="22"/>
          <w:lang w:val="en-US"/>
        </w:rPr>
        <w:t>PSI</w:t>
      </w:r>
      <w:r w:rsidRPr="002813F6">
        <w:rPr>
          <w:sz w:val="22"/>
          <w:szCs w:val="22"/>
          <w:lang w:val="en-US"/>
        </w:rPr>
        <w:t xml:space="preserve"> 20 (</w:t>
      </w:r>
      <w:r w:rsidR="00F56699" w:rsidRPr="00F56699">
        <w:rPr>
          <w:sz w:val="22"/>
          <w:szCs w:val="22"/>
        </w:rPr>
        <w:t>Португалия</w:t>
      </w:r>
      <w:r w:rsidRPr="002813F6">
        <w:rPr>
          <w:sz w:val="22"/>
          <w:szCs w:val="22"/>
          <w:lang w:val="en-US"/>
        </w:rPr>
        <w:t>),</w:t>
      </w:r>
    </w:p>
    <w:p w14:paraId="10847D3C" w14:textId="77777777" w:rsidR="00F56699" w:rsidRPr="00F56699" w:rsidRDefault="00F56699" w:rsidP="00F56699">
      <w:pPr>
        <w:shd w:val="clear" w:color="auto" w:fill="FFFFFF"/>
        <w:spacing w:before="60" w:after="60"/>
        <w:jc w:val="both"/>
        <w:rPr>
          <w:sz w:val="22"/>
          <w:szCs w:val="22"/>
        </w:rPr>
      </w:pPr>
      <w:r w:rsidRPr="00F56699">
        <w:rPr>
          <w:sz w:val="22"/>
          <w:szCs w:val="22"/>
        </w:rPr>
        <w:t xml:space="preserve">- </w:t>
      </w:r>
      <w:r w:rsidR="003E2AC0" w:rsidRPr="00D3696D">
        <w:rPr>
          <w:sz w:val="22"/>
          <w:szCs w:val="22"/>
        </w:rPr>
        <w:t xml:space="preserve">Индекс </w:t>
      </w:r>
      <w:proofErr w:type="spellStart"/>
      <w:r w:rsidR="003E2AC0" w:rsidRPr="00D3696D">
        <w:rPr>
          <w:sz w:val="22"/>
          <w:szCs w:val="22"/>
        </w:rPr>
        <w:t>МосБиржи</w:t>
      </w:r>
      <w:proofErr w:type="spellEnd"/>
      <w:r w:rsidRPr="00F56699">
        <w:rPr>
          <w:sz w:val="22"/>
          <w:szCs w:val="22"/>
        </w:rPr>
        <w:t xml:space="preserve"> (Россия),</w:t>
      </w:r>
    </w:p>
    <w:p w14:paraId="45C521C4" w14:textId="77777777" w:rsidR="00F56699" w:rsidRPr="00F56699" w:rsidRDefault="00F56699" w:rsidP="00F56699">
      <w:pPr>
        <w:shd w:val="clear" w:color="auto" w:fill="FFFFFF"/>
        <w:spacing w:before="60" w:after="60"/>
        <w:jc w:val="both"/>
        <w:rPr>
          <w:sz w:val="22"/>
          <w:szCs w:val="22"/>
        </w:rPr>
      </w:pPr>
      <w:r w:rsidRPr="00F56699">
        <w:rPr>
          <w:sz w:val="22"/>
          <w:szCs w:val="22"/>
        </w:rPr>
        <w:t xml:space="preserve">- </w:t>
      </w:r>
      <w:r w:rsidR="003E2AC0" w:rsidRPr="00D3696D">
        <w:rPr>
          <w:sz w:val="22"/>
          <w:szCs w:val="22"/>
        </w:rPr>
        <w:t>Индекс</w:t>
      </w:r>
      <w:r w:rsidR="002971AF" w:rsidRPr="00F56699">
        <w:rPr>
          <w:sz w:val="22"/>
          <w:szCs w:val="22"/>
        </w:rPr>
        <w:t xml:space="preserve"> </w:t>
      </w:r>
      <w:r w:rsidRPr="00F56699">
        <w:rPr>
          <w:sz w:val="22"/>
          <w:szCs w:val="22"/>
        </w:rPr>
        <w:t>РТС (Россия),</w:t>
      </w:r>
    </w:p>
    <w:p w14:paraId="36AD342B" w14:textId="77777777" w:rsidR="00F56699" w:rsidRPr="00F56699" w:rsidRDefault="00F56699" w:rsidP="00F56699">
      <w:pPr>
        <w:shd w:val="clear" w:color="auto" w:fill="FFFFFF"/>
        <w:spacing w:before="60" w:after="60"/>
        <w:jc w:val="both"/>
        <w:rPr>
          <w:sz w:val="22"/>
          <w:szCs w:val="22"/>
        </w:rPr>
      </w:pPr>
      <w:r w:rsidRPr="00F56699">
        <w:rPr>
          <w:sz w:val="22"/>
          <w:szCs w:val="22"/>
        </w:rPr>
        <w:t>- SAX (Словакия),</w:t>
      </w:r>
    </w:p>
    <w:p w14:paraId="2DB738E7" w14:textId="77777777" w:rsidR="00F56699" w:rsidRPr="00D3696D" w:rsidRDefault="003E2AC0" w:rsidP="00F56699">
      <w:pPr>
        <w:shd w:val="clear" w:color="auto" w:fill="FFFFFF"/>
        <w:spacing w:before="60" w:after="60"/>
        <w:jc w:val="both"/>
        <w:rPr>
          <w:sz w:val="22"/>
          <w:szCs w:val="22"/>
        </w:rPr>
      </w:pPr>
      <w:r w:rsidRPr="00D3696D">
        <w:rPr>
          <w:sz w:val="22"/>
          <w:szCs w:val="22"/>
        </w:rPr>
        <w:t xml:space="preserve">- </w:t>
      </w:r>
      <w:r w:rsidR="00F56699" w:rsidRPr="00F56699">
        <w:rPr>
          <w:sz w:val="22"/>
          <w:szCs w:val="22"/>
          <w:lang w:val="en-US"/>
        </w:rPr>
        <w:t>SBI</w:t>
      </w:r>
      <w:r w:rsidR="002971AF">
        <w:rPr>
          <w:sz w:val="22"/>
          <w:szCs w:val="22"/>
        </w:rPr>
        <w:t xml:space="preserve"> </w:t>
      </w:r>
      <w:r w:rsidR="00F56699" w:rsidRPr="00F56699">
        <w:rPr>
          <w:sz w:val="22"/>
          <w:szCs w:val="22"/>
          <w:lang w:val="en-US"/>
        </w:rPr>
        <w:t>TOP</w:t>
      </w:r>
      <w:r w:rsidRPr="00D3696D">
        <w:rPr>
          <w:sz w:val="22"/>
          <w:szCs w:val="22"/>
        </w:rPr>
        <w:t xml:space="preserve"> (</w:t>
      </w:r>
      <w:r w:rsidR="00F56699" w:rsidRPr="00F56699">
        <w:rPr>
          <w:sz w:val="22"/>
          <w:szCs w:val="22"/>
        </w:rPr>
        <w:t>Словения</w:t>
      </w:r>
      <w:r w:rsidRPr="00D3696D">
        <w:rPr>
          <w:sz w:val="22"/>
          <w:szCs w:val="22"/>
        </w:rPr>
        <w:t>),</w:t>
      </w:r>
    </w:p>
    <w:p w14:paraId="690EC33E"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Dow Jones (</w:t>
      </w:r>
      <w:r w:rsidRPr="00F56699">
        <w:rPr>
          <w:sz w:val="22"/>
          <w:szCs w:val="22"/>
        </w:rPr>
        <w:t>США</w:t>
      </w:r>
      <w:r w:rsidRPr="00F56699">
        <w:rPr>
          <w:sz w:val="22"/>
          <w:szCs w:val="22"/>
          <w:lang w:val="en-US"/>
        </w:rPr>
        <w:t>),</w:t>
      </w:r>
    </w:p>
    <w:p w14:paraId="76650CBE"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S&amp;P 500 (</w:t>
      </w:r>
      <w:r w:rsidRPr="00F56699">
        <w:rPr>
          <w:sz w:val="22"/>
          <w:szCs w:val="22"/>
        </w:rPr>
        <w:t>США</w:t>
      </w:r>
      <w:r w:rsidRPr="00F56699">
        <w:rPr>
          <w:sz w:val="22"/>
          <w:szCs w:val="22"/>
          <w:lang w:val="en-US"/>
        </w:rPr>
        <w:t>),</w:t>
      </w:r>
    </w:p>
    <w:p w14:paraId="1DA6D275"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BIST 100 (</w:t>
      </w:r>
      <w:r w:rsidRPr="00F56699">
        <w:rPr>
          <w:sz w:val="22"/>
          <w:szCs w:val="22"/>
        </w:rPr>
        <w:t>Турция</w:t>
      </w:r>
      <w:r w:rsidRPr="00F56699">
        <w:rPr>
          <w:sz w:val="22"/>
          <w:szCs w:val="22"/>
          <w:lang w:val="en-US"/>
        </w:rPr>
        <w:t>),</w:t>
      </w:r>
    </w:p>
    <w:p w14:paraId="23E488AE"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OMX Helsinki 25 (</w:t>
      </w:r>
      <w:r w:rsidRPr="00F56699">
        <w:rPr>
          <w:sz w:val="22"/>
          <w:szCs w:val="22"/>
        </w:rPr>
        <w:t>Финляндия</w:t>
      </w:r>
      <w:r w:rsidRPr="00F56699">
        <w:rPr>
          <w:sz w:val="22"/>
          <w:szCs w:val="22"/>
          <w:lang w:val="en-US"/>
        </w:rPr>
        <w:t>),</w:t>
      </w:r>
    </w:p>
    <w:p w14:paraId="115C3B34" w14:textId="77777777" w:rsidR="00F56699" w:rsidRPr="00F56699" w:rsidRDefault="00F56699" w:rsidP="00F56699">
      <w:pPr>
        <w:shd w:val="clear" w:color="auto" w:fill="FFFFFF"/>
        <w:spacing w:before="60" w:after="60"/>
        <w:jc w:val="both"/>
        <w:rPr>
          <w:sz w:val="22"/>
          <w:szCs w:val="22"/>
        </w:rPr>
      </w:pPr>
      <w:r w:rsidRPr="00F56699">
        <w:rPr>
          <w:sz w:val="22"/>
          <w:szCs w:val="22"/>
        </w:rPr>
        <w:t>- CAC 40 (Франция),</w:t>
      </w:r>
    </w:p>
    <w:p w14:paraId="1A57F204" w14:textId="77777777" w:rsidR="00F56699" w:rsidRPr="00F56699" w:rsidRDefault="00F56699" w:rsidP="00F56699">
      <w:pPr>
        <w:shd w:val="clear" w:color="auto" w:fill="FFFFFF"/>
        <w:spacing w:before="60" w:after="60"/>
        <w:jc w:val="both"/>
        <w:rPr>
          <w:sz w:val="22"/>
          <w:szCs w:val="22"/>
        </w:rPr>
      </w:pPr>
      <w:r w:rsidRPr="00F56699">
        <w:rPr>
          <w:sz w:val="22"/>
          <w:szCs w:val="22"/>
        </w:rPr>
        <w:t xml:space="preserve">- PX </w:t>
      </w:r>
      <w:proofErr w:type="spellStart"/>
      <w:r w:rsidRPr="00F56699">
        <w:rPr>
          <w:sz w:val="22"/>
          <w:szCs w:val="22"/>
        </w:rPr>
        <w:t>Index</w:t>
      </w:r>
      <w:proofErr w:type="spellEnd"/>
      <w:r w:rsidRPr="00F56699">
        <w:rPr>
          <w:sz w:val="22"/>
          <w:szCs w:val="22"/>
        </w:rPr>
        <w:t xml:space="preserve"> (Чешская республика),</w:t>
      </w:r>
    </w:p>
    <w:p w14:paraId="3AEC38CD" w14:textId="77777777" w:rsidR="00F56699" w:rsidRPr="00D3696D" w:rsidRDefault="003E2AC0" w:rsidP="00F56699">
      <w:pPr>
        <w:shd w:val="clear" w:color="auto" w:fill="FFFFFF"/>
        <w:spacing w:before="60" w:after="60"/>
        <w:jc w:val="both"/>
        <w:rPr>
          <w:sz w:val="22"/>
          <w:szCs w:val="22"/>
          <w:lang w:val="en-US"/>
        </w:rPr>
      </w:pPr>
      <w:r w:rsidRPr="00D3696D">
        <w:rPr>
          <w:sz w:val="22"/>
          <w:szCs w:val="22"/>
          <w:lang w:val="en-US"/>
        </w:rPr>
        <w:t>- S&amp;P/CLX IPSA (</w:t>
      </w:r>
      <w:r w:rsidR="00F56699" w:rsidRPr="00F56699">
        <w:rPr>
          <w:sz w:val="22"/>
          <w:szCs w:val="22"/>
        </w:rPr>
        <w:t>Чили</w:t>
      </w:r>
      <w:r w:rsidRPr="00D3696D">
        <w:rPr>
          <w:sz w:val="22"/>
          <w:szCs w:val="22"/>
          <w:lang w:val="en-US"/>
        </w:rPr>
        <w:t>),</w:t>
      </w:r>
    </w:p>
    <w:p w14:paraId="134BF6E7" w14:textId="77777777" w:rsidR="00F56699" w:rsidRPr="00D3696D" w:rsidRDefault="003E2AC0" w:rsidP="00F56699">
      <w:pPr>
        <w:shd w:val="clear" w:color="auto" w:fill="FFFFFF"/>
        <w:spacing w:before="60" w:after="60"/>
        <w:jc w:val="both"/>
        <w:rPr>
          <w:sz w:val="22"/>
          <w:szCs w:val="22"/>
          <w:lang w:val="en-US"/>
        </w:rPr>
      </w:pPr>
      <w:r w:rsidRPr="00D3696D">
        <w:rPr>
          <w:sz w:val="22"/>
          <w:szCs w:val="22"/>
          <w:lang w:val="en-US"/>
        </w:rPr>
        <w:t>- SMI (</w:t>
      </w:r>
      <w:r w:rsidR="00F56699" w:rsidRPr="00F56699">
        <w:rPr>
          <w:sz w:val="22"/>
          <w:szCs w:val="22"/>
        </w:rPr>
        <w:t>Швейцария</w:t>
      </w:r>
      <w:r w:rsidRPr="00D3696D">
        <w:rPr>
          <w:sz w:val="22"/>
          <w:szCs w:val="22"/>
          <w:lang w:val="en-US"/>
        </w:rPr>
        <w:t>),</w:t>
      </w:r>
    </w:p>
    <w:p w14:paraId="644BBB01" w14:textId="77777777" w:rsidR="00F56699" w:rsidRPr="00D3696D" w:rsidRDefault="003E2AC0" w:rsidP="00F56699">
      <w:pPr>
        <w:shd w:val="clear" w:color="auto" w:fill="FFFFFF"/>
        <w:spacing w:before="60" w:after="60"/>
        <w:jc w:val="both"/>
        <w:rPr>
          <w:sz w:val="22"/>
          <w:szCs w:val="22"/>
          <w:lang w:val="en-US"/>
        </w:rPr>
      </w:pPr>
      <w:r w:rsidRPr="00D3696D">
        <w:rPr>
          <w:sz w:val="22"/>
          <w:szCs w:val="22"/>
          <w:lang w:val="en-US"/>
        </w:rPr>
        <w:t>- OMX Stockholm 30 (</w:t>
      </w:r>
      <w:r w:rsidR="00F56699" w:rsidRPr="00F56699">
        <w:rPr>
          <w:sz w:val="22"/>
          <w:szCs w:val="22"/>
        </w:rPr>
        <w:t>Швеция</w:t>
      </w:r>
      <w:r w:rsidRPr="00D3696D">
        <w:rPr>
          <w:sz w:val="22"/>
          <w:szCs w:val="22"/>
          <w:lang w:val="en-US"/>
        </w:rPr>
        <w:t>),</w:t>
      </w:r>
    </w:p>
    <w:p w14:paraId="48521351" w14:textId="5ACE8C26"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xml:space="preserve">- </w:t>
      </w:r>
      <w:r w:rsidR="003E2AC0" w:rsidRPr="00D3696D">
        <w:rPr>
          <w:sz w:val="22"/>
          <w:szCs w:val="22"/>
          <w:lang w:val="en-US"/>
        </w:rPr>
        <w:t xml:space="preserve">OMX </w:t>
      </w:r>
      <w:r w:rsidR="00253326">
        <w:rPr>
          <w:sz w:val="22"/>
          <w:szCs w:val="22"/>
          <w:lang w:val="en-US"/>
        </w:rPr>
        <w:t>Baltic 10 Index</w:t>
      </w:r>
      <w:r w:rsidR="00253326" w:rsidRPr="00760D5C" w:rsidDel="006C17CE">
        <w:rPr>
          <w:sz w:val="22"/>
          <w:szCs w:val="22"/>
          <w:lang w:val="en-US"/>
        </w:rPr>
        <w:t xml:space="preserve"> </w:t>
      </w:r>
      <w:r w:rsidRPr="00F56699">
        <w:rPr>
          <w:sz w:val="22"/>
          <w:szCs w:val="22"/>
          <w:lang w:val="en-US"/>
        </w:rPr>
        <w:t>(</w:t>
      </w:r>
      <w:r w:rsidRPr="00F56699">
        <w:rPr>
          <w:sz w:val="22"/>
          <w:szCs w:val="22"/>
        </w:rPr>
        <w:t>Эстония</w:t>
      </w:r>
      <w:r w:rsidR="00FF2427" w:rsidRPr="00483FCC">
        <w:rPr>
          <w:sz w:val="22"/>
          <w:szCs w:val="22"/>
          <w:lang w:val="en-US"/>
        </w:rPr>
        <w:t xml:space="preserve">, </w:t>
      </w:r>
      <w:r w:rsidR="00253326">
        <w:rPr>
          <w:sz w:val="22"/>
          <w:szCs w:val="22"/>
        </w:rPr>
        <w:t>Латвия</w:t>
      </w:r>
      <w:r w:rsidR="00FF2427" w:rsidRPr="00483FCC">
        <w:rPr>
          <w:sz w:val="22"/>
          <w:szCs w:val="22"/>
          <w:lang w:val="en-US"/>
        </w:rPr>
        <w:t xml:space="preserve">, </w:t>
      </w:r>
      <w:r w:rsidR="00253326">
        <w:rPr>
          <w:sz w:val="22"/>
          <w:szCs w:val="22"/>
        </w:rPr>
        <w:t>Литва</w:t>
      </w:r>
      <w:r w:rsidRPr="00F56699">
        <w:rPr>
          <w:sz w:val="22"/>
          <w:szCs w:val="22"/>
          <w:lang w:val="en-US"/>
        </w:rPr>
        <w:t>),</w:t>
      </w:r>
    </w:p>
    <w:p w14:paraId="0FBBF13B"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FTSE/JSE Top40 (</w:t>
      </w:r>
      <w:r w:rsidRPr="00F56699">
        <w:rPr>
          <w:sz w:val="22"/>
          <w:szCs w:val="22"/>
        </w:rPr>
        <w:t>ЮАР</w:t>
      </w:r>
      <w:r w:rsidRPr="00F56699">
        <w:rPr>
          <w:sz w:val="22"/>
          <w:szCs w:val="22"/>
          <w:lang w:val="en-US"/>
        </w:rPr>
        <w:t>),</w:t>
      </w:r>
    </w:p>
    <w:p w14:paraId="38222001" w14:textId="77777777" w:rsidR="00F56699" w:rsidRPr="00F56699" w:rsidRDefault="00F56699" w:rsidP="00F56699">
      <w:pPr>
        <w:shd w:val="clear" w:color="auto" w:fill="FFFFFF"/>
        <w:spacing w:before="60" w:after="60"/>
        <w:jc w:val="both"/>
        <w:rPr>
          <w:sz w:val="22"/>
          <w:szCs w:val="22"/>
          <w:lang w:val="en-US"/>
        </w:rPr>
      </w:pPr>
      <w:r w:rsidRPr="00F56699">
        <w:rPr>
          <w:sz w:val="22"/>
          <w:szCs w:val="22"/>
          <w:lang w:val="en-US"/>
        </w:rPr>
        <w:t>- KOSPI</w:t>
      </w:r>
      <w:r w:rsidR="00FF2427" w:rsidRPr="00483FCC">
        <w:rPr>
          <w:sz w:val="22"/>
          <w:szCs w:val="22"/>
          <w:lang w:val="en-US"/>
        </w:rPr>
        <w:t xml:space="preserve"> 200</w:t>
      </w:r>
      <w:r w:rsidRPr="00F56699">
        <w:rPr>
          <w:sz w:val="22"/>
          <w:szCs w:val="22"/>
          <w:lang w:val="en-US"/>
        </w:rPr>
        <w:t xml:space="preserve"> (</w:t>
      </w:r>
      <w:r w:rsidRPr="00F56699">
        <w:rPr>
          <w:sz w:val="22"/>
          <w:szCs w:val="22"/>
        </w:rPr>
        <w:t>Южная</w:t>
      </w:r>
      <w:r w:rsidRPr="00F56699">
        <w:rPr>
          <w:sz w:val="22"/>
          <w:szCs w:val="22"/>
          <w:lang w:val="en-US"/>
        </w:rPr>
        <w:t xml:space="preserve"> </w:t>
      </w:r>
      <w:r w:rsidRPr="00F56699">
        <w:rPr>
          <w:sz w:val="22"/>
          <w:szCs w:val="22"/>
        </w:rPr>
        <w:t>Корея</w:t>
      </w:r>
      <w:r w:rsidRPr="00F56699">
        <w:rPr>
          <w:sz w:val="22"/>
          <w:szCs w:val="22"/>
          <w:lang w:val="en-US"/>
        </w:rPr>
        <w:t>),</w:t>
      </w:r>
    </w:p>
    <w:p w14:paraId="1032895A" w14:textId="2767D970" w:rsidR="00F56699" w:rsidRPr="00483FCC" w:rsidRDefault="00FF2427" w:rsidP="00F56699">
      <w:pPr>
        <w:shd w:val="clear" w:color="auto" w:fill="FFFFFF"/>
        <w:spacing w:before="60" w:after="60"/>
        <w:jc w:val="both"/>
        <w:rPr>
          <w:sz w:val="22"/>
          <w:szCs w:val="22"/>
        </w:rPr>
      </w:pPr>
      <w:r w:rsidRPr="00483FCC">
        <w:rPr>
          <w:sz w:val="22"/>
          <w:szCs w:val="22"/>
        </w:rPr>
        <w:t xml:space="preserve">- </w:t>
      </w:r>
      <w:r w:rsidR="00F56699" w:rsidRPr="00F56699">
        <w:rPr>
          <w:sz w:val="22"/>
          <w:szCs w:val="22"/>
          <w:lang w:val="en-US"/>
        </w:rPr>
        <w:t>Nikkei</w:t>
      </w:r>
      <w:r w:rsidRPr="00483FCC">
        <w:rPr>
          <w:sz w:val="22"/>
          <w:szCs w:val="22"/>
        </w:rPr>
        <w:t xml:space="preserve"> 225 (</w:t>
      </w:r>
      <w:r w:rsidR="00F56699" w:rsidRPr="00F56699">
        <w:rPr>
          <w:sz w:val="22"/>
          <w:szCs w:val="22"/>
        </w:rPr>
        <w:t>Япония</w:t>
      </w:r>
      <w:r w:rsidRPr="00483FCC">
        <w:rPr>
          <w:sz w:val="22"/>
          <w:szCs w:val="22"/>
        </w:rPr>
        <w:t>)</w:t>
      </w:r>
      <w:r w:rsidR="005B2C97">
        <w:rPr>
          <w:sz w:val="22"/>
          <w:szCs w:val="22"/>
        </w:rPr>
        <w:t>,</w:t>
      </w:r>
    </w:p>
    <w:p w14:paraId="7DCC0401" w14:textId="5F967B5A" w:rsidR="00253326" w:rsidRDefault="00A219AC" w:rsidP="00F56699">
      <w:pPr>
        <w:shd w:val="clear" w:color="auto" w:fill="FFFFFF"/>
        <w:spacing w:before="60" w:after="60"/>
        <w:jc w:val="both"/>
        <w:rPr>
          <w:sz w:val="22"/>
          <w:szCs w:val="22"/>
        </w:rPr>
      </w:pPr>
      <w:r>
        <w:rPr>
          <w:sz w:val="22"/>
          <w:szCs w:val="22"/>
        </w:rPr>
        <w:t xml:space="preserve">- </w:t>
      </w:r>
      <w:r w:rsidRPr="000F0E9F">
        <w:rPr>
          <w:sz w:val="22"/>
          <w:szCs w:val="22"/>
        </w:rPr>
        <w:t xml:space="preserve">Индекс </w:t>
      </w:r>
      <w:proofErr w:type="spellStart"/>
      <w:r w:rsidRPr="000F0E9F">
        <w:rPr>
          <w:sz w:val="22"/>
          <w:szCs w:val="22"/>
        </w:rPr>
        <w:t>МосБиржи</w:t>
      </w:r>
      <w:proofErr w:type="spellEnd"/>
      <w:r w:rsidRPr="000F0E9F">
        <w:rPr>
          <w:sz w:val="22"/>
          <w:szCs w:val="22"/>
        </w:rPr>
        <w:t xml:space="preserve"> голубых фишек (Россия)</w:t>
      </w:r>
      <w:r w:rsidR="005B2C97">
        <w:rPr>
          <w:sz w:val="22"/>
          <w:szCs w:val="22"/>
        </w:rPr>
        <w:t>,</w:t>
      </w:r>
    </w:p>
    <w:p w14:paraId="16C2910D" w14:textId="77777777" w:rsidR="00253326" w:rsidRDefault="00253326" w:rsidP="00253326">
      <w:pPr>
        <w:jc w:val="both"/>
        <w:rPr>
          <w:sz w:val="22"/>
          <w:szCs w:val="22"/>
          <w:lang w:eastAsia="ru-RU"/>
        </w:rPr>
      </w:pPr>
      <w:r>
        <w:rPr>
          <w:sz w:val="22"/>
          <w:szCs w:val="22"/>
          <w:lang w:eastAsia="ru-RU"/>
        </w:rPr>
        <w:t xml:space="preserve">- Индекс </w:t>
      </w:r>
      <w:proofErr w:type="spellStart"/>
      <w:r>
        <w:rPr>
          <w:sz w:val="22"/>
          <w:szCs w:val="22"/>
          <w:lang w:eastAsia="ru-RU"/>
        </w:rPr>
        <w:t>МосБиржи</w:t>
      </w:r>
      <w:proofErr w:type="spellEnd"/>
      <w:r>
        <w:rPr>
          <w:sz w:val="22"/>
          <w:szCs w:val="22"/>
          <w:lang w:eastAsia="ru-RU"/>
        </w:rPr>
        <w:t xml:space="preserve"> информационных технологий (Россия),</w:t>
      </w:r>
    </w:p>
    <w:p w14:paraId="41436EC6" w14:textId="77777777" w:rsidR="00253326" w:rsidRDefault="00253326" w:rsidP="00253326">
      <w:pPr>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металлов и добычи (Россия),</w:t>
      </w:r>
    </w:p>
    <w:p w14:paraId="52FD6D9B" w14:textId="77777777" w:rsidR="00253326" w:rsidRDefault="00253326" w:rsidP="00253326">
      <w:pPr>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нефти и газа (Россия),</w:t>
      </w:r>
    </w:p>
    <w:p w14:paraId="5F62BEAE" w14:textId="77777777" w:rsidR="00253326" w:rsidRDefault="00253326" w:rsidP="00253326">
      <w:pPr>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потребительского сектора (Россия),</w:t>
      </w:r>
    </w:p>
    <w:p w14:paraId="6A39FE36" w14:textId="77777777" w:rsidR="00253326" w:rsidRDefault="00253326" w:rsidP="00253326">
      <w:pPr>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строительных компаний (Россия),</w:t>
      </w:r>
    </w:p>
    <w:p w14:paraId="4DDA5820" w14:textId="77777777" w:rsidR="00253326" w:rsidRDefault="00253326" w:rsidP="00253326">
      <w:pPr>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телекоммуникаций (Россия),</w:t>
      </w:r>
    </w:p>
    <w:p w14:paraId="4C739CCA" w14:textId="77777777" w:rsidR="00253326" w:rsidRDefault="00253326" w:rsidP="00253326">
      <w:pPr>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транспорта (Россия),</w:t>
      </w:r>
    </w:p>
    <w:p w14:paraId="0A52D112" w14:textId="77777777" w:rsidR="00253326" w:rsidRDefault="00253326" w:rsidP="00253326">
      <w:pPr>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финансов (Россия),</w:t>
      </w:r>
    </w:p>
    <w:p w14:paraId="262B514B" w14:textId="77777777" w:rsidR="00253326" w:rsidRDefault="00253326" w:rsidP="00253326">
      <w:pPr>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химии и нефтехимии (Россия),</w:t>
      </w:r>
    </w:p>
    <w:p w14:paraId="66DA7519" w14:textId="77777777" w:rsidR="00253326" w:rsidRDefault="00253326" w:rsidP="00253326">
      <w:pPr>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электроэнергетики (Россия),</w:t>
      </w:r>
    </w:p>
    <w:p w14:paraId="65CB2B87" w14:textId="77777777" w:rsidR="00253326" w:rsidRDefault="00253326" w:rsidP="00253326">
      <w:pPr>
        <w:jc w:val="both"/>
        <w:rPr>
          <w:sz w:val="22"/>
          <w:szCs w:val="22"/>
          <w:lang w:eastAsia="ru-RU"/>
        </w:rPr>
      </w:pPr>
      <w:r>
        <w:rPr>
          <w:sz w:val="22"/>
          <w:szCs w:val="22"/>
          <w:lang w:eastAsia="ru-RU"/>
        </w:rPr>
        <w:t xml:space="preserve"> - Индекс РТС информационных технологий (Россия),</w:t>
      </w:r>
    </w:p>
    <w:p w14:paraId="3E51C604" w14:textId="77777777" w:rsidR="00253326" w:rsidRDefault="00253326" w:rsidP="00253326">
      <w:pPr>
        <w:jc w:val="both"/>
        <w:rPr>
          <w:sz w:val="22"/>
          <w:szCs w:val="22"/>
          <w:lang w:eastAsia="ru-RU"/>
        </w:rPr>
      </w:pPr>
      <w:r>
        <w:rPr>
          <w:sz w:val="22"/>
          <w:szCs w:val="22"/>
          <w:lang w:eastAsia="ru-RU"/>
        </w:rPr>
        <w:t xml:space="preserve"> - Индекс РТС металлов и добычи (Россия),</w:t>
      </w:r>
    </w:p>
    <w:p w14:paraId="6226577A" w14:textId="77777777" w:rsidR="00253326" w:rsidRDefault="00253326" w:rsidP="00253326">
      <w:pPr>
        <w:jc w:val="both"/>
        <w:rPr>
          <w:sz w:val="22"/>
          <w:szCs w:val="22"/>
          <w:lang w:eastAsia="ru-RU"/>
        </w:rPr>
      </w:pPr>
      <w:r>
        <w:rPr>
          <w:sz w:val="22"/>
          <w:szCs w:val="22"/>
          <w:lang w:eastAsia="ru-RU"/>
        </w:rPr>
        <w:t xml:space="preserve"> - Индекс РТС нефти и газа (Россия),</w:t>
      </w:r>
    </w:p>
    <w:p w14:paraId="73F6BCDB" w14:textId="77777777" w:rsidR="00253326" w:rsidRDefault="00253326" w:rsidP="00253326">
      <w:pPr>
        <w:jc w:val="both"/>
        <w:rPr>
          <w:sz w:val="22"/>
          <w:szCs w:val="22"/>
          <w:lang w:eastAsia="ru-RU"/>
        </w:rPr>
      </w:pPr>
      <w:r>
        <w:rPr>
          <w:sz w:val="22"/>
          <w:szCs w:val="22"/>
          <w:lang w:eastAsia="ru-RU"/>
        </w:rPr>
        <w:t xml:space="preserve"> - Индекс РТС потребительских товаров и розничной торговли (Россия),</w:t>
      </w:r>
    </w:p>
    <w:p w14:paraId="5BB82015" w14:textId="77777777" w:rsidR="00253326" w:rsidRDefault="00253326" w:rsidP="00253326">
      <w:pPr>
        <w:jc w:val="both"/>
        <w:rPr>
          <w:sz w:val="22"/>
          <w:szCs w:val="22"/>
          <w:lang w:eastAsia="ru-RU"/>
        </w:rPr>
      </w:pPr>
      <w:r>
        <w:rPr>
          <w:sz w:val="22"/>
          <w:szCs w:val="22"/>
          <w:lang w:eastAsia="ru-RU"/>
        </w:rPr>
        <w:t xml:space="preserve"> - Индекс РТС строительных компаний (Россия),</w:t>
      </w:r>
    </w:p>
    <w:p w14:paraId="41B3AFA7" w14:textId="77777777" w:rsidR="00253326" w:rsidRDefault="00253326" w:rsidP="00253326">
      <w:pPr>
        <w:jc w:val="both"/>
        <w:rPr>
          <w:sz w:val="22"/>
          <w:szCs w:val="22"/>
          <w:lang w:eastAsia="ru-RU"/>
        </w:rPr>
      </w:pPr>
      <w:r>
        <w:rPr>
          <w:sz w:val="22"/>
          <w:szCs w:val="22"/>
          <w:lang w:eastAsia="ru-RU"/>
        </w:rPr>
        <w:t xml:space="preserve"> - Индекс РТС телекоммуникаций (Россия),</w:t>
      </w:r>
    </w:p>
    <w:p w14:paraId="25667455" w14:textId="77777777" w:rsidR="00253326" w:rsidRDefault="00253326" w:rsidP="00253326">
      <w:pPr>
        <w:jc w:val="both"/>
        <w:rPr>
          <w:sz w:val="22"/>
          <w:szCs w:val="22"/>
          <w:lang w:eastAsia="ru-RU"/>
        </w:rPr>
      </w:pPr>
      <w:r>
        <w:rPr>
          <w:sz w:val="22"/>
          <w:szCs w:val="22"/>
          <w:lang w:eastAsia="ru-RU"/>
        </w:rPr>
        <w:t xml:space="preserve"> - Индекс РТС транспорта (Россия),</w:t>
      </w:r>
    </w:p>
    <w:p w14:paraId="6689B279" w14:textId="77777777" w:rsidR="00253326" w:rsidRDefault="00253326" w:rsidP="00253326">
      <w:pPr>
        <w:jc w:val="both"/>
        <w:rPr>
          <w:sz w:val="22"/>
          <w:szCs w:val="22"/>
          <w:lang w:eastAsia="ru-RU"/>
        </w:rPr>
      </w:pPr>
      <w:r>
        <w:rPr>
          <w:sz w:val="22"/>
          <w:szCs w:val="22"/>
          <w:lang w:eastAsia="ru-RU"/>
        </w:rPr>
        <w:t xml:space="preserve"> - Индекс РТС финансов (Россия),</w:t>
      </w:r>
    </w:p>
    <w:p w14:paraId="4B90C4BE" w14:textId="77777777" w:rsidR="00253326" w:rsidRDefault="00253326" w:rsidP="00253326">
      <w:pPr>
        <w:jc w:val="both"/>
        <w:rPr>
          <w:sz w:val="22"/>
          <w:szCs w:val="22"/>
          <w:lang w:eastAsia="ru-RU"/>
        </w:rPr>
      </w:pPr>
      <w:r>
        <w:rPr>
          <w:sz w:val="22"/>
          <w:szCs w:val="22"/>
          <w:lang w:eastAsia="ru-RU"/>
        </w:rPr>
        <w:t xml:space="preserve"> - Индекс РТС химии и нефтехимии (Россия),</w:t>
      </w:r>
    </w:p>
    <w:p w14:paraId="45C18688" w14:textId="77777777" w:rsidR="00174EDA" w:rsidRDefault="00253326" w:rsidP="00253326">
      <w:pPr>
        <w:jc w:val="both"/>
        <w:rPr>
          <w:sz w:val="22"/>
          <w:szCs w:val="22"/>
          <w:lang w:eastAsia="ru-RU"/>
        </w:rPr>
      </w:pPr>
      <w:r>
        <w:rPr>
          <w:sz w:val="22"/>
          <w:szCs w:val="22"/>
          <w:lang w:eastAsia="ru-RU"/>
        </w:rPr>
        <w:t xml:space="preserve"> - Индекс РТС электроэнергетики (Россия)</w:t>
      </w:r>
      <w:r w:rsidR="00174EDA">
        <w:rPr>
          <w:sz w:val="22"/>
          <w:szCs w:val="22"/>
          <w:lang w:eastAsia="ru-RU"/>
        </w:rPr>
        <w:t>,</w:t>
      </w:r>
    </w:p>
    <w:p w14:paraId="0BD87F60" w14:textId="08618F74" w:rsidR="00253326" w:rsidRDefault="00174EDA" w:rsidP="00253326">
      <w:pPr>
        <w:jc w:val="both"/>
        <w:rPr>
          <w:sz w:val="22"/>
          <w:szCs w:val="22"/>
          <w:lang w:eastAsia="ru-RU"/>
        </w:rPr>
      </w:pPr>
      <w:r w:rsidRPr="00174EDA">
        <w:rPr>
          <w:sz w:val="22"/>
          <w:szCs w:val="22"/>
          <w:lang w:eastAsia="ru-RU"/>
        </w:rPr>
        <w:t xml:space="preserve"> </w:t>
      </w:r>
      <w:r>
        <w:rPr>
          <w:sz w:val="22"/>
          <w:szCs w:val="22"/>
          <w:lang w:eastAsia="ru-RU"/>
        </w:rPr>
        <w:t xml:space="preserve">- </w:t>
      </w:r>
      <w:r>
        <w:rPr>
          <w:sz w:val="22"/>
          <w:szCs w:val="22"/>
          <w:lang w:val="en-US" w:eastAsia="ru-RU"/>
        </w:rPr>
        <w:t>NIFTY</w:t>
      </w:r>
      <w:r w:rsidRPr="0053667B">
        <w:rPr>
          <w:sz w:val="22"/>
          <w:szCs w:val="22"/>
          <w:lang w:eastAsia="ru-RU"/>
        </w:rPr>
        <w:t xml:space="preserve"> 50 (</w:t>
      </w:r>
      <w:r>
        <w:rPr>
          <w:sz w:val="22"/>
          <w:szCs w:val="22"/>
          <w:lang w:eastAsia="ru-RU"/>
        </w:rPr>
        <w:t>Индия).</w:t>
      </w:r>
    </w:p>
    <w:p w14:paraId="0B9B2AE5" w14:textId="72AF4CB5" w:rsidR="00A219AC" w:rsidRPr="00D3696D" w:rsidRDefault="00A219AC" w:rsidP="00F56699">
      <w:pPr>
        <w:shd w:val="clear" w:color="auto" w:fill="FFFFFF"/>
        <w:spacing w:before="60" w:after="60"/>
        <w:jc w:val="both"/>
        <w:rPr>
          <w:sz w:val="22"/>
          <w:szCs w:val="22"/>
        </w:rPr>
      </w:pPr>
    </w:p>
    <w:p w14:paraId="0562C0B5" w14:textId="77777777" w:rsidR="0036473B" w:rsidRDefault="00403511" w:rsidP="00F56699">
      <w:pPr>
        <w:shd w:val="clear" w:color="auto" w:fill="FFFFFF"/>
        <w:spacing w:before="60" w:after="60"/>
        <w:jc w:val="both"/>
        <w:rPr>
          <w:sz w:val="22"/>
          <w:szCs w:val="22"/>
          <w:lang w:eastAsia="ru-RU"/>
        </w:rPr>
      </w:pPr>
      <w:r w:rsidRPr="004C750E">
        <w:rPr>
          <w:sz w:val="22"/>
          <w:szCs w:val="22"/>
          <w:lang w:eastAsia="ru-RU"/>
        </w:rPr>
        <w:t>Для целей настоящего пункта не учитываются активы, в отношении которых было установлено обременение или ограничение распоряжения (включая активы, на которые наложен арест, или распоряжение которыми ограничено на основании решения органа государственной власти, или ограничение распоряжения которыми установлено вследствие недружественных действий иностранных государств, международных организаций, иностранных финансовых организаций, в том числе связанных с введением ограничительных мер в отношении Российской Федерации, российских юридических лиц и граждан Российской Федерации)</w:t>
      </w:r>
      <w:r>
        <w:rPr>
          <w:sz w:val="22"/>
          <w:szCs w:val="22"/>
          <w:lang w:eastAsia="ru-RU"/>
        </w:rPr>
        <w:t>.</w:t>
      </w:r>
    </w:p>
    <w:p w14:paraId="751C31A3" w14:textId="6C334173" w:rsidR="00F56699" w:rsidRPr="00F56699" w:rsidRDefault="00F56699" w:rsidP="00F56699">
      <w:pPr>
        <w:shd w:val="clear" w:color="auto" w:fill="FFFFFF"/>
        <w:spacing w:before="60" w:after="60"/>
        <w:jc w:val="both"/>
        <w:rPr>
          <w:sz w:val="22"/>
          <w:szCs w:val="22"/>
        </w:rPr>
      </w:pPr>
      <w:r w:rsidRPr="00F56699">
        <w:rPr>
          <w:sz w:val="22"/>
          <w:szCs w:val="22"/>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571EF908" w14:textId="77777777" w:rsidR="00F56699" w:rsidRPr="00F73562" w:rsidRDefault="00F56699" w:rsidP="00F56699">
      <w:pPr>
        <w:shd w:val="clear" w:color="auto" w:fill="FFFFFF"/>
        <w:spacing w:before="60" w:after="60"/>
        <w:jc w:val="both"/>
        <w:rPr>
          <w:sz w:val="22"/>
          <w:szCs w:val="22"/>
        </w:rPr>
      </w:pPr>
      <w:r w:rsidRPr="00F73562">
        <w:rPr>
          <w:sz w:val="22"/>
          <w:szCs w:val="22"/>
        </w:rPr>
        <w:t>22.</w:t>
      </w:r>
      <w:r w:rsidR="009B148D" w:rsidRPr="00F73562">
        <w:rPr>
          <w:sz w:val="22"/>
          <w:szCs w:val="22"/>
        </w:rPr>
        <w:t>6</w:t>
      </w:r>
      <w:r w:rsidRPr="00F73562">
        <w:rPr>
          <w:sz w:val="22"/>
          <w:szCs w:val="22"/>
        </w:rPr>
        <w:t>. В состав активов фонда могут входить ценные бумаги</w:t>
      </w:r>
      <w:r w:rsidR="008674E9" w:rsidRPr="008674E9">
        <w:rPr>
          <w:b/>
          <w:sz w:val="22"/>
          <w:szCs w:val="22"/>
        </w:rPr>
        <w:t xml:space="preserve"> </w:t>
      </w:r>
      <w:r w:rsidR="008674E9" w:rsidRPr="008674E9">
        <w:rPr>
          <w:sz w:val="22"/>
          <w:szCs w:val="22"/>
        </w:rPr>
        <w:t>и производные финансовые инструменты (фьючерсные и опционные договоры (контракты))</w:t>
      </w:r>
      <w:r w:rsidRPr="00F73562">
        <w:rPr>
          <w:sz w:val="22"/>
          <w:szCs w:val="22"/>
        </w:rPr>
        <w:t>,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w:t>
      </w:r>
      <w:r w:rsidR="009B148D" w:rsidRPr="00F73562">
        <w:rPr>
          <w:sz w:val="22"/>
          <w:szCs w:val="22"/>
        </w:rPr>
        <w:t>4</w:t>
      </w:r>
      <w:r w:rsidRPr="00F73562">
        <w:rPr>
          <w:sz w:val="22"/>
          <w:szCs w:val="22"/>
        </w:rPr>
        <w:t xml:space="preserve">.3. настоящих Правил, и включенных в перечень иностранных бирж, </w:t>
      </w:r>
      <w:r w:rsidR="007B34EA" w:rsidRPr="001556B8">
        <w:rPr>
          <w:sz w:val="22"/>
          <w:szCs w:val="22"/>
        </w:rPr>
        <w:t>предусмотренный пунктом 4 статьи 51.1 Федерального закона от 22 апреля 1996 года № 39-ФЗ «О рынке ценных бумаг»</w:t>
      </w:r>
      <w:r w:rsidRPr="00F73562">
        <w:rPr>
          <w:sz w:val="22"/>
          <w:szCs w:val="22"/>
        </w:rPr>
        <w:t>.</w:t>
      </w:r>
    </w:p>
    <w:p w14:paraId="5A449440" w14:textId="5FFFFA30" w:rsidR="00F56699" w:rsidRPr="00F73562" w:rsidRDefault="00F56699" w:rsidP="00F56699">
      <w:pPr>
        <w:shd w:val="clear" w:color="auto" w:fill="FFFFFF"/>
        <w:spacing w:before="60" w:after="60"/>
        <w:jc w:val="both"/>
        <w:rPr>
          <w:sz w:val="22"/>
          <w:szCs w:val="22"/>
        </w:rPr>
      </w:pPr>
      <w:r w:rsidRPr="00F73562">
        <w:rPr>
          <w:sz w:val="22"/>
          <w:szCs w:val="22"/>
        </w:rPr>
        <w:t>Требование настоящего подпункта не распространяется на инвестиционные паи открытых паевых инвестиционных фондов, государственные ценные бумаги Российской Федерации и иностранных государств</w:t>
      </w:r>
      <w:r w:rsidR="00403511">
        <w:rPr>
          <w:sz w:val="22"/>
          <w:szCs w:val="22"/>
        </w:rPr>
        <w:t xml:space="preserve">, а также </w:t>
      </w:r>
      <w:r w:rsidR="00403511" w:rsidRPr="00F209A4">
        <w:rPr>
          <w:sz w:val="22"/>
          <w:szCs w:val="22"/>
          <w:lang w:eastAsia="ru-RU"/>
        </w:rPr>
        <w:t>облигации ТС и САЭ</w:t>
      </w:r>
      <w:r w:rsidR="00FD7250">
        <w:rPr>
          <w:sz w:val="22"/>
          <w:szCs w:val="22"/>
          <w:lang w:eastAsia="ru-RU"/>
        </w:rPr>
        <w:t>.</w:t>
      </w:r>
    </w:p>
    <w:p w14:paraId="37D999D5" w14:textId="3B62C2D5" w:rsidR="008674E9" w:rsidRDefault="008674E9" w:rsidP="00F56699">
      <w:pPr>
        <w:shd w:val="clear" w:color="auto" w:fill="FFFFFF"/>
        <w:spacing w:before="60" w:after="60"/>
        <w:jc w:val="both"/>
        <w:rPr>
          <w:sz w:val="22"/>
          <w:szCs w:val="22"/>
        </w:rPr>
      </w:pPr>
      <w:r>
        <w:rPr>
          <w:sz w:val="22"/>
          <w:szCs w:val="22"/>
        </w:rPr>
        <w:t xml:space="preserve">22.7. </w:t>
      </w:r>
      <w:r w:rsidR="00253326">
        <w:rPr>
          <w:sz w:val="22"/>
          <w:szCs w:val="22"/>
        </w:rPr>
        <w:t>В состав активов фонда могут входить п</w:t>
      </w:r>
      <w:r w:rsidRPr="008674E9">
        <w:rPr>
          <w:sz w:val="22"/>
          <w:szCs w:val="22"/>
        </w:rPr>
        <w:t>роизводные финансовые инструменты (фьючерсные и опционные договоры (контракты)) при условии, что изменение их стоимости зависит от изменения стоимости активов, указанных в пунктах 22.1.1 – 22.1.9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r w:rsidR="00253326">
        <w:rPr>
          <w:sz w:val="22"/>
          <w:szCs w:val="22"/>
        </w:rPr>
        <w:t>,</w:t>
      </w:r>
      <w:r w:rsidR="00253326" w:rsidRPr="00253326">
        <w:rPr>
          <w:sz w:val="22"/>
          <w:szCs w:val="22"/>
        </w:rPr>
        <w:t xml:space="preserve"> </w:t>
      </w:r>
      <w:r w:rsidR="00253326">
        <w:rPr>
          <w:sz w:val="22"/>
          <w:szCs w:val="22"/>
        </w:rPr>
        <w:t xml:space="preserve">а также производный финансовый инструмент, не предусматривающий обязанность стороны договора передать другой стороне договора ценные бумаги, валюту или товар либо обязанность стороны договора заключить договор, являющийся производным финансовым инструментом, при условии, что изменение его стоимости зависит от изменения стоимости товаров, допущенных к организованным торгам на биржах Российской Федерации и биржах, расположенных в иностранных государствах и включенных в перечень иностранных бирж. </w:t>
      </w:r>
    </w:p>
    <w:p w14:paraId="4705E0C6" w14:textId="635C474A" w:rsidR="00457D61" w:rsidRDefault="00457D61" w:rsidP="00F56699">
      <w:pPr>
        <w:shd w:val="clear" w:color="auto" w:fill="FFFFFF"/>
        <w:spacing w:before="60" w:after="60"/>
        <w:jc w:val="both"/>
        <w:rPr>
          <w:sz w:val="22"/>
          <w:szCs w:val="22"/>
        </w:rPr>
      </w:pPr>
      <w:r>
        <w:rPr>
          <w:sz w:val="22"/>
          <w:szCs w:val="22"/>
        </w:rPr>
        <w:t>22.</w:t>
      </w:r>
      <w:r w:rsidR="0078200A">
        <w:rPr>
          <w:sz w:val="22"/>
          <w:szCs w:val="22"/>
        </w:rPr>
        <w:t>8</w:t>
      </w:r>
      <w:r>
        <w:rPr>
          <w:sz w:val="22"/>
          <w:szCs w:val="22"/>
        </w:rPr>
        <w:t xml:space="preserve">. </w:t>
      </w:r>
      <w:r w:rsidRPr="0099048D">
        <w:rPr>
          <w:sz w:val="22"/>
          <w:szCs w:val="22"/>
          <w:lang w:eastAsia="ru-RU"/>
        </w:rPr>
        <w:t xml:space="preserve">В состав активов фонда </w:t>
      </w:r>
      <w:r>
        <w:rPr>
          <w:sz w:val="22"/>
          <w:szCs w:val="22"/>
          <w:lang w:eastAsia="ru-RU"/>
        </w:rPr>
        <w:t xml:space="preserve">не </w:t>
      </w:r>
      <w:r w:rsidRPr="0099048D">
        <w:rPr>
          <w:sz w:val="22"/>
          <w:szCs w:val="22"/>
          <w:lang w:eastAsia="ru-RU"/>
        </w:rPr>
        <w:t>могут входить</w:t>
      </w:r>
      <w:r>
        <w:rPr>
          <w:sz w:val="22"/>
          <w:szCs w:val="22"/>
          <w:lang w:eastAsia="ru-RU"/>
        </w:rPr>
        <w:t xml:space="preserve"> производные финансовые инструменты, </w:t>
      </w:r>
      <w:r w:rsidR="009F7211" w:rsidRPr="00826C25">
        <w:rPr>
          <w:sz w:val="22"/>
          <w:szCs w:val="22"/>
          <w:lang w:eastAsia="ru-RU"/>
        </w:rPr>
        <w:t xml:space="preserve">предназначенные для квалифицированных инвесторов, включая производные финансовые инструменты, определенные в </w:t>
      </w:r>
      <w:hyperlink r:id="rId11">
        <w:r w:rsidR="009F7211" w:rsidRPr="00826C25">
          <w:rPr>
            <w:sz w:val="22"/>
            <w:szCs w:val="22"/>
            <w:lang w:eastAsia="ru-RU"/>
          </w:rPr>
          <w:t>Указании</w:t>
        </w:r>
      </w:hyperlink>
      <w:r w:rsidR="009F7211" w:rsidRPr="00826C25">
        <w:rPr>
          <w:sz w:val="22"/>
          <w:szCs w:val="22"/>
          <w:lang w:eastAsia="ru-RU"/>
        </w:rPr>
        <w:t xml:space="preserve"> Банка России от 9 января 2023 года N 6347-У</w:t>
      </w:r>
      <w:r>
        <w:rPr>
          <w:sz w:val="22"/>
          <w:szCs w:val="22"/>
        </w:rPr>
        <w:t>.</w:t>
      </w:r>
    </w:p>
    <w:p w14:paraId="478CE4B8" w14:textId="03DFDBA4" w:rsidR="00D90ACA" w:rsidRDefault="00253326" w:rsidP="00483FCC">
      <w:pPr>
        <w:jc w:val="both"/>
        <w:rPr>
          <w:sz w:val="22"/>
          <w:szCs w:val="22"/>
        </w:rPr>
      </w:pPr>
      <w:r w:rsidRPr="00E0162A">
        <w:rPr>
          <w:sz w:val="22"/>
          <w:szCs w:val="22"/>
        </w:rPr>
        <w:t>2</w:t>
      </w:r>
      <w:r>
        <w:rPr>
          <w:sz w:val="22"/>
          <w:szCs w:val="22"/>
        </w:rPr>
        <w:t>2</w:t>
      </w:r>
      <w:r w:rsidRPr="00E0162A">
        <w:rPr>
          <w:sz w:val="22"/>
          <w:szCs w:val="22"/>
        </w:rPr>
        <w:t>.</w:t>
      </w:r>
      <w:r w:rsidR="00681339">
        <w:rPr>
          <w:sz w:val="22"/>
          <w:szCs w:val="22"/>
        </w:rPr>
        <w:t>9</w:t>
      </w:r>
      <w:r w:rsidRPr="00E0162A">
        <w:rPr>
          <w:sz w:val="22"/>
          <w:szCs w:val="22"/>
        </w:rPr>
        <w:t xml:space="preserve">. </w:t>
      </w:r>
      <w:r>
        <w:rPr>
          <w:sz w:val="22"/>
          <w:szCs w:val="22"/>
        </w:rPr>
        <w:t xml:space="preserve">В </w:t>
      </w:r>
      <w:r>
        <w:rPr>
          <w:sz w:val="22"/>
          <w:szCs w:val="22"/>
          <w:lang w:eastAsia="ru-RU"/>
        </w:rPr>
        <w:t>состав</w:t>
      </w:r>
      <w:r>
        <w:rPr>
          <w:sz w:val="22"/>
          <w:szCs w:val="22"/>
        </w:rPr>
        <w:t xml:space="preserve"> активов фонда могут входить предусмотренны</w:t>
      </w:r>
      <w:r w:rsidR="008B449A">
        <w:rPr>
          <w:sz w:val="22"/>
          <w:szCs w:val="22"/>
        </w:rPr>
        <w:t>е</w:t>
      </w:r>
      <w:r>
        <w:rPr>
          <w:sz w:val="22"/>
          <w:szCs w:val="22"/>
        </w:rPr>
        <w:t xml:space="preserve"> пунктом </w:t>
      </w:r>
      <w:r w:rsidRPr="00B8061C">
        <w:rPr>
          <w:sz w:val="22"/>
          <w:szCs w:val="22"/>
        </w:rPr>
        <w:t>22.2.</w:t>
      </w:r>
      <w:r w:rsidR="00770C21">
        <w:rPr>
          <w:sz w:val="22"/>
          <w:szCs w:val="22"/>
        </w:rPr>
        <w:t>5</w:t>
      </w:r>
      <w:r w:rsidRPr="00B8061C">
        <w:rPr>
          <w:sz w:val="22"/>
          <w:szCs w:val="22"/>
        </w:rPr>
        <w:t>.</w:t>
      </w:r>
      <w:r>
        <w:rPr>
          <w:sz w:val="22"/>
          <w:szCs w:val="22"/>
        </w:rPr>
        <w:t xml:space="preserve"> </w:t>
      </w:r>
      <w:r w:rsidR="006A0731">
        <w:rPr>
          <w:sz w:val="22"/>
          <w:szCs w:val="22"/>
        </w:rPr>
        <w:t xml:space="preserve">настоящих Правил </w:t>
      </w:r>
      <w:r>
        <w:rPr>
          <w:sz w:val="22"/>
          <w:szCs w:val="22"/>
        </w:rPr>
        <w:t xml:space="preserve">активы, включаемые в состав активов фонда в связи с реализацией инвестиционных прав, в течение одного месяца с даты реализации указанных инвестиционных прав. Стоимость предусмотренных </w:t>
      </w:r>
      <w:r w:rsidRPr="00B8061C">
        <w:rPr>
          <w:sz w:val="22"/>
          <w:szCs w:val="22"/>
        </w:rPr>
        <w:t>пунктом 22.2.</w:t>
      </w:r>
      <w:r w:rsidR="00770C21">
        <w:rPr>
          <w:sz w:val="22"/>
          <w:szCs w:val="22"/>
        </w:rPr>
        <w:t>5</w:t>
      </w:r>
      <w:r w:rsidRPr="00B8061C">
        <w:rPr>
          <w:sz w:val="22"/>
          <w:szCs w:val="22"/>
        </w:rPr>
        <w:t>.</w:t>
      </w:r>
      <w:r>
        <w:rPr>
          <w:sz w:val="22"/>
          <w:szCs w:val="22"/>
        </w:rPr>
        <w:t xml:space="preserve"> </w:t>
      </w:r>
      <w:r w:rsidR="006A0731">
        <w:rPr>
          <w:sz w:val="22"/>
          <w:szCs w:val="22"/>
        </w:rPr>
        <w:t xml:space="preserve">настоящих Правил </w:t>
      </w:r>
      <w:r>
        <w:rPr>
          <w:sz w:val="22"/>
          <w:szCs w:val="22"/>
        </w:rPr>
        <w:t>активов, включаемых в состав фонда в связи с реализацией инвестиционных прав, в совокупности не должна превышать 5 процентов стоимости активов фонда.</w:t>
      </w:r>
    </w:p>
    <w:p w14:paraId="032F4A0E" w14:textId="3EE4F296" w:rsidR="00D90ACA" w:rsidRDefault="00253326" w:rsidP="00483FCC">
      <w:pPr>
        <w:jc w:val="both"/>
        <w:rPr>
          <w:sz w:val="22"/>
          <w:szCs w:val="22"/>
        </w:rPr>
      </w:pPr>
      <w:r>
        <w:rPr>
          <w:sz w:val="22"/>
          <w:szCs w:val="22"/>
        </w:rPr>
        <w:t>22.1</w:t>
      </w:r>
      <w:r w:rsidR="00681339">
        <w:rPr>
          <w:sz w:val="22"/>
          <w:szCs w:val="22"/>
        </w:rPr>
        <w:t>0</w:t>
      </w:r>
      <w:r>
        <w:rPr>
          <w:sz w:val="22"/>
          <w:szCs w:val="22"/>
        </w:rPr>
        <w:t>. В состав активов фонда не могут входить цифровые финансовые активы, выпущенные в информационной системе, организованной в соответствии с иностранным правом, и иные цифровые права, осуществление, распоряжение и ограничение распоряжения которыми возможны только в информационной системе, организованной в соответствии с иностранным правом, без обращения к третьему лицу (далее при совместном упоминании – иностранные цифровые права), а также ценные бумаги, стоимость которых (выплаты по которым) в соответствии с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 и (или) изменения стоимости производных финансовых инструментов (ценных бумаг), изменение стоимости которых (выплат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w:t>
      </w:r>
    </w:p>
    <w:p w14:paraId="48389B15" w14:textId="703B45D2" w:rsidR="00D90ACA" w:rsidRDefault="00253326" w:rsidP="00483FCC">
      <w:pPr>
        <w:jc w:val="both"/>
        <w:rPr>
          <w:sz w:val="22"/>
          <w:szCs w:val="22"/>
          <w:lang w:eastAsia="ru-RU"/>
        </w:rPr>
      </w:pPr>
      <w:r w:rsidRPr="00E0162A">
        <w:rPr>
          <w:sz w:val="22"/>
          <w:szCs w:val="22"/>
        </w:rPr>
        <w:t>2</w:t>
      </w:r>
      <w:r>
        <w:rPr>
          <w:sz w:val="22"/>
          <w:szCs w:val="22"/>
        </w:rPr>
        <w:t>2</w:t>
      </w:r>
      <w:r w:rsidRPr="00E0162A">
        <w:rPr>
          <w:sz w:val="22"/>
          <w:szCs w:val="22"/>
        </w:rPr>
        <w:t>.1</w:t>
      </w:r>
      <w:r w:rsidR="00681339">
        <w:rPr>
          <w:sz w:val="22"/>
          <w:szCs w:val="22"/>
        </w:rPr>
        <w:t>1</w:t>
      </w:r>
      <w:r w:rsidRPr="00E0162A">
        <w:rPr>
          <w:sz w:val="22"/>
          <w:szCs w:val="22"/>
        </w:rPr>
        <w:t xml:space="preserve">. </w:t>
      </w:r>
      <w:r>
        <w:rPr>
          <w:sz w:val="22"/>
          <w:szCs w:val="22"/>
          <w:lang w:eastAsia="ru-RU"/>
        </w:rPr>
        <w:t>В состав активов фонда не могут входить цифровые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w:t>
      </w:r>
    </w:p>
    <w:p w14:paraId="3EA23D9D" w14:textId="2CF2879F" w:rsidR="00D90ACA" w:rsidRDefault="00253326" w:rsidP="00483FCC">
      <w:pPr>
        <w:jc w:val="both"/>
        <w:rPr>
          <w:sz w:val="22"/>
          <w:szCs w:val="22"/>
          <w:lang w:eastAsia="ru-RU"/>
        </w:rPr>
      </w:pPr>
      <w:r>
        <w:rPr>
          <w:sz w:val="22"/>
          <w:szCs w:val="22"/>
          <w:lang w:eastAsia="ru-RU"/>
        </w:rPr>
        <w:t>22.1</w:t>
      </w:r>
      <w:r w:rsidR="00681339">
        <w:rPr>
          <w:sz w:val="22"/>
          <w:szCs w:val="22"/>
          <w:lang w:eastAsia="ru-RU"/>
        </w:rPr>
        <w:t>2</w:t>
      </w:r>
      <w:r>
        <w:rPr>
          <w:sz w:val="22"/>
          <w:szCs w:val="22"/>
          <w:lang w:eastAsia="ru-RU"/>
        </w:rPr>
        <w:t>. В состав активов фонда не могут входить ценные бумаги, в соответствии с условиями выпуска которых лицо, обязанное по ценным бумагам, осуществляет деятельность по оказанию услуг, направленных на обеспечение выпуска цифровой валюты и (или) совершения гражданско-правовых сделок и (или) операций, влекущих за собой переход цифровой валюты от одного обладателя к другому (далее - ценные бумаги организатора обращения цифровой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w:t>
      </w:r>
    </w:p>
    <w:p w14:paraId="6DCE4AF1" w14:textId="3759A4D7" w:rsidR="002A447F" w:rsidRDefault="002A447F" w:rsidP="00B8061C">
      <w:pPr>
        <w:jc w:val="both"/>
        <w:rPr>
          <w:sz w:val="22"/>
          <w:szCs w:val="22"/>
          <w:lang w:eastAsia="ru-RU"/>
        </w:rPr>
      </w:pPr>
      <w:r>
        <w:rPr>
          <w:sz w:val="22"/>
          <w:szCs w:val="22"/>
          <w:lang w:eastAsia="ru-RU"/>
        </w:rPr>
        <w:t>2</w:t>
      </w:r>
      <w:r w:rsidR="00D66B7F">
        <w:rPr>
          <w:sz w:val="22"/>
          <w:szCs w:val="22"/>
          <w:lang w:eastAsia="ru-RU"/>
        </w:rPr>
        <w:t>2</w:t>
      </w:r>
      <w:r>
        <w:rPr>
          <w:sz w:val="22"/>
          <w:szCs w:val="22"/>
          <w:lang w:eastAsia="ru-RU"/>
        </w:rPr>
        <w:t>.1</w:t>
      </w:r>
      <w:r w:rsidR="00681339">
        <w:rPr>
          <w:sz w:val="22"/>
          <w:szCs w:val="22"/>
          <w:lang w:eastAsia="ru-RU"/>
        </w:rPr>
        <w:t>3</w:t>
      </w:r>
      <w:r w:rsidR="00A83768">
        <w:rPr>
          <w:sz w:val="22"/>
          <w:szCs w:val="22"/>
          <w:lang w:eastAsia="ru-RU"/>
        </w:rPr>
        <w:t>. В целях применения пунктов</w:t>
      </w:r>
      <w:r>
        <w:rPr>
          <w:sz w:val="22"/>
          <w:szCs w:val="22"/>
          <w:lang w:eastAsia="ru-RU"/>
        </w:rPr>
        <w:t xml:space="preserve"> </w:t>
      </w:r>
      <w:r w:rsidR="0061345A">
        <w:rPr>
          <w:sz w:val="22"/>
          <w:szCs w:val="22"/>
          <w:lang w:eastAsia="ru-RU"/>
        </w:rPr>
        <w:t>22.5, 22.7 и  23.1.2</w:t>
      </w:r>
      <w:r w:rsidR="001515BD">
        <w:rPr>
          <w:sz w:val="22"/>
          <w:szCs w:val="22"/>
          <w:lang w:eastAsia="ru-RU"/>
        </w:rPr>
        <w:t xml:space="preserve"> </w:t>
      </w:r>
      <w:r>
        <w:rPr>
          <w:sz w:val="22"/>
          <w:szCs w:val="22"/>
          <w:lang w:eastAsia="ru-RU"/>
        </w:rPr>
        <w:t xml:space="preserve"> настоящих Правил </w:t>
      </w:r>
      <w:r w:rsidRPr="00A314D4">
        <w:rPr>
          <w:sz w:val="22"/>
          <w:szCs w:val="22"/>
          <w:lang w:eastAsia="ru-RU"/>
        </w:rPr>
        <w:t>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7122775D" w14:textId="77777777" w:rsidR="00457EC1" w:rsidRDefault="00457EC1" w:rsidP="00F56699">
      <w:pPr>
        <w:shd w:val="clear" w:color="auto" w:fill="FFFFFF"/>
        <w:spacing w:before="60" w:after="60"/>
        <w:jc w:val="both"/>
        <w:rPr>
          <w:b/>
          <w:sz w:val="22"/>
          <w:szCs w:val="22"/>
        </w:rPr>
      </w:pPr>
    </w:p>
    <w:p w14:paraId="524A27FD" w14:textId="77777777" w:rsidR="00F56699" w:rsidRPr="00F73562" w:rsidRDefault="00F56699" w:rsidP="00F56699">
      <w:pPr>
        <w:shd w:val="clear" w:color="auto" w:fill="FFFFFF"/>
        <w:spacing w:before="60" w:after="60"/>
        <w:jc w:val="both"/>
        <w:rPr>
          <w:sz w:val="22"/>
          <w:szCs w:val="22"/>
        </w:rPr>
      </w:pPr>
      <w:r w:rsidRPr="00F73562">
        <w:rPr>
          <w:sz w:val="22"/>
          <w:szCs w:val="22"/>
        </w:rPr>
        <w:t>23. Структура активов фонда.</w:t>
      </w:r>
    </w:p>
    <w:p w14:paraId="01ED02D6" w14:textId="77777777" w:rsidR="00F56699" w:rsidRPr="00F73562" w:rsidRDefault="00F56699" w:rsidP="00F56699">
      <w:pPr>
        <w:shd w:val="clear" w:color="auto" w:fill="FFFFFF"/>
        <w:spacing w:before="60" w:after="60"/>
        <w:jc w:val="both"/>
        <w:rPr>
          <w:sz w:val="22"/>
          <w:szCs w:val="22"/>
        </w:rPr>
      </w:pPr>
      <w:r w:rsidRPr="00F73562">
        <w:rPr>
          <w:sz w:val="22"/>
          <w:szCs w:val="22"/>
        </w:rPr>
        <w:t>23.1. Структура активов фонда должна одновременно соответствовать следующим требованиям:</w:t>
      </w:r>
    </w:p>
    <w:p w14:paraId="7C926AC2" w14:textId="77777777" w:rsidR="00F56699" w:rsidRPr="00F73562" w:rsidRDefault="00F56699" w:rsidP="00F56699">
      <w:pPr>
        <w:shd w:val="clear" w:color="auto" w:fill="FFFFFF"/>
        <w:spacing w:before="60" w:after="60"/>
        <w:jc w:val="both"/>
        <w:rPr>
          <w:sz w:val="22"/>
          <w:szCs w:val="22"/>
        </w:rPr>
      </w:pPr>
      <w:r w:rsidRPr="00F73562">
        <w:rPr>
          <w:sz w:val="22"/>
          <w:szCs w:val="22"/>
        </w:rPr>
        <w:t xml:space="preserve">23.1.1. </w:t>
      </w:r>
      <w:r w:rsidR="0002259E" w:rsidRPr="00F73562">
        <w:rPr>
          <w:sz w:val="22"/>
          <w:szCs w:val="22"/>
        </w:rPr>
        <w:t>облигации</w:t>
      </w:r>
      <w:r w:rsidRPr="00F73562">
        <w:rPr>
          <w:sz w:val="22"/>
          <w:szCs w:val="22"/>
        </w:rPr>
        <w:t>, выпущенные микрофинансовыми организациями, не могут составлять более 10 (Десяти) процентов стоимости активов фонда</w:t>
      </w:r>
      <w:r w:rsidR="0002259E" w:rsidRPr="00F73562">
        <w:rPr>
          <w:sz w:val="22"/>
          <w:szCs w:val="22"/>
        </w:rPr>
        <w:t>;</w:t>
      </w:r>
    </w:p>
    <w:p w14:paraId="18169C54" w14:textId="3DC92EDA" w:rsidR="00F56699" w:rsidRPr="00F56699" w:rsidRDefault="00F56699" w:rsidP="00F56699">
      <w:pPr>
        <w:shd w:val="clear" w:color="auto" w:fill="FFFFFF"/>
        <w:spacing w:before="60" w:after="60"/>
        <w:jc w:val="both"/>
        <w:rPr>
          <w:sz w:val="22"/>
          <w:szCs w:val="22"/>
        </w:rPr>
      </w:pPr>
      <w:r w:rsidRPr="00F73562">
        <w:rPr>
          <w:sz w:val="22"/>
          <w:szCs w:val="22"/>
        </w:rPr>
        <w:t xml:space="preserve">23.1.2. </w:t>
      </w:r>
      <w:r w:rsidR="0002259E" w:rsidRPr="00F73562">
        <w:rPr>
          <w:sz w:val="22"/>
          <w:szCs w:val="22"/>
        </w:rPr>
        <w:t xml:space="preserve">оценочная </w:t>
      </w:r>
      <w:r w:rsidRPr="00F73562">
        <w:rPr>
          <w:sz w:val="22"/>
          <w:szCs w:val="22"/>
        </w:rPr>
        <w:t xml:space="preserve">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w:t>
      </w:r>
      <w:r w:rsidR="003E2AC0" w:rsidRPr="00D3696D">
        <w:rPr>
          <w:sz w:val="22"/>
          <w:szCs w:val="22"/>
        </w:rPr>
        <w:t>права требования к такому юридическому лицу в совокупности не должны превышать 10 (Десять) процентов стоимости активов фонда</w:t>
      </w:r>
      <w:r w:rsidR="004748CA">
        <w:rPr>
          <w:sz w:val="22"/>
          <w:szCs w:val="22"/>
        </w:rPr>
        <w:t>.</w:t>
      </w:r>
      <w:r w:rsidRPr="00F56699">
        <w:rPr>
          <w:sz w:val="22"/>
          <w:szCs w:val="22"/>
        </w:rPr>
        <w:t xml:space="preserve">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3677F2B2" w14:textId="2C8E9571" w:rsidR="00F56699" w:rsidRPr="00AC410C" w:rsidRDefault="00F56699" w:rsidP="00FF301E">
      <w:pPr>
        <w:shd w:val="clear" w:color="auto" w:fill="FFFFFF"/>
        <w:spacing w:before="60" w:after="60"/>
        <w:ind w:firstLine="720"/>
        <w:jc w:val="both"/>
        <w:rPr>
          <w:sz w:val="22"/>
          <w:szCs w:val="22"/>
        </w:rPr>
      </w:pPr>
      <w:r w:rsidRPr="00F56699">
        <w:rPr>
          <w:sz w:val="22"/>
          <w:szCs w:val="22"/>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3E2AC0" w:rsidRPr="00D3696D">
        <w:rPr>
          <w:sz w:val="22"/>
          <w:szCs w:val="22"/>
          <w:lang w:eastAsia="ru-RU"/>
        </w:rPr>
        <w:t xml:space="preserve"> 10 (Десять) процентов стоимости активов фонда.</w:t>
      </w:r>
    </w:p>
    <w:p w14:paraId="32A668A3" w14:textId="77777777" w:rsidR="00F56699" w:rsidRPr="00F56699" w:rsidRDefault="00F56699" w:rsidP="00FF301E">
      <w:pPr>
        <w:shd w:val="clear" w:color="auto" w:fill="FFFFFF"/>
        <w:spacing w:before="60" w:after="60"/>
        <w:ind w:firstLine="720"/>
        <w:jc w:val="both"/>
        <w:rPr>
          <w:sz w:val="22"/>
          <w:szCs w:val="22"/>
        </w:rPr>
      </w:pPr>
      <w:r w:rsidRPr="00F56699">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3509041E" w14:textId="32B7D86F" w:rsidR="00F56699" w:rsidRPr="00F56699" w:rsidRDefault="00F56699" w:rsidP="00FF301E">
      <w:pPr>
        <w:shd w:val="clear" w:color="auto" w:fill="FFFFFF"/>
        <w:spacing w:before="60" w:after="60"/>
        <w:ind w:firstLine="720"/>
        <w:jc w:val="both"/>
        <w:rPr>
          <w:sz w:val="22"/>
          <w:szCs w:val="22"/>
        </w:rPr>
      </w:pPr>
      <w:r w:rsidRPr="00F56699">
        <w:rPr>
          <w:sz w:val="22"/>
          <w:szCs w:val="22"/>
        </w:rPr>
        <w:t xml:space="preserve">Для целей настоящего пункта ценные бумаги инвестиционных фондов, в том числе иностранных инвестиционных фондов, </w:t>
      </w:r>
      <w:r w:rsidR="0096337D" w:rsidRPr="0096337D">
        <w:rPr>
          <w:sz w:val="22"/>
          <w:szCs w:val="22"/>
        </w:rPr>
        <w:t>и ипотечные сертификаты участия</w:t>
      </w:r>
      <w:r w:rsidR="0096337D" w:rsidRPr="00F56699">
        <w:rPr>
          <w:sz w:val="22"/>
          <w:szCs w:val="22"/>
        </w:rPr>
        <w:t xml:space="preserve"> </w:t>
      </w:r>
      <w:r w:rsidRPr="00F56699">
        <w:rPr>
          <w:sz w:val="22"/>
          <w:szCs w:val="22"/>
        </w:rPr>
        <w:t>рассматриваются как совокупность активов, в которые инвестировано имущество соответствующего фонда</w:t>
      </w:r>
      <w:r w:rsidR="0096337D" w:rsidRPr="0096337D">
        <w:rPr>
          <w:sz w:val="22"/>
          <w:szCs w:val="22"/>
        </w:rPr>
        <w:t xml:space="preserve"> (ипотечного покрытия)</w:t>
      </w:r>
      <w:r w:rsidRPr="00F56699">
        <w:rPr>
          <w:sz w:val="22"/>
          <w:szCs w:val="22"/>
        </w:rPr>
        <w:t>.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AC410C">
        <w:rPr>
          <w:sz w:val="22"/>
          <w:szCs w:val="22"/>
        </w:rPr>
        <w:t>,</w:t>
      </w:r>
      <w:r w:rsidRPr="00F56699">
        <w:rPr>
          <w:sz w:val="22"/>
          <w:szCs w:val="22"/>
        </w:rPr>
        <w:t xml:space="preserve"> </w:t>
      </w:r>
      <w:r w:rsidR="003D0A7B">
        <w:rPr>
          <w:sz w:val="22"/>
          <w:szCs w:val="22"/>
          <w:lang w:eastAsia="ru-RU"/>
        </w:rPr>
        <w:t xml:space="preserve">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w:t>
      </w:r>
      <w:hyperlink r:id="rId12" w:history="1">
        <w:r w:rsidR="003D0A7B" w:rsidRPr="00B8061C">
          <w:rPr>
            <w:color w:val="000000" w:themeColor="text1"/>
            <w:sz w:val="22"/>
            <w:szCs w:val="22"/>
            <w:lang w:eastAsia="ru-RU"/>
          </w:rPr>
          <w:t>абзаце восьмом</w:t>
        </w:r>
      </w:hyperlink>
      <w:r w:rsidR="003D0A7B">
        <w:rPr>
          <w:sz w:val="22"/>
          <w:szCs w:val="22"/>
          <w:lang w:eastAsia="ru-RU"/>
        </w:rPr>
        <w:t xml:space="preserve"> настоящего 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w:t>
      </w:r>
      <w:r w:rsidR="00956E15" w:rsidRPr="00483FCC">
        <w:rPr>
          <w:sz w:val="22"/>
          <w:szCs w:val="22"/>
          <w:lang w:eastAsia="ru-RU"/>
        </w:rPr>
        <w:t xml:space="preserve"> </w:t>
      </w:r>
      <w:r w:rsidR="003E2AC0" w:rsidRPr="00D3696D">
        <w:rPr>
          <w:sz w:val="22"/>
          <w:szCs w:val="22"/>
        </w:rPr>
        <w:t>а также при наличии одного из следующих обстоятельств: в соответствии с требованиями, предъявляемыми</w:t>
      </w:r>
      <w:r w:rsidR="00AC410C" w:rsidRPr="00F56699" w:rsidDel="00AC410C">
        <w:rPr>
          <w:sz w:val="22"/>
          <w:szCs w:val="22"/>
        </w:rPr>
        <w:t xml:space="preserve"> </w:t>
      </w:r>
      <w:r w:rsidRPr="00F56699">
        <w:rPr>
          <w:sz w:val="22"/>
          <w:szCs w:val="22"/>
        </w:rPr>
        <w:t>к деятельности инвестиционного фонда, или документ</w:t>
      </w:r>
      <w:r w:rsidR="00AC410C">
        <w:rPr>
          <w:sz w:val="22"/>
          <w:szCs w:val="22"/>
        </w:rPr>
        <w:t>ами</w:t>
      </w:r>
      <w:r w:rsidRPr="00F56699">
        <w:rPr>
          <w:sz w:val="22"/>
          <w:szCs w:val="22"/>
        </w:rPr>
        <w:t>, регулирующи</w:t>
      </w:r>
      <w:r w:rsidR="00AC410C">
        <w:rPr>
          <w:sz w:val="22"/>
          <w:szCs w:val="22"/>
        </w:rPr>
        <w:t>ми</w:t>
      </w:r>
      <w:r w:rsidRPr="00F56699">
        <w:rPr>
          <w:sz w:val="22"/>
          <w:szCs w:val="22"/>
        </w:rPr>
        <w:t xml:space="preserve"> инвестиционную деятельность инвестиционного фонда (в том числе инвестиционной деклараци</w:t>
      </w:r>
      <w:r w:rsidR="00AC410C">
        <w:rPr>
          <w:sz w:val="22"/>
          <w:szCs w:val="22"/>
        </w:rPr>
        <w:t>ей</w:t>
      </w:r>
      <w:r w:rsidRPr="00F56699">
        <w:rPr>
          <w:sz w:val="22"/>
          <w:szCs w:val="22"/>
        </w:rPr>
        <w:t xml:space="preserve">, </w:t>
      </w:r>
      <w:r w:rsidR="00AC410C" w:rsidRPr="00F56699">
        <w:rPr>
          <w:sz w:val="22"/>
          <w:szCs w:val="22"/>
        </w:rPr>
        <w:t>проспек</w:t>
      </w:r>
      <w:r w:rsidR="00AC410C">
        <w:rPr>
          <w:sz w:val="22"/>
          <w:szCs w:val="22"/>
        </w:rPr>
        <w:t>том</w:t>
      </w:r>
      <w:r w:rsidRPr="00F56699">
        <w:rPr>
          <w:sz w:val="22"/>
          <w:szCs w:val="22"/>
        </w:rPr>
        <w:t xml:space="preserve"> эмиссии, правил</w:t>
      </w:r>
      <w:r w:rsidR="00AC410C">
        <w:rPr>
          <w:sz w:val="22"/>
          <w:szCs w:val="22"/>
        </w:rPr>
        <w:t>ами</w:t>
      </w:r>
      <w:r w:rsidRPr="00F56699">
        <w:rPr>
          <w:sz w:val="22"/>
          <w:szCs w:val="22"/>
        </w:rPr>
        <w:t xml:space="preserve">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00AC410C">
        <w:rPr>
          <w:sz w:val="22"/>
          <w:szCs w:val="22"/>
        </w:rPr>
        <w:t xml:space="preserve"> </w:t>
      </w:r>
      <w:r w:rsidR="003E2AC0" w:rsidRPr="00D3696D">
        <w:rPr>
          <w:sz w:val="22"/>
          <w:szCs w:val="22"/>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r w:rsidR="00AC410C">
        <w:rPr>
          <w:b/>
        </w:rPr>
        <w:t>.</w:t>
      </w:r>
    </w:p>
    <w:p w14:paraId="35EFB0A4" w14:textId="7D78B920" w:rsidR="00566F82" w:rsidRDefault="00566F82" w:rsidP="00F56699">
      <w:pPr>
        <w:shd w:val="clear" w:color="auto" w:fill="FFFFFF"/>
        <w:spacing w:before="60" w:after="60"/>
        <w:jc w:val="both"/>
        <w:rPr>
          <w:sz w:val="22"/>
          <w:szCs w:val="22"/>
        </w:rPr>
      </w:pPr>
      <w:r>
        <w:rPr>
          <w:sz w:val="22"/>
          <w:szCs w:val="22"/>
        </w:rPr>
        <w:t xml:space="preserve"> </w:t>
      </w:r>
      <w:r w:rsidR="00B13F6D">
        <w:rPr>
          <w:sz w:val="22"/>
          <w:szCs w:val="22"/>
        </w:rPr>
        <w:tab/>
      </w:r>
      <w:r w:rsidR="00F56699" w:rsidRPr="00F56699">
        <w:rPr>
          <w:sz w:val="22"/>
          <w:szCs w:val="22"/>
        </w:rPr>
        <w:t xml:space="preserve">Для целей расчета ограничения, указанного в абзаце первом настоящего пункта, </w:t>
      </w:r>
      <w:r w:rsidR="003E2AC0" w:rsidRPr="00D3696D">
        <w:rPr>
          <w:sz w:val="22"/>
          <w:szCs w:val="22"/>
        </w:rPr>
        <w:t>при определении доли оценочной стоимости активов в стоимости активов фонда</w:t>
      </w:r>
      <w:r w:rsidRPr="00F56699">
        <w:rPr>
          <w:sz w:val="22"/>
          <w:szCs w:val="22"/>
        </w:rPr>
        <w:t xml:space="preserve"> </w:t>
      </w:r>
      <w:r w:rsidR="00F56699" w:rsidRPr="00F56699">
        <w:rPr>
          <w:sz w:val="22"/>
          <w:szCs w:val="22"/>
        </w:rPr>
        <w:t>в сумме денежных средств в рублях и в иностранной валюте на счетах в одном юридическом лице</w:t>
      </w:r>
      <w:r>
        <w:rPr>
          <w:sz w:val="22"/>
          <w:szCs w:val="22"/>
        </w:rPr>
        <w:t xml:space="preserve"> </w:t>
      </w:r>
      <w:r w:rsidR="003E2AC0" w:rsidRPr="00D3696D">
        <w:rPr>
          <w:sz w:val="22"/>
          <w:szCs w:val="22"/>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00F56699" w:rsidRPr="00F56699">
        <w:rPr>
          <w:sz w:val="22"/>
          <w:szCs w:val="22"/>
        </w:rPr>
        <w:t>, составляющ</w:t>
      </w:r>
      <w:r w:rsidR="002073B6">
        <w:rPr>
          <w:sz w:val="22"/>
          <w:szCs w:val="22"/>
        </w:rPr>
        <w:t>их</w:t>
      </w:r>
      <w:r w:rsidR="00F56699" w:rsidRPr="00F56699">
        <w:rPr>
          <w:sz w:val="22"/>
          <w:szCs w:val="22"/>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475850D4" w14:textId="1B630900" w:rsidR="00F56699" w:rsidRDefault="00F56699" w:rsidP="00FF301E">
      <w:pPr>
        <w:shd w:val="clear" w:color="auto" w:fill="FFFFFF"/>
        <w:spacing w:before="60" w:after="60"/>
        <w:ind w:firstLine="567"/>
        <w:jc w:val="both"/>
        <w:rPr>
          <w:sz w:val="22"/>
          <w:szCs w:val="22"/>
        </w:rPr>
      </w:pPr>
      <w:r w:rsidRPr="00F56699">
        <w:rPr>
          <w:sz w:val="22"/>
          <w:szCs w:val="22"/>
        </w:rPr>
        <w:t>При этом общая сумма денежных средств</w:t>
      </w:r>
      <w:r w:rsidR="00566F82">
        <w:rPr>
          <w:sz w:val="22"/>
          <w:szCs w:val="22"/>
        </w:rPr>
        <w:t xml:space="preserve"> </w:t>
      </w:r>
      <w:r w:rsidR="003E2AC0" w:rsidRPr="00D3696D">
        <w:rPr>
          <w:sz w:val="22"/>
          <w:szCs w:val="22"/>
        </w:rPr>
        <w:t xml:space="preserve">и стоимость прав требований, которые не учитываются при расчете ограничения, указанного в </w:t>
      </w:r>
      <w:hyperlink r:id="rId13" w:history="1">
        <w:r w:rsidR="003E2AC0" w:rsidRPr="00D3696D">
          <w:rPr>
            <w:sz w:val="22"/>
            <w:szCs w:val="22"/>
          </w:rPr>
          <w:t>абзаце первом</w:t>
        </w:r>
      </w:hyperlink>
      <w:r w:rsidR="003E2AC0" w:rsidRPr="00D3696D">
        <w:rPr>
          <w:sz w:val="22"/>
          <w:szCs w:val="22"/>
        </w:rPr>
        <w:t xml:space="preserve"> настоящего пункта</w:t>
      </w:r>
      <w:r w:rsidRPr="00F56699">
        <w:rPr>
          <w:sz w:val="22"/>
          <w:szCs w:val="22"/>
        </w:rPr>
        <w:t>, в отношении всех денежных средств в рублях и в иностранной валюте на всех счетах</w:t>
      </w:r>
      <w:r w:rsidR="00566F82">
        <w:rPr>
          <w:sz w:val="22"/>
          <w:szCs w:val="22"/>
        </w:rPr>
        <w:t xml:space="preserve"> и </w:t>
      </w:r>
      <w:r w:rsidR="003E2AC0" w:rsidRPr="00D3696D">
        <w:rPr>
          <w:sz w:val="22"/>
          <w:szCs w:val="22"/>
        </w:rPr>
        <w:t>в отношении всех прав требований к юридическим лицам, возникших на основании указанных договоров о брокерском обслуживании</w:t>
      </w:r>
      <w:r w:rsidRPr="00F56699">
        <w:rPr>
          <w:sz w:val="22"/>
          <w:szCs w:val="22"/>
        </w:rPr>
        <w:t>, составляющих фонд,</w:t>
      </w:r>
      <w:r w:rsidR="00566F82">
        <w:rPr>
          <w:sz w:val="22"/>
          <w:szCs w:val="22"/>
        </w:rPr>
        <w:t xml:space="preserve"> в совокупности,</w:t>
      </w:r>
      <w:r w:rsidRPr="00F56699">
        <w:rPr>
          <w:sz w:val="22"/>
          <w:szCs w:val="22"/>
        </w:rPr>
        <w:t xml:space="preserve"> не </w:t>
      </w:r>
      <w:r w:rsidR="00566F82">
        <w:rPr>
          <w:sz w:val="22"/>
          <w:szCs w:val="22"/>
        </w:rPr>
        <w:t>должны</w:t>
      </w:r>
      <w:r w:rsidR="00566F82" w:rsidRPr="00F56699">
        <w:rPr>
          <w:sz w:val="22"/>
          <w:szCs w:val="22"/>
        </w:rPr>
        <w:t xml:space="preserve"> </w:t>
      </w:r>
      <w:r w:rsidRPr="00F56699">
        <w:rPr>
          <w:sz w:val="22"/>
          <w:szCs w:val="22"/>
        </w:rPr>
        <w:t>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8674E9">
        <w:rPr>
          <w:sz w:val="22"/>
          <w:szCs w:val="22"/>
        </w:rPr>
        <w:t>.</w:t>
      </w:r>
    </w:p>
    <w:p w14:paraId="2221B946" w14:textId="77777777" w:rsidR="003E2AC0" w:rsidRDefault="003E2AC0" w:rsidP="00D3696D">
      <w:pPr>
        <w:shd w:val="clear" w:color="auto" w:fill="FFFFFF"/>
        <w:spacing w:before="60" w:after="60"/>
        <w:ind w:firstLine="567"/>
        <w:jc w:val="both"/>
        <w:rPr>
          <w:sz w:val="22"/>
          <w:szCs w:val="22"/>
        </w:rPr>
      </w:pPr>
      <w:r w:rsidRPr="00D3696D">
        <w:rPr>
          <w:sz w:val="22"/>
          <w:szCs w:val="22"/>
          <w:lang w:eastAsia="ru-RU"/>
        </w:rPr>
        <w:t xml:space="preserve">Для целей расчета ограничения, указанного в </w:t>
      </w:r>
      <w:hyperlink r:id="rId14" w:history="1">
        <w:r w:rsidRPr="00D3696D">
          <w:rPr>
            <w:sz w:val="22"/>
            <w:szCs w:val="22"/>
            <w:lang w:eastAsia="ru-RU"/>
          </w:rPr>
          <w:t>абзаце первом</w:t>
        </w:r>
      </w:hyperlink>
      <w:r w:rsidRPr="00D3696D">
        <w:rPr>
          <w:sz w:val="22"/>
          <w:szCs w:val="22"/>
          <w:lang w:eastAsia="ru-RU"/>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02CD6742" w14:textId="415CF421" w:rsidR="008674E9" w:rsidRPr="008674E9" w:rsidRDefault="008674E9" w:rsidP="008674E9">
      <w:pPr>
        <w:ind w:firstLine="567"/>
        <w:jc w:val="both"/>
        <w:rPr>
          <w:sz w:val="22"/>
          <w:szCs w:val="22"/>
        </w:rPr>
      </w:pPr>
      <w:r w:rsidRPr="008674E9">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w:t>
      </w:r>
      <w:r w:rsidR="00B13F6D" w:rsidRPr="00FF301E">
        <w:rPr>
          <w:sz w:val="22"/>
          <w:szCs w:val="22"/>
        </w:rPr>
        <w:t xml:space="preserve">стоимость ценных бумаг (сумма денежных средств), полученных управляющей компанией фонда по первой части договора </w:t>
      </w:r>
      <w:proofErr w:type="spellStart"/>
      <w:r w:rsidR="00B13F6D" w:rsidRPr="00FF301E">
        <w:rPr>
          <w:sz w:val="22"/>
          <w:szCs w:val="22"/>
        </w:rPr>
        <w:t>репо</w:t>
      </w:r>
      <w:proofErr w:type="spellEnd"/>
      <w:r w:rsidR="00B13F6D" w:rsidRPr="00BB22BA">
        <w:rPr>
          <w:sz w:val="22"/>
          <w:szCs w:val="22"/>
        </w:rPr>
        <w:t>,</w:t>
      </w:r>
      <w:r w:rsidR="00B13F6D">
        <w:rPr>
          <w:sz w:val="22"/>
          <w:szCs w:val="22"/>
        </w:rPr>
        <w:t xml:space="preserve"> </w:t>
      </w:r>
      <w:r w:rsidRPr="008674E9">
        <w:rPr>
          <w:sz w:val="22"/>
          <w:szCs w:val="22"/>
        </w:rPr>
        <w:t>размер принятых обязательств по поставке активов по</w:t>
      </w:r>
      <w:r w:rsidR="007009C5">
        <w:rPr>
          <w:sz w:val="22"/>
          <w:szCs w:val="22"/>
        </w:rPr>
        <w:t xml:space="preserve"> иным </w:t>
      </w:r>
      <w:r w:rsidRPr="008674E9">
        <w:rPr>
          <w:sz w:val="22"/>
          <w:szCs w:val="22"/>
        </w:rPr>
        <w:t xml:space="preserve">сделкам, дата исполнения которых не ранее </w:t>
      </w:r>
      <w:r w:rsidR="00F37E27">
        <w:rPr>
          <w:sz w:val="22"/>
          <w:szCs w:val="22"/>
        </w:rPr>
        <w:t>4</w:t>
      </w:r>
      <w:r w:rsidRPr="008674E9">
        <w:rPr>
          <w:sz w:val="22"/>
          <w:szCs w:val="22"/>
        </w:rPr>
        <w:t xml:space="preserve"> (</w:t>
      </w:r>
      <w:r w:rsidR="00F37E27">
        <w:rPr>
          <w:sz w:val="22"/>
          <w:szCs w:val="22"/>
        </w:rPr>
        <w:t>Четырех</w:t>
      </w:r>
      <w:r w:rsidRPr="008674E9">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1CFF04A1" w14:textId="126E2C88" w:rsidR="008674E9" w:rsidRPr="008674E9" w:rsidRDefault="008674E9" w:rsidP="008674E9">
      <w:pPr>
        <w:ind w:firstLine="567"/>
        <w:jc w:val="both"/>
        <w:rPr>
          <w:sz w:val="22"/>
          <w:szCs w:val="22"/>
        </w:rPr>
      </w:pPr>
      <w:r w:rsidRPr="008674E9">
        <w:rPr>
          <w:sz w:val="22"/>
          <w:szCs w:val="22"/>
        </w:rPr>
        <w:t xml:space="preserve">На дату заключения сделок с производными финансовыми инструментами, </w:t>
      </w:r>
      <w:r w:rsidR="00F831FA">
        <w:rPr>
          <w:sz w:val="22"/>
          <w:szCs w:val="22"/>
        </w:rPr>
        <w:t xml:space="preserve">договоров </w:t>
      </w:r>
      <w:proofErr w:type="spellStart"/>
      <w:r w:rsidR="00F831FA">
        <w:rPr>
          <w:sz w:val="22"/>
          <w:szCs w:val="22"/>
        </w:rPr>
        <w:t>репо</w:t>
      </w:r>
      <w:proofErr w:type="spellEnd"/>
      <w:r w:rsidR="00F831FA">
        <w:rPr>
          <w:sz w:val="22"/>
          <w:szCs w:val="22"/>
        </w:rPr>
        <w:t xml:space="preserve">, </w:t>
      </w:r>
      <w:r w:rsidRPr="008674E9">
        <w:rPr>
          <w:sz w:val="22"/>
          <w:szCs w:val="22"/>
        </w:rPr>
        <w:t xml:space="preserve">договоров займа, кредитных договоров или сделок, дата исполнения которых не ранее </w:t>
      </w:r>
      <w:r w:rsidR="005A1806">
        <w:rPr>
          <w:sz w:val="22"/>
          <w:szCs w:val="22"/>
        </w:rPr>
        <w:t>4</w:t>
      </w:r>
      <w:r w:rsidRPr="008674E9">
        <w:rPr>
          <w:sz w:val="22"/>
          <w:szCs w:val="22"/>
        </w:rPr>
        <w:t xml:space="preserve"> (</w:t>
      </w:r>
      <w:r w:rsidR="005A1806">
        <w:rPr>
          <w:sz w:val="22"/>
          <w:szCs w:val="22"/>
        </w:rPr>
        <w:t>Четырех</w:t>
      </w:r>
      <w:r w:rsidRPr="008674E9">
        <w:rPr>
          <w:sz w:val="22"/>
          <w:szCs w:val="22"/>
        </w:rPr>
        <w:t xml:space="preserve">) рабочих дней с даты заключения сделки, совокупная стоимость активов, указанных в абзаце </w:t>
      </w:r>
      <w:r w:rsidR="005A1806">
        <w:rPr>
          <w:sz w:val="22"/>
          <w:szCs w:val="22"/>
        </w:rPr>
        <w:t>восьмом</w:t>
      </w:r>
      <w:r w:rsidR="005A1806" w:rsidRPr="008674E9">
        <w:rPr>
          <w:sz w:val="22"/>
          <w:szCs w:val="22"/>
        </w:rPr>
        <w:t xml:space="preserve"> </w:t>
      </w:r>
      <w:r w:rsidRPr="008674E9">
        <w:rPr>
          <w:sz w:val="22"/>
          <w:szCs w:val="22"/>
        </w:rPr>
        <w:t xml:space="preserve">настоящего пункта, с учетом заключенных ранее </w:t>
      </w:r>
      <w:r w:rsidR="00F831FA">
        <w:rPr>
          <w:sz w:val="22"/>
          <w:szCs w:val="22"/>
        </w:rPr>
        <w:t xml:space="preserve">договоров </w:t>
      </w:r>
      <w:proofErr w:type="spellStart"/>
      <w:r w:rsidR="00F831FA">
        <w:rPr>
          <w:sz w:val="22"/>
          <w:szCs w:val="22"/>
        </w:rPr>
        <w:t>репо</w:t>
      </w:r>
      <w:proofErr w:type="spellEnd"/>
      <w:r w:rsidR="00F831FA">
        <w:rPr>
          <w:sz w:val="22"/>
          <w:szCs w:val="22"/>
        </w:rPr>
        <w:t xml:space="preserve"> и </w:t>
      </w:r>
      <w:r w:rsidRPr="008674E9">
        <w:rPr>
          <w:sz w:val="22"/>
          <w:szCs w:val="22"/>
        </w:rPr>
        <w:t>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7E614A10" w14:textId="3B585E54" w:rsidR="008674E9" w:rsidRDefault="008674E9" w:rsidP="008674E9">
      <w:pPr>
        <w:ind w:firstLine="567"/>
        <w:jc w:val="both"/>
        <w:rPr>
          <w:sz w:val="22"/>
          <w:szCs w:val="22"/>
        </w:rPr>
      </w:pPr>
      <w:r w:rsidRPr="008674E9">
        <w:rPr>
          <w:sz w:val="22"/>
          <w:szCs w:val="22"/>
        </w:rPr>
        <w:t xml:space="preserve">Для целей настоящего пункта производные финансовые инструменты учитываются в объеме </w:t>
      </w:r>
      <w:r w:rsidR="003E2AC0" w:rsidRPr="00D3696D">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5A1806">
        <w:rPr>
          <w:sz w:val="22"/>
          <w:szCs w:val="22"/>
        </w:rPr>
        <w:t xml:space="preserve"> </w:t>
      </w:r>
      <w:r w:rsidRPr="005A1806">
        <w:rPr>
          <w:sz w:val="22"/>
          <w:szCs w:val="22"/>
        </w:rPr>
        <w:t>о</w:t>
      </w:r>
      <w:r w:rsidRPr="008674E9">
        <w:rPr>
          <w:sz w:val="22"/>
          <w:szCs w:val="22"/>
        </w:rPr>
        <w:t>ткрытой позиции, скорректированной по результатам клиринга.</w:t>
      </w:r>
    </w:p>
    <w:p w14:paraId="31CF71AA" w14:textId="77777777" w:rsidR="00F831FA" w:rsidRPr="00FF301E" w:rsidRDefault="00F831FA" w:rsidP="00F831FA">
      <w:pPr>
        <w:ind w:firstLine="567"/>
        <w:jc w:val="both"/>
        <w:rPr>
          <w:sz w:val="22"/>
          <w:szCs w:val="22"/>
        </w:rPr>
      </w:pPr>
      <w:r w:rsidRPr="00FF301E">
        <w:rPr>
          <w:sz w:val="22"/>
          <w:szCs w:val="22"/>
        </w:rPr>
        <w:t xml:space="preserve">Договоры </w:t>
      </w:r>
      <w:proofErr w:type="spellStart"/>
      <w:r w:rsidRPr="00FF301E">
        <w:rPr>
          <w:sz w:val="22"/>
          <w:szCs w:val="22"/>
        </w:rPr>
        <w:t>репо</w:t>
      </w:r>
      <w:proofErr w:type="spellEnd"/>
      <w:r w:rsidRPr="00FF301E">
        <w:rPr>
          <w:sz w:val="22"/>
          <w:szCs w:val="22"/>
        </w:rPr>
        <w:t xml:space="preserve"> заключаются, если они соответствуют одному из следующих условий: контрагентом по договору </w:t>
      </w:r>
      <w:proofErr w:type="spellStart"/>
      <w:r w:rsidRPr="00FF301E">
        <w:rPr>
          <w:sz w:val="22"/>
          <w:szCs w:val="22"/>
        </w:rPr>
        <w:t>репо</w:t>
      </w:r>
      <w:proofErr w:type="spellEnd"/>
      <w:r w:rsidRPr="00FF301E">
        <w:rPr>
          <w:sz w:val="22"/>
          <w:szCs w:val="22"/>
        </w:rPr>
        <w:t xml:space="preserve"> является центральный контрагент либо указанный договор заключается на условиях поставки против платежа и предусмотренной договором </w:t>
      </w:r>
      <w:proofErr w:type="spellStart"/>
      <w:r w:rsidRPr="00FF301E">
        <w:rPr>
          <w:sz w:val="22"/>
          <w:szCs w:val="22"/>
        </w:rPr>
        <w:t>репо</w:t>
      </w:r>
      <w:proofErr w:type="spellEnd"/>
      <w:r w:rsidRPr="00FF301E">
        <w:rPr>
          <w:sz w:val="22"/>
          <w:szCs w:val="22"/>
        </w:rPr>
        <w:t xml:space="preserve"> обязанности каждой из сторон при изменении цены ценных бумаг, переданных по договору </w:t>
      </w:r>
      <w:proofErr w:type="spellStart"/>
      <w:r w:rsidRPr="00FF301E">
        <w:rPr>
          <w:sz w:val="22"/>
          <w:szCs w:val="22"/>
        </w:rPr>
        <w:t>репо</w:t>
      </w:r>
      <w:proofErr w:type="spellEnd"/>
      <w:r w:rsidRPr="00FF301E">
        <w:rPr>
          <w:sz w:val="22"/>
          <w:szCs w:val="22"/>
        </w:rPr>
        <w:t xml:space="preserve">, уплачивать другой стороне денежные суммы и (или) передавать ценные бумаги в соответствии с </w:t>
      </w:r>
      <w:hyperlink r:id="rId15" w:history="1">
        <w:r w:rsidRPr="00FF301E">
          <w:rPr>
            <w:sz w:val="22"/>
            <w:szCs w:val="22"/>
          </w:rPr>
          <w:t>пунктом 14 статьи 51.3</w:t>
        </w:r>
      </w:hyperlink>
      <w:r w:rsidRPr="00FF301E">
        <w:rPr>
          <w:sz w:val="22"/>
          <w:szCs w:val="22"/>
        </w:rPr>
        <w:t xml:space="preserve"> Федерального закона от 22 апреля 1996 года N 39-ФЗ «О рынке ценных бумаг», при условии, что предметом договора </w:t>
      </w:r>
      <w:proofErr w:type="spellStart"/>
      <w:r w:rsidRPr="00FF301E">
        <w:rPr>
          <w:sz w:val="22"/>
          <w:szCs w:val="22"/>
        </w:rPr>
        <w:t>репо</w:t>
      </w:r>
      <w:proofErr w:type="spellEnd"/>
      <w:r w:rsidRPr="00FF301E">
        <w:rPr>
          <w:sz w:val="22"/>
          <w:szCs w:val="22"/>
        </w:rPr>
        <w:t xml:space="preserve"> могут быть только активы, включаемые в состав активов фонда</w:t>
      </w:r>
      <w:r w:rsidRPr="00FF301E">
        <w:rPr>
          <w:sz w:val="22"/>
          <w:szCs w:val="22"/>
          <w:lang w:eastAsia="ru-RU"/>
        </w:rPr>
        <w:t xml:space="preserve"> в соответствии с настоящими Правилами</w:t>
      </w:r>
      <w:r w:rsidRPr="00FF301E">
        <w:rPr>
          <w:sz w:val="22"/>
          <w:szCs w:val="22"/>
        </w:rPr>
        <w:t>.</w:t>
      </w:r>
    </w:p>
    <w:p w14:paraId="756333C8" w14:textId="2E5FC487" w:rsidR="008674E9" w:rsidRDefault="00322259" w:rsidP="008674E9">
      <w:pPr>
        <w:shd w:val="clear" w:color="auto" w:fill="FFFFFF"/>
        <w:spacing w:before="60" w:after="60"/>
        <w:ind w:firstLine="567"/>
        <w:jc w:val="both"/>
        <w:rPr>
          <w:sz w:val="22"/>
          <w:szCs w:val="22"/>
        </w:rPr>
      </w:pPr>
      <w:r w:rsidRPr="00FF301E">
        <w:rPr>
          <w:sz w:val="22"/>
          <w:szCs w:val="22"/>
        </w:rPr>
        <w:t xml:space="preserve">Для целей </w:t>
      </w:r>
      <w:hyperlink r:id="rId16" w:history="1">
        <w:r w:rsidRPr="00FF301E">
          <w:rPr>
            <w:sz w:val="22"/>
            <w:szCs w:val="22"/>
          </w:rPr>
          <w:t xml:space="preserve">абзаца </w:t>
        </w:r>
      </w:hyperlink>
      <w:r w:rsidRPr="00FF301E">
        <w:rPr>
          <w:sz w:val="22"/>
          <w:szCs w:val="22"/>
        </w:rPr>
        <w:t xml:space="preserve">восьмого и девятого настоящего пункта не учитываются договоры </w:t>
      </w:r>
      <w:proofErr w:type="spellStart"/>
      <w:r w:rsidRPr="00FF301E">
        <w:rPr>
          <w:sz w:val="22"/>
          <w:szCs w:val="22"/>
        </w:rPr>
        <w:t>репо</w:t>
      </w:r>
      <w:proofErr w:type="spellEnd"/>
      <w:r w:rsidRPr="00FF301E">
        <w:rPr>
          <w:sz w:val="22"/>
          <w:szCs w:val="22"/>
        </w:rPr>
        <w:t xml:space="preserve">, по которым управляющая компания является покупателем по первой части договора </w:t>
      </w:r>
      <w:proofErr w:type="spellStart"/>
      <w:r w:rsidRPr="00FF301E">
        <w:rPr>
          <w:sz w:val="22"/>
          <w:szCs w:val="22"/>
        </w:rPr>
        <w:t>репо</w:t>
      </w:r>
      <w:proofErr w:type="spellEnd"/>
      <w:r>
        <w:rPr>
          <w:sz w:val="22"/>
          <w:szCs w:val="22"/>
        </w:rPr>
        <w:t xml:space="preserve">, </w:t>
      </w:r>
      <w:r w:rsidR="007009C5" w:rsidRPr="00FF301E">
        <w:rPr>
          <w:sz w:val="22"/>
          <w:szCs w:val="22"/>
        </w:rPr>
        <w:t xml:space="preserve">если указанными договорами </w:t>
      </w:r>
      <w:proofErr w:type="spellStart"/>
      <w:r w:rsidR="007009C5" w:rsidRPr="00FF301E">
        <w:rPr>
          <w:sz w:val="22"/>
          <w:szCs w:val="22"/>
        </w:rPr>
        <w:t>репо</w:t>
      </w:r>
      <w:proofErr w:type="spellEnd"/>
      <w:r w:rsidR="007009C5" w:rsidRPr="00FF301E">
        <w:rPr>
          <w:sz w:val="22"/>
          <w:szCs w:val="22"/>
        </w:rPr>
        <w:t xml:space="preserve"> или инвестиционной декларацией фонда предусмотрена невозможность распоряжения приобретенными ценными бумагами, за исключением их возврата по второй части такого договора </w:t>
      </w:r>
      <w:proofErr w:type="spellStart"/>
      <w:r w:rsidR="007009C5" w:rsidRPr="00FF301E">
        <w:rPr>
          <w:sz w:val="22"/>
          <w:szCs w:val="22"/>
        </w:rPr>
        <w:t>репо</w:t>
      </w:r>
      <w:proofErr w:type="spellEnd"/>
      <w:r w:rsidR="007009C5" w:rsidRPr="00FF301E">
        <w:rPr>
          <w:sz w:val="22"/>
          <w:szCs w:val="22"/>
        </w:rPr>
        <w:t>,</w:t>
      </w:r>
      <w:r w:rsidR="007009C5">
        <w:rPr>
          <w:sz w:val="22"/>
          <w:szCs w:val="22"/>
        </w:rPr>
        <w:t xml:space="preserve"> </w:t>
      </w:r>
      <w:r>
        <w:rPr>
          <w:sz w:val="22"/>
          <w:szCs w:val="22"/>
        </w:rPr>
        <w:t>а также</w:t>
      </w:r>
      <w:r w:rsidR="00FF301E">
        <w:rPr>
          <w:sz w:val="22"/>
          <w:szCs w:val="22"/>
        </w:rPr>
        <w:t xml:space="preserve"> </w:t>
      </w:r>
      <w:r w:rsidR="008674E9" w:rsidRPr="008674E9">
        <w:rPr>
          <w:sz w:val="22"/>
          <w:szCs w:val="22"/>
        </w:rPr>
        <w:t>опционные договоры, по которым управляющая компания имеет право требовать от контрагента покупки или продажи базового (базисного) актива.</w:t>
      </w:r>
    </w:p>
    <w:p w14:paraId="5FBF7D10" w14:textId="7CEC680E" w:rsidR="00322259" w:rsidRPr="00322259" w:rsidRDefault="00322259" w:rsidP="008674E9">
      <w:pPr>
        <w:shd w:val="clear" w:color="auto" w:fill="FFFFFF"/>
        <w:spacing w:before="60" w:after="60"/>
        <w:ind w:firstLine="567"/>
        <w:jc w:val="both"/>
        <w:rPr>
          <w:sz w:val="22"/>
          <w:szCs w:val="22"/>
        </w:rPr>
      </w:pPr>
      <w:r w:rsidRPr="00FF301E">
        <w:rPr>
          <w:sz w:val="22"/>
          <w:szCs w:val="22"/>
        </w:rPr>
        <w:t xml:space="preserve">Управляющая компания не вправе распоряжаться приобретенными ценными бумагами по первой части договора </w:t>
      </w:r>
      <w:proofErr w:type="spellStart"/>
      <w:r w:rsidRPr="00FF301E">
        <w:rPr>
          <w:sz w:val="22"/>
          <w:szCs w:val="22"/>
        </w:rPr>
        <w:t>репо</w:t>
      </w:r>
      <w:proofErr w:type="spellEnd"/>
      <w:r w:rsidRPr="00FF301E">
        <w:rPr>
          <w:sz w:val="22"/>
          <w:szCs w:val="22"/>
        </w:rPr>
        <w:t xml:space="preserve"> за исключением их возврата по второй части такого договора </w:t>
      </w:r>
      <w:proofErr w:type="spellStart"/>
      <w:r w:rsidRPr="00FF301E">
        <w:rPr>
          <w:sz w:val="22"/>
          <w:szCs w:val="22"/>
        </w:rPr>
        <w:t>репо</w:t>
      </w:r>
      <w:proofErr w:type="spellEnd"/>
      <w:r w:rsidRPr="00FF301E">
        <w:rPr>
          <w:sz w:val="22"/>
          <w:szCs w:val="22"/>
        </w:rPr>
        <w:t>.</w:t>
      </w:r>
    </w:p>
    <w:p w14:paraId="79C6761D" w14:textId="77777777" w:rsidR="00F56699" w:rsidRPr="00F56699" w:rsidRDefault="00F56699" w:rsidP="00F56699">
      <w:pPr>
        <w:shd w:val="clear" w:color="auto" w:fill="FFFFFF"/>
        <w:spacing w:before="60" w:after="60"/>
        <w:jc w:val="both"/>
        <w:rPr>
          <w:sz w:val="22"/>
          <w:szCs w:val="22"/>
        </w:rPr>
      </w:pPr>
      <w:r w:rsidRPr="00F56699">
        <w:rPr>
          <w:sz w:val="22"/>
          <w:szCs w:val="22"/>
        </w:rPr>
        <w:t xml:space="preserve">23.1.3. </w:t>
      </w:r>
      <w:r w:rsidR="0002259E">
        <w:rPr>
          <w:sz w:val="22"/>
          <w:szCs w:val="22"/>
        </w:rPr>
        <w:t>д</w:t>
      </w:r>
      <w:r w:rsidR="0002259E" w:rsidRPr="00F56699">
        <w:rPr>
          <w:sz w:val="22"/>
          <w:szCs w:val="22"/>
        </w:rPr>
        <w:t xml:space="preserve">оля </w:t>
      </w:r>
      <w:r w:rsidRPr="00F56699">
        <w:rPr>
          <w:sz w:val="22"/>
          <w:szCs w:val="22"/>
        </w:rPr>
        <w:t>стоимости ликвидных инструментов от стоимости чистых активов фонда в совокупности должна превышать большую из следующих величин</w:t>
      </w:r>
      <w:r w:rsidR="00637E12">
        <w:rPr>
          <w:sz w:val="22"/>
          <w:szCs w:val="22"/>
        </w:rPr>
        <w:t>:</w:t>
      </w:r>
    </w:p>
    <w:p w14:paraId="4DAE3D7B" w14:textId="45EE49C2" w:rsidR="00F56699" w:rsidRPr="00F56699" w:rsidRDefault="00F56699" w:rsidP="00F56699">
      <w:pPr>
        <w:shd w:val="clear" w:color="auto" w:fill="FFFFFF"/>
        <w:spacing w:before="60" w:after="60"/>
        <w:jc w:val="both"/>
        <w:rPr>
          <w:sz w:val="22"/>
          <w:szCs w:val="22"/>
        </w:rPr>
      </w:pPr>
      <w:r w:rsidRPr="00F56699">
        <w:rPr>
          <w:sz w:val="22"/>
          <w:szCs w:val="22"/>
        </w:rPr>
        <w:t>•</w:t>
      </w:r>
      <w:r w:rsidRPr="00F56699">
        <w:rPr>
          <w:sz w:val="22"/>
          <w:szCs w:val="22"/>
        </w:rPr>
        <w:tab/>
      </w:r>
      <w:r w:rsidR="003D0A7B">
        <w:rPr>
          <w:sz w:val="22"/>
          <w:szCs w:val="22"/>
        </w:rPr>
        <w:t>3</w:t>
      </w:r>
      <w:r w:rsidRPr="00F56699">
        <w:rPr>
          <w:sz w:val="22"/>
          <w:szCs w:val="22"/>
        </w:rPr>
        <w:t xml:space="preserve"> (</w:t>
      </w:r>
      <w:r w:rsidR="003D0A7B">
        <w:rPr>
          <w:sz w:val="22"/>
          <w:szCs w:val="22"/>
        </w:rPr>
        <w:t>Три</w:t>
      </w:r>
      <w:r w:rsidRPr="00F56699">
        <w:rPr>
          <w:sz w:val="22"/>
          <w:szCs w:val="22"/>
        </w:rPr>
        <w:t>) процент</w:t>
      </w:r>
      <w:r w:rsidR="003D0A7B">
        <w:rPr>
          <w:sz w:val="22"/>
          <w:szCs w:val="22"/>
        </w:rPr>
        <w:t>а</w:t>
      </w:r>
      <w:r w:rsidRPr="00F56699">
        <w:rPr>
          <w:sz w:val="22"/>
          <w:szCs w:val="22"/>
        </w:rPr>
        <w:t>;</w:t>
      </w:r>
    </w:p>
    <w:p w14:paraId="307976C5" w14:textId="77777777" w:rsidR="00F56699" w:rsidRPr="00F56699" w:rsidRDefault="00F56699" w:rsidP="00F56699">
      <w:pPr>
        <w:shd w:val="clear" w:color="auto" w:fill="FFFFFF"/>
        <w:spacing w:before="60" w:after="60"/>
        <w:jc w:val="both"/>
        <w:rPr>
          <w:sz w:val="22"/>
          <w:szCs w:val="22"/>
        </w:rPr>
      </w:pPr>
      <w:r w:rsidRPr="00F56699">
        <w:rPr>
          <w:sz w:val="22"/>
          <w:szCs w:val="22"/>
        </w:rPr>
        <w:t>•</w:t>
      </w:r>
      <w:r w:rsidRPr="00F56699">
        <w:rPr>
          <w:sz w:val="22"/>
          <w:szCs w:val="22"/>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14:paraId="63A7CD71" w14:textId="77777777" w:rsidR="005542AD" w:rsidRDefault="005542AD" w:rsidP="005542AD">
      <w:pPr>
        <w:pStyle w:val="ConsPlusNormal"/>
        <w:spacing w:before="220"/>
        <w:ind w:firstLine="540"/>
        <w:jc w:val="both"/>
        <w:rPr>
          <w:rFonts w:ascii="Times New Roman" w:hAnsi="Times New Roman" w:cs="Times New Roman"/>
          <w:sz w:val="22"/>
          <w:szCs w:val="22"/>
          <w:lang w:eastAsia="ru-RU"/>
        </w:rPr>
      </w:pPr>
      <w:r w:rsidRPr="00B2338A">
        <w:rPr>
          <w:rFonts w:ascii="Times New Roman" w:hAnsi="Times New Roman" w:cs="Times New Roman"/>
          <w:sz w:val="22"/>
          <w:szCs w:val="22"/>
          <w:lang w:eastAsia="ru-RU"/>
        </w:rPr>
        <w:t>23.2. Оценочная стоимость ценных бумаг, предназначенных для квалифицированных инвесторов</w:t>
      </w:r>
      <w:r>
        <w:rPr>
          <w:rFonts w:ascii="Times New Roman" w:hAnsi="Times New Roman" w:cs="Times New Roman"/>
          <w:sz w:val="22"/>
          <w:szCs w:val="22"/>
          <w:lang w:eastAsia="ru-RU"/>
        </w:rPr>
        <w:t>,</w:t>
      </w:r>
      <w:r w:rsidRPr="00B2338A">
        <w:rPr>
          <w:rFonts w:ascii="Times New Roman" w:hAnsi="Times New Roman" w:cs="Times New Roman"/>
          <w:sz w:val="22"/>
          <w:szCs w:val="22"/>
          <w:lang w:eastAsia="ru-RU"/>
        </w:rPr>
        <w:t xml:space="preserve"> не должна превышать 40 процентов стоимости активов фонда.</w:t>
      </w:r>
    </w:p>
    <w:p w14:paraId="3A1CC339" w14:textId="77777777" w:rsidR="005542AD" w:rsidRPr="007A1EEA" w:rsidRDefault="005542AD" w:rsidP="005542AD">
      <w:pPr>
        <w:pStyle w:val="ConsPlusNormal"/>
        <w:spacing w:before="220"/>
        <w:ind w:firstLine="540"/>
        <w:jc w:val="both"/>
        <w:rPr>
          <w:rFonts w:ascii="Times New Roman" w:hAnsi="Times New Roman" w:cs="Times New Roman"/>
          <w:sz w:val="22"/>
          <w:szCs w:val="22"/>
          <w:lang w:eastAsia="ru-RU"/>
        </w:rPr>
      </w:pPr>
      <w:r>
        <w:rPr>
          <w:rFonts w:ascii="Times New Roman" w:hAnsi="Times New Roman" w:cs="Times New Roman"/>
          <w:sz w:val="22"/>
          <w:szCs w:val="22"/>
          <w:lang w:eastAsia="ru-RU"/>
        </w:rPr>
        <w:t>23.3.</w:t>
      </w:r>
      <w:r w:rsidRPr="00BB3322">
        <w:rPr>
          <w:sz w:val="22"/>
          <w:szCs w:val="22"/>
          <w:lang w:eastAsia="ru-RU"/>
        </w:rPr>
        <w:t xml:space="preserve"> </w:t>
      </w:r>
      <w:r w:rsidRPr="007A1EEA">
        <w:rPr>
          <w:rFonts w:ascii="Times New Roman" w:hAnsi="Times New Roman" w:cs="Times New Roman"/>
          <w:sz w:val="22"/>
          <w:szCs w:val="22"/>
          <w:lang w:eastAsia="ru-RU"/>
        </w:rPr>
        <w:t>Оценочная стоимость облигаций ТС и САЭ в совокупности не должна превышать 5 процентов стоимости активов фонда, относящегося к категории фондов рыночных финансовых инструментов.</w:t>
      </w:r>
    </w:p>
    <w:p w14:paraId="698D1169" w14:textId="7507D7FB" w:rsidR="000F68A6" w:rsidRPr="00B10D85" w:rsidRDefault="00F56699" w:rsidP="00B10D85">
      <w:pPr>
        <w:pStyle w:val="ConsPlusNormal"/>
        <w:spacing w:before="220"/>
        <w:ind w:firstLine="540"/>
        <w:jc w:val="both"/>
        <w:rPr>
          <w:rFonts w:ascii="Times New Roman" w:hAnsi="Times New Roman" w:cs="Times New Roman"/>
          <w:sz w:val="22"/>
          <w:szCs w:val="22"/>
        </w:rPr>
      </w:pPr>
      <w:r w:rsidRPr="00B10D85">
        <w:rPr>
          <w:rFonts w:ascii="Times New Roman" w:hAnsi="Times New Roman" w:cs="Times New Roman"/>
          <w:sz w:val="22"/>
          <w:szCs w:val="22"/>
        </w:rPr>
        <w:t>23.</w:t>
      </w:r>
      <w:r w:rsidR="005542AD" w:rsidRPr="00B10D85">
        <w:rPr>
          <w:rFonts w:ascii="Times New Roman" w:hAnsi="Times New Roman" w:cs="Times New Roman"/>
          <w:sz w:val="22"/>
          <w:szCs w:val="22"/>
        </w:rPr>
        <w:t>4</w:t>
      </w:r>
      <w:r w:rsidRPr="00B10D85">
        <w:rPr>
          <w:rFonts w:ascii="Times New Roman" w:hAnsi="Times New Roman" w:cs="Times New Roman"/>
          <w:sz w:val="22"/>
          <w:szCs w:val="22"/>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14:paraId="63E1CAED" w14:textId="48F5A069" w:rsidR="0002259E" w:rsidRPr="00B10D85" w:rsidRDefault="0002259E" w:rsidP="00B10D85">
      <w:pPr>
        <w:pStyle w:val="ConsPlusNormal"/>
        <w:spacing w:before="220"/>
        <w:ind w:firstLine="540"/>
        <w:jc w:val="both"/>
        <w:rPr>
          <w:rFonts w:ascii="Times New Roman" w:hAnsi="Times New Roman" w:cs="Times New Roman"/>
          <w:sz w:val="22"/>
          <w:szCs w:val="22"/>
        </w:rPr>
      </w:pPr>
      <w:r w:rsidRPr="00B10D85">
        <w:rPr>
          <w:rFonts w:ascii="Times New Roman" w:hAnsi="Times New Roman" w:cs="Times New Roman"/>
          <w:sz w:val="22"/>
          <w:szCs w:val="22"/>
        </w:rPr>
        <w:t>23.</w:t>
      </w:r>
      <w:r w:rsidR="00481C12" w:rsidRPr="00B10D85">
        <w:rPr>
          <w:rFonts w:ascii="Times New Roman" w:hAnsi="Times New Roman" w:cs="Times New Roman"/>
          <w:sz w:val="22"/>
          <w:szCs w:val="22"/>
        </w:rPr>
        <w:t>5</w:t>
      </w:r>
      <w:r w:rsidRPr="00B10D85">
        <w:rPr>
          <w:rFonts w:ascii="Times New Roman" w:hAnsi="Times New Roman" w:cs="Times New Roman"/>
          <w:sz w:val="22"/>
          <w:szCs w:val="22"/>
        </w:rPr>
        <w:t>. Требования пункта 23 настоящих Правил не применяются с даты возникновения основания прекращения фонда.</w:t>
      </w:r>
    </w:p>
    <w:p w14:paraId="6832C182" w14:textId="77777777" w:rsidR="00457EA6" w:rsidRPr="00457EA6" w:rsidRDefault="00126C41" w:rsidP="00457EA6">
      <w:pPr>
        <w:shd w:val="clear" w:color="auto" w:fill="FFFFFF"/>
        <w:spacing w:before="60" w:after="60"/>
        <w:jc w:val="both"/>
        <w:rPr>
          <w:sz w:val="22"/>
          <w:szCs w:val="22"/>
        </w:rPr>
      </w:pPr>
      <w:r w:rsidRPr="00F73562">
        <w:rPr>
          <w:sz w:val="22"/>
          <w:szCs w:val="22"/>
        </w:rPr>
        <w:t>24</w:t>
      </w:r>
      <w:r w:rsidR="004B484F" w:rsidRPr="00F73562">
        <w:rPr>
          <w:sz w:val="22"/>
          <w:szCs w:val="22"/>
        </w:rPr>
        <w:t>. </w:t>
      </w:r>
      <w:r w:rsidR="00457EA6" w:rsidRPr="00457EA6">
        <w:rPr>
          <w:sz w:val="22"/>
          <w:szCs w:val="22"/>
        </w:rPr>
        <w:t>Описание рисков, связанных с инвестированием:</w:t>
      </w:r>
    </w:p>
    <w:p w14:paraId="7E368924" w14:textId="1217A919" w:rsidR="003D0A7B" w:rsidRPr="00F274C4" w:rsidRDefault="003D0A7B" w:rsidP="003D0A7B">
      <w:pPr>
        <w:tabs>
          <w:tab w:val="left" w:pos="900"/>
          <w:tab w:val="left" w:pos="1260"/>
        </w:tabs>
        <w:ind w:firstLine="567"/>
        <w:jc w:val="both"/>
        <w:rPr>
          <w:rFonts w:eastAsia="Arial Unicode MS"/>
          <w:sz w:val="22"/>
          <w:szCs w:val="22"/>
        </w:rPr>
      </w:pPr>
      <w:r w:rsidRPr="00E0162A">
        <w:rPr>
          <w:sz w:val="22"/>
          <w:szCs w:val="22"/>
        </w:rPr>
        <w:t xml:space="preserve">Инвестирование в </w:t>
      </w:r>
      <w:r w:rsidR="00462B18">
        <w:rPr>
          <w:sz w:val="22"/>
          <w:szCs w:val="22"/>
        </w:rPr>
        <w:t>активы, предусмотренные инвестиционной декларацией фонда</w:t>
      </w:r>
      <w:r w:rsidRPr="00E0162A">
        <w:rPr>
          <w:sz w:val="22"/>
          <w:szCs w:val="22"/>
        </w:rPr>
        <w:t xml:space="preserve"> связано с высокой степенью р</w:t>
      </w:r>
      <w:r w:rsidRPr="00F274C4">
        <w:rPr>
          <w:sz w:val="22"/>
          <w:szCs w:val="22"/>
        </w:rPr>
        <w:t xml:space="preserve">исков, </w:t>
      </w:r>
      <w:r w:rsidRPr="0061751D">
        <w:rPr>
          <w:sz w:val="22"/>
          <w:szCs w:val="22"/>
        </w:rPr>
        <w:t>и не подразумевает каких-</w:t>
      </w:r>
      <w:r w:rsidRPr="00E0162A">
        <w:rPr>
          <w:sz w:val="22"/>
          <w:szCs w:val="22"/>
        </w:rPr>
        <w:t>либо гарантий, как по возврату основной инвестированной суммы, так и по получению каких-либо доходов</w:t>
      </w:r>
      <w:r>
        <w:rPr>
          <w:sz w:val="22"/>
          <w:szCs w:val="22"/>
        </w:rPr>
        <w:t>.</w:t>
      </w:r>
    </w:p>
    <w:p w14:paraId="3D310FB2" w14:textId="77777777" w:rsidR="00457EA6" w:rsidRPr="00457EA6" w:rsidRDefault="00457EA6" w:rsidP="00457EA6">
      <w:pPr>
        <w:tabs>
          <w:tab w:val="left" w:pos="900"/>
          <w:tab w:val="left" w:pos="1260"/>
        </w:tabs>
        <w:ind w:firstLine="567"/>
        <w:jc w:val="both"/>
        <w:rPr>
          <w:rFonts w:eastAsia="Arial Unicode MS"/>
          <w:sz w:val="22"/>
          <w:szCs w:val="22"/>
        </w:rPr>
      </w:pPr>
      <w:r w:rsidRPr="00457EA6">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1E33FC21" w14:textId="77777777" w:rsidR="00457EA6" w:rsidRPr="00457EA6" w:rsidRDefault="00457EA6" w:rsidP="00457EA6">
      <w:pPr>
        <w:tabs>
          <w:tab w:val="left" w:pos="900"/>
          <w:tab w:val="left" w:pos="1260"/>
        </w:tabs>
        <w:ind w:firstLine="567"/>
        <w:jc w:val="both"/>
        <w:rPr>
          <w:rFonts w:eastAsia="Arial Unicode MS"/>
          <w:sz w:val="22"/>
          <w:szCs w:val="22"/>
        </w:rPr>
      </w:pPr>
      <w:r w:rsidRPr="00457EA6">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4B5C3702" w14:textId="77777777" w:rsidR="00457EA6" w:rsidRPr="00457EA6" w:rsidRDefault="00457EA6" w:rsidP="00457EA6">
      <w:pPr>
        <w:ind w:firstLine="567"/>
        <w:jc w:val="both"/>
        <w:rPr>
          <w:sz w:val="22"/>
          <w:szCs w:val="22"/>
        </w:rPr>
      </w:pPr>
      <w:r w:rsidRPr="00457EA6">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2BB72A55" w14:textId="77777777" w:rsidR="00457EA6" w:rsidRPr="00457EA6" w:rsidRDefault="00457EA6" w:rsidP="00457EA6">
      <w:pPr>
        <w:ind w:firstLine="567"/>
        <w:jc w:val="both"/>
        <w:rPr>
          <w:sz w:val="22"/>
          <w:szCs w:val="22"/>
        </w:rPr>
      </w:pPr>
      <w:r w:rsidRPr="00457EA6">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2CDFDA38" w14:textId="77777777" w:rsidR="00457EA6" w:rsidRPr="00457EA6" w:rsidRDefault="00457EA6" w:rsidP="00457EA6">
      <w:pPr>
        <w:ind w:firstLine="567"/>
        <w:jc w:val="both"/>
        <w:rPr>
          <w:sz w:val="22"/>
          <w:szCs w:val="22"/>
        </w:rPr>
      </w:pPr>
      <w:r w:rsidRPr="00457EA6">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22C359EE" w14:textId="77777777" w:rsidR="00457EA6" w:rsidRPr="00457EA6" w:rsidRDefault="00457EA6" w:rsidP="00457EA6">
      <w:pPr>
        <w:ind w:firstLine="567"/>
        <w:jc w:val="both"/>
        <w:rPr>
          <w:sz w:val="22"/>
          <w:szCs w:val="22"/>
        </w:rPr>
      </w:pPr>
      <w:r w:rsidRPr="00457EA6">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3B5DD328" w14:textId="77777777" w:rsidR="00457EA6" w:rsidRPr="00457EA6" w:rsidRDefault="00DC0241" w:rsidP="00457EA6">
      <w:pPr>
        <w:ind w:firstLine="567"/>
        <w:jc w:val="both"/>
        <w:rPr>
          <w:sz w:val="22"/>
          <w:szCs w:val="22"/>
        </w:rPr>
      </w:pPr>
      <w:r>
        <w:rPr>
          <w:sz w:val="22"/>
          <w:szCs w:val="22"/>
        </w:rPr>
        <w:t xml:space="preserve"> - н</w:t>
      </w:r>
      <w:r w:rsidR="00457EA6" w:rsidRPr="00457EA6">
        <w:rPr>
          <w:sz w:val="22"/>
          <w:szCs w:val="22"/>
        </w:rPr>
        <w:t>ефинансовые риски;</w:t>
      </w:r>
    </w:p>
    <w:p w14:paraId="197A7B40" w14:textId="77777777" w:rsidR="00457EA6" w:rsidRPr="00457EA6" w:rsidRDefault="00DC0241" w:rsidP="00457EA6">
      <w:pPr>
        <w:ind w:firstLine="567"/>
        <w:jc w:val="both"/>
        <w:rPr>
          <w:sz w:val="22"/>
          <w:szCs w:val="22"/>
        </w:rPr>
      </w:pPr>
      <w:r>
        <w:rPr>
          <w:sz w:val="22"/>
          <w:szCs w:val="22"/>
        </w:rPr>
        <w:t xml:space="preserve"> - ф</w:t>
      </w:r>
      <w:r w:rsidR="00457EA6" w:rsidRPr="00457EA6">
        <w:rPr>
          <w:sz w:val="22"/>
          <w:szCs w:val="22"/>
        </w:rPr>
        <w:t>инансовые риски.</w:t>
      </w:r>
    </w:p>
    <w:p w14:paraId="0AD7184D" w14:textId="77777777" w:rsidR="00457EA6" w:rsidRPr="00457EA6" w:rsidRDefault="00457EA6" w:rsidP="00457EA6">
      <w:pPr>
        <w:ind w:firstLine="567"/>
        <w:jc w:val="both"/>
        <w:rPr>
          <w:sz w:val="22"/>
          <w:szCs w:val="22"/>
        </w:rPr>
      </w:pPr>
      <w:r w:rsidRPr="00457EA6">
        <w:rPr>
          <w:sz w:val="22"/>
          <w:szCs w:val="22"/>
        </w:rPr>
        <w:t>К нефинансовым рискам, в том числе, могут быть отнесены следующие риски:</w:t>
      </w:r>
    </w:p>
    <w:p w14:paraId="78CBF179" w14:textId="77777777" w:rsidR="00457EA6" w:rsidRPr="00457EA6" w:rsidRDefault="00457EA6" w:rsidP="00457EA6">
      <w:pPr>
        <w:widowControl w:val="0"/>
        <w:jc w:val="both"/>
        <w:rPr>
          <w:rFonts w:asciiTheme="minorHAnsi" w:hAnsiTheme="minorHAnsi"/>
          <w:sz w:val="22"/>
          <w:szCs w:val="22"/>
          <w:lang w:eastAsia="ru-RU"/>
        </w:rPr>
      </w:pPr>
      <w:r w:rsidRPr="00457EA6">
        <w:rPr>
          <w:sz w:val="22"/>
          <w:szCs w:val="22"/>
          <w:lang w:eastAsia="ru-RU"/>
        </w:rPr>
        <w:t xml:space="preserve"> </w:t>
      </w:r>
      <w:r>
        <w:rPr>
          <w:sz w:val="22"/>
          <w:szCs w:val="22"/>
          <w:lang w:eastAsia="ru-RU"/>
        </w:rPr>
        <w:tab/>
      </w:r>
      <w:r w:rsidRPr="00457EA6">
        <w:rPr>
          <w:sz w:val="22"/>
          <w:szCs w:val="22"/>
          <w:lang w:eastAsia="ru-RU"/>
        </w:rPr>
        <w:t>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457EA6">
        <w:rPr>
          <w:rFonts w:asciiTheme="minorHAnsi" w:hAnsiTheme="minorHAnsi"/>
          <w:sz w:val="22"/>
          <w:szCs w:val="22"/>
          <w:lang w:eastAsia="ru-RU"/>
        </w:rPr>
        <w:t>.</w:t>
      </w:r>
    </w:p>
    <w:p w14:paraId="42FBB54E" w14:textId="77777777" w:rsidR="00457EA6" w:rsidRPr="00457EA6" w:rsidRDefault="00457EA6" w:rsidP="00457EA6">
      <w:pPr>
        <w:jc w:val="both"/>
        <w:rPr>
          <w:sz w:val="22"/>
          <w:szCs w:val="22"/>
        </w:rPr>
      </w:pPr>
      <w:r w:rsidRPr="00457EA6">
        <w:rPr>
          <w:sz w:val="22"/>
          <w:szCs w:val="22"/>
        </w:rPr>
        <w:t xml:space="preserve"> </w:t>
      </w:r>
      <w:r>
        <w:rPr>
          <w:sz w:val="22"/>
          <w:szCs w:val="22"/>
        </w:rPr>
        <w:tab/>
      </w:r>
      <w:r w:rsidRPr="00457EA6">
        <w:rPr>
          <w:sz w:val="22"/>
          <w:szCs w:val="22"/>
        </w:rPr>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4D673F09" w14:textId="77777777" w:rsidR="00457EA6" w:rsidRPr="00457EA6" w:rsidRDefault="00457EA6" w:rsidP="00457EA6">
      <w:pPr>
        <w:widowControl w:val="0"/>
        <w:jc w:val="both"/>
        <w:rPr>
          <w:sz w:val="22"/>
          <w:szCs w:val="22"/>
          <w:lang w:eastAsia="ru-RU"/>
        </w:rPr>
      </w:pPr>
      <w:r w:rsidRPr="00457EA6">
        <w:rPr>
          <w:sz w:val="22"/>
          <w:szCs w:val="22"/>
          <w:lang w:eastAsia="ru-RU"/>
        </w:rPr>
        <w:t xml:space="preserve"> </w:t>
      </w:r>
      <w:r>
        <w:rPr>
          <w:sz w:val="22"/>
          <w:szCs w:val="22"/>
          <w:lang w:eastAsia="ru-RU"/>
        </w:rPr>
        <w:tab/>
      </w:r>
      <w:r w:rsidRPr="00457EA6">
        <w:rPr>
          <w:sz w:val="22"/>
          <w:szCs w:val="22"/>
          <w:lang w:eastAsia="ru-RU"/>
        </w:rPr>
        <w:t>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0CEA23F9" w14:textId="77777777" w:rsidR="00457EA6" w:rsidRPr="00457EA6" w:rsidRDefault="00457EA6" w:rsidP="00457EA6">
      <w:pPr>
        <w:ind w:firstLine="720"/>
        <w:jc w:val="both"/>
        <w:rPr>
          <w:rFonts w:eastAsia="Calibri"/>
          <w:sz w:val="22"/>
          <w:szCs w:val="22"/>
        </w:rPr>
      </w:pPr>
      <w:r w:rsidRPr="00457EA6">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0D72C9EC" w14:textId="77777777" w:rsidR="00457EA6" w:rsidRPr="00457EA6" w:rsidRDefault="00457EA6" w:rsidP="00457EA6">
      <w:pPr>
        <w:widowControl w:val="0"/>
        <w:ind w:firstLine="720"/>
        <w:jc w:val="both"/>
        <w:rPr>
          <w:sz w:val="22"/>
          <w:szCs w:val="22"/>
          <w:lang w:eastAsia="ru-RU"/>
        </w:rPr>
      </w:pPr>
      <w:r w:rsidRPr="00457EA6">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07B91AA2" w14:textId="77777777" w:rsidR="00457EA6" w:rsidRPr="00457EA6" w:rsidRDefault="00457EA6" w:rsidP="00457EA6">
      <w:pPr>
        <w:ind w:firstLine="720"/>
        <w:jc w:val="both"/>
        <w:rPr>
          <w:rFonts w:eastAsia="Calibri"/>
          <w:sz w:val="22"/>
          <w:szCs w:val="22"/>
        </w:rPr>
      </w:pPr>
      <w:r w:rsidRPr="00457EA6">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633F7FA8" w14:textId="77777777" w:rsidR="00457EA6" w:rsidRPr="00457EA6" w:rsidRDefault="00457EA6" w:rsidP="00457EA6">
      <w:pPr>
        <w:ind w:firstLine="720"/>
        <w:jc w:val="both"/>
        <w:rPr>
          <w:rFonts w:eastAsia="Calibri"/>
          <w:sz w:val="22"/>
          <w:szCs w:val="22"/>
        </w:rPr>
      </w:pPr>
      <w:r w:rsidRPr="00457EA6">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161142D3" w14:textId="77777777" w:rsidR="00457EA6" w:rsidRPr="00457EA6" w:rsidRDefault="00457EA6" w:rsidP="00457EA6">
      <w:pPr>
        <w:tabs>
          <w:tab w:val="left" w:pos="900"/>
          <w:tab w:val="left" w:pos="1260"/>
        </w:tabs>
        <w:jc w:val="both"/>
        <w:rPr>
          <w:rFonts w:ascii="Verdana" w:eastAsia="Calibri" w:hAnsi="Verdana"/>
          <w:sz w:val="22"/>
          <w:szCs w:val="22"/>
        </w:rPr>
      </w:pPr>
      <w:r>
        <w:rPr>
          <w:rFonts w:eastAsia="Calibri"/>
          <w:sz w:val="22"/>
          <w:szCs w:val="22"/>
        </w:rPr>
        <w:tab/>
      </w:r>
      <w:r w:rsidRPr="00457EA6">
        <w:rPr>
          <w:rFonts w:eastAsia="Calibri"/>
          <w:sz w:val="22"/>
          <w:szCs w:val="22"/>
        </w:rPr>
        <w:t>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457EA6">
        <w:rPr>
          <w:rFonts w:ascii="Verdana" w:eastAsia="Calibri" w:hAnsi="Verdana"/>
          <w:sz w:val="22"/>
          <w:szCs w:val="22"/>
        </w:rPr>
        <w:t>.</w:t>
      </w:r>
    </w:p>
    <w:p w14:paraId="2F3D569F" w14:textId="77777777" w:rsidR="00457EA6" w:rsidRPr="00457EA6" w:rsidRDefault="00457EA6" w:rsidP="00457EA6">
      <w:pPr>
        <w:tabs>
          <w:tab w:val="left" w:pos="900"/>
          <w:tab w:val="left" w:pos="1260"/>
        </w:tabs>
        <w:jc w:val="both"/>
        <w:rPr>
          <w:rFonts w:eastAsia="Arial Unicode MS"/>
          <w:sz w:val="22"/>
          <w:szCs w:val="22"/>
        </w:rPr>
      </w:pPr>
      <w:r>
        <w:rPr>
          <w:rFonts w:eastAsia="Arial Unicode MS"/>
          <w:sz w:val="22"/>
          <w:szCs w:val="22"/>
        </w:rPr>
        <w:tab/>
      </w:r>
      <w:r w:rsidRPr="00457EA6">
        <w:rPr>
          <w:rFonts w:eastAsia="Arial Unicode MS"/>
          <w:sz w:val="22"/>
          <w:szCs w:val="22"/>
        </w:rPr>
        <w:t>Финансовые риски, включают, но не ограничиваются следующими рисками:</w:t>
      </w:r>
    </w:p>
    <w:p w14:paraId="5F30CD8E" w14:textId="77777777" w:rsidR="00457EA6" w:rsidRPr="00457EA6" w:rsidRDefault="00457EA6" w:rsidP="00457EA6">
      <w:pPr>
        <w:ind w:firstLine="720"/>
        <w:jc w:val="both"/>
        <w:rPr>
          <w:rFonts w:asciiTheme="minorHAnsi" w:eastAsia="Calibri" w:hAnsiTheme="minorHAnsi"/>
          <w:sz w:val="22"/>
          <w:szCs w:val="22"/>
        </w:rPr>
      </w:pPr>
      <w:r w:rsidRPr="00457EA6">
        <w:rPr>
          <w:sz w:val="22"/>
          <w:szCs w:val="22"/>
        </w:rPr>
        <w:t xml:space="preserve">1) Рыночной/ ценовой риск, </w:t>
      </w:r>
      <w:r w:rsidRPr="00457EA6">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6E4A9879" w14:textId="77777777" w:rsidR="00457EA6" w:rsidRPr="00457EA6" w:rsidRDefault="00457EA6" w:rsidP="00457EA6">
      <w:pPr>
        <w:widowControl w:val="0"/>
        <w:shd w:val="clear" w:color="auto" w:fill="FFFFFF"/>
        <w:tabs>
          <w:tab w:val="left" w:pos="847"/>
        </w:tabs>
        <w:autoSpaceDE w:val="0"/>
        <w:autoSpaceDN w:val="0"/>
        <w:adjustRightInd w:val="0"/>
        <w:jc w:val="both"/>
        <w:rPr>
          <w:sz w:val="22"/>
          <w:szCs w:val="22"/>
        </w:rPr>
      </w:pPr>
      <w:r>
        <w:rPr>
          <w:sz w:val="22"/>
          <w:szCs w:val="22"/>
        </w:rPr>
        <w:tab/>
      </w:r>
      <w:r w:rsidRPr="00457EA6">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457EA6">
        <w:rPr>
          <w:rFonts w:asciiTheme="minorHAnsi" w:hAnsiTheme="minorHAnsi"/>
          <w:sz w:val="24"/>
          <w:szCs w:val="24"/>
        </w:rPr>
        <w:t>.</w:t>
      </w:r>
    </w:p>
    <w:p w14:paraId="3EC85CA2" w14:textId="30BEEC77" w:rsidR="00457EA6" w:rsidRPr="00457EA6" w:rsidRDefault="00457EA6" w:rsidP="00457EA6">
      <w:pPr>
        <w:widowControl w:val="0"/>
        <w:shd w:val="clear" w:color="auto" w:fill="FFFFFF"/>
        <w:tabs>
          <w:tab w:val="left" w:pos="847"/>
        </w:tabs>
        <w:autoSpaceDE w:val="0"/>
        <w:autoSpaceDN w:val="0"/>
        <w:adjustRightInd w:val="0"/>
        <w:jc w:val="both"/>
        <w:rPr>
          <w:sz w:val="22"/>
          <w:szCs w:val="22"/>
        </w:rPr>
      </w:pPr>
      <w:r>
        <w:rPr>
          <w:sz w:val="22"/>
          <w:szCs w:val="22"/>
        </w:rPr>
        <w:tab/>
      </w:r>
      <w:r w:rsidRPr="00457EA6">
        <w:rPr>
          <w:sz w:val="22"/>
          <w:szCs w:val="22"/>
        </w:rPr>
        <w:t xml:space="preserve">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w:t>
      </w:r>
      <w:r w:rsidR="00462B18">
        <w:rPr>
          <w:sz w:val="22"/>
          <w:szCs w:val="22"/>
        </w:rPr>
        <w:t>инструментов</w:t>
      </w:r>
      <w:r w:rsidR="00462B18" w:rsidRPr="00457EA6">
        <w:rPr>
          <w:sz w:val="22"/>
          <w:szCs w:val="22"/>
        </w:rPr>
        <w:t xml:space="preserve"> </w:t>
      </w:r>
      <w:r w:rsidRPr="00457EA6">
        <w:rPr>
          <w:sz w:val="22"/>
          <w:szCs w:val="22"/>
        </w:rPr>
        <w:t>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2796844D" w14:textId="77777777" w:rsidR="00457EA6" w:rsidRPr="00457EA6" w:rsidRDefault="00457EA6" w:rsidP="00457EA6">
      <w:pPr>
        <w:widowControl w:val="0"/>
        <w:shd w:val="clear" w:color="auto" w:fill="FFFFFF"/>
        <w:tabs>
          <w:tab w:val="left" w:pos="847"/>
        </w:tabs>
        <w:autoSpaceDE w:val="0"/>
        <w:autoSpaceDN w:val="0"/>
        <w:adjustRightInd w:val="0"/>
        <w:jc w:val="both"/>
        <w:rPr>
          <w:sz w:val="22"/>
          <w:szCs w:val="22"/>
        </w:rPr>
      </w:pPr>
      <w:r>
        <w:rPr>
          <w:sz w:val="22"/>
          <w:szCs w:val="22"/>
        </w:rPr>
        <w:tab/>
      </w:r>
      <w:r w:rsidRPr="00457EA6">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545E4275" w14:textId="77777777" w:rsidR="00457EA6" w:rsidRPr="00457EA6" w:rsidRDefault="00457EA6" w:rsidP="00457EA6">
      <w:pPr>
        <w:jc w:val="both"/>
        <w:rPr>
          <w:sz w:val="22"/>
          <w:szCs w:val="22"/>
        </w:rPr>
      </w:pPr>
    </w:p>
    <w:p w14:paraId="3F285D18" w14:textId="77777777" w:rsidR="00457EA6" w:rsidRPr="00457EA6" w:rsidRDefault="00457EA6" w:rsidP="00457EA6">
      <w:pPr>
        <w:ind w:firstLine="720"/>
        <w:jc w:val="both"/>
        <w:rPr>
          <w:rFonts w:eastAsia="Calibri"/>
          <w:sz w:val="22"/>
          <w:szCs w:val="22"/>
        </w:rPr>
      </w:pPr>
      <w:r w:rsidRPr="00457EA6">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0A882C5A" w14:textId="77777777" w:rsidR="00457EA6" w:rsidRPr="00457EA6" w:rsidRDefault="00457EA6" w:rsidP="00457EA6">
      <w:pPr>
        <w:spacing w:after="200" w:line="276" w:lineRule="auto"/>
        <w:contextualSpacing/>
        <w:jc w:val="both"/>
        <w:rPr>
          <w:rFonts w:eastAsia="Calibri"/>
          <w:sz w:val="22"/>
          <w:szCs w:val="22"/>
        </w:rPr>
      </w:pPr>
    </w:p>
    <w:p w14:paraId="251A28E0" w14:textId="77777777" w:rsidR="00457EA6" w:rsidRPr="00457EA6" w:rsidRDefault="00457EA6" w:rsidP="00457EA6">
      <w:pPr>
        <w:spacing w:after="200" w:line="276" w:lineRule="auto"/>
        <w:ind w:firstLine="720"/>
        <w:contextualSpacing/>
        <w:jc w:val="both"/>
        <w:rPr>
          <w:rFonts w:eastAsia="Calibri"/>
          <w:sz w:val="22"/>
          <w:szCs w:val="22"/>
        </w:rPr>
      </w:pPr>
      <w:r w:rsidRPr="00457EA6">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504AE957" w14:textId="466EA33D" w:rsidR="00D66B7F" w:rsidRPr="00A246F8" w:rsidRDefault="00457EA6" w:rsidP="00A246F8">
      <w:pPr>
        <w:pStyle w:val="afa"/>
        <w:widowControl w:val="0"/>
        <w:numPr>
          <w:ilvl w:val="0"/>
          <w:numId w:val="64"/>
        </w:numPr>
        <w:shd w:val="clear" w:color="auto" w:fill="FFFFFF"/>
        <w:tabs>
          <w:tab w:val="left" w:pos="847"/>
        </w:tabs>
        <w:adjustRightInd w:val="0"/>
        <w:jc w:val="both"/>
        <w:rPr>
          <w:sz w:val="22"/>
          <w:szCs w:val="22"/>
        </w:rPr>
      </w:pPr>
      <w:r w:rsidRPr="00A246F8">
        <w:rPr>
          <w:sz w:val="22"/>
          <w:szCs w:val="22"/>
        </w:rPr>
        <w:t xml:space="preserve">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779EEB58" w14:textId="3C1016E3" w:rsidR="00457EA6" w:rsidRPr="00457EA6" w:rsidRDefault="00457EA6" w:rsidP="00457EA6">
      <w:pPr>
        <w:widowControl w:val="0"/>
        <w:shd w:val="clear" w:color="auto" w:fill="FFFFFF"/>
        <w:tabs>
          <w:tab w:val="left" w:pos="847"/>
        </w:tabs>
        <w:autoSpaceDE w:val="0"/>
        <w:autoSpaceDN w:val="0"/>
        <w:adjustRightInd w:val="0"/>
        <w:jc w:val="both"/>
        <w:rPr>
          <w:sz w:val="22"/>
          <w:szCs w:val="22"/>
        </w:rPr>
      </w:pPr>
      <w:r w:rsidRPr="00457EA6">
        <w:rPr>
          <w:sz w:val="22"/>
          <w:szCs w:val="22"/>
        </w:rPr>
        <w:t xml:space="preserve">К числу кредитных рисков, в том числе, относятся: </w:t>
      </w:r>
    </w:p>
    <w:p w14:paraId="26B7843C" w14:textId="73570E29" w:rsidR="00457EA6" w:rsidRPr="00457EA6" w:rsidRDefault="00457EA6" w:rsidP="00457EA6">
      <w:pPr>
        <w:tabs>
          <w:tab w:val="num" w:pos="284"/>
        </w:tabs>
        <w:jc w:val="both"/>
        <w:rPr>
          <w:sz w:val="22"/>
          <w:szCs w:val="22"/>
        </w:rPr>
      </w:pPr>
      <w:r>
        <w:rPr>
          <w:rFonts w:asciiTheme="minorHAnsi" w:hAnsiTheme="minorHAnsi"/>
          <w:sz w:val="22"/>
          <w:szCs w:val="22"/>
        </w:rPr>
        <w:tab/>
      </w:r>
      <w:r>
        <w:rPr>
          <w:rFonts w:asciiTheme="minorHAnsi" w:hAnsiTheme="minorHAnsi"/>
          <w:sz w:val="22"/>
          <w:szCs w:val="22"/>
        </w:rPr>
        <w:tab/>
      </w:r>
      <w:r w:rsidRPr="00457EA6">
        <w:rPr>
          <w:rFonts w:asciiTheme="minorHAnsi" w:hAnsiTheme="minorHAnsi"/>
          <w:sz w:val="22"/>
          <w:szCs w:val="22"/>
        </w:rPr>
        <w:t xml:space="preserve"> - </w:t>
      </w:r>
      <w:r w:rsidRPr="00457EA6">
        <w:rPr>
          <w:sz w:val="22"/>
          <w:szCs w:val="22"/>
        </w:rPr>
        <w:t xml:space="preserve">риск дефолта по облигациям и иным долговым </w:t>
      </w:r>
      <w:r w:rsidR="003F629B">
        <w:rPr>
          <w:sz w:val="22"/>
          <w:szCs w:val="22"/>
        </w:rPr>
        <w:t>финансовым инструментам</w:t>
      </w:r>
      <w:r w:rsidRPr="00457EA6">
        <w:rPr>
          <w:sz w:val="22"/>
          <w:szCs w:val="22"/>
        </w:rPr>
        <w:t xml:space="preserve">, который заключается в возможной неплатежеспособности эмитента </w:t>
      </w:r>
      <w:r w:rsidR="008953A8">
        <w:rPr>
          <w:sz w:val="22"/>
          <w:szCs w:val="22"/>
        </w:rPr>
        <w:t>облигаций</w:t>
      </w:r>
      <w:r w:rsidRPr="00457EA6">
        <w:rPr>
          <w:sz w:val="22"/>
          <w:szCs w:val="22"/>
        </w:rPr>
        <w:t xml:space="preserve"> и (или) лиц, предоставивших обеспечение по </w:t>
      </w:r>
      <w:r w:rsidR="008953A8">
        <w:rPr>
          <w:sz w:val="22"/>
          <w:szCs w:val="22"/>
        </w:rPr>
        <w:t>облигациям,</w:t>
      </w:r>
      <w:r w:rsidR="003F629B" w:rsidRPr="003F629B">
        <w:rPr>
          <w:sz w:val="22"/>
          <w:szCs w:val="22"/>
        </w:rPr>
        <w:t xml:space="preserve"> </w:t>
      </w:r>
      <w:r w:rsidR="003F629B">
        <w:rPr>
          <w:sz w:val="22"/>
          <w:szCs w:val="22"/>
        </w:rPr>
        <w:t>и (или) лиц, являющихся обязанными по долговым финансовым инструментам</w:t>
      </w:r>
      <w:r w:rsidRPr="00457EA6">
        <w:rPr>
          <w:sz w:val="22"/>
          <w:szCs w:val="22"/>
        </w:rPr>
        <w:t xml:space="preserve">, что приведет к невозможности или снижению вероятности погасить </w:t>
      </w:r>
      <w:r w:rsidR="008366FD">
        <w:rPr>
          <w:sz w:val="22"/>
          <w:szCs w:val="22"/>
        </w:rPr>
        <w:t>облигации</w:t>
      </w:r>
      <w:r w:rsidRPr="00457EA6">
        <w:rPr>
          <w:sz w:val="22"/>
          <w:szCs w:val="22"/>
        </w:rPr>
        <w:t xml:space="preserve"> (произвести купонные выплаты по ним, исполнить обязательства по выкупу</w:t>
      </w:r>
      <w:r w:rsidR="008366FD">
        <w:rPr>
          <w:sz w:val="22"/>
          <w:szCs w:val="22"/>
        </w:rPr>
        <w:t xml:space="preserve"> облигаций</w:t>
      </w:r>
      <w:r w:rsidRPr="00457EA6">
        <w:rPr>
          <w:sz w:val="22"/>
          <w:szCs w:val="22"/>
        </w:rPr>
        <w:t xml:space="preserve">, в том числе досрочному, </w:t>
      </w:r>
      <w:r w:rsidR="003F629B">
        <w:rPr>
          <w:sz w:val="22"/>
          <w:szCs w:val="22"/>
        </w:rPr>
        <w:t>произвести выплаты по долговым финансовым инструментам</w:t>
      </w:r>
      <w:r w:rsidRPr="00457EA6">
        <w:rPr>
          <w:sz w:val="22"/>
          <w:szCs w:val="22"/>
        </w:rPr>
        <w:t>) в срок и в полном объеме.</w:t>
      </w:r>
    </w:p>
    <w:p w14:paraId="6958AF9C" w14:textId="77777777" w:rsidR="00457EA6" w:rsidRPr="00457EA6" w:rsidRDefault="00457EA6" w:rsidP="00457EA6">
      <w:pPr>
        <w:widowControl w:val="0"/>
        <w:ind w:firstLine="720"/>
        <w:jc w:val="both"/>
        <w:rPr>
          <w:sz w:val="22"/>
          <w:szCs w:val="22"/>
          <w:lang w:eastAsia="ru-RU"/>
        </w:rPr>
      </w:pPr>
      <w:r w:rsidRPr="00457EA6">
        <w:rPr>
          <w:sz w:val="22"/>
          <w:szCs w:val="22"/>
          <w:lang w:eastAsia="ru-RU"/>
        </w:rPr>
        <w:t>Инвестор несет риск дефолта в отношении активов, входящих в состав фонда.</w:t>
      </w:r>
    </w:p>
    <w:p w14:paraId="0A55EE42" w14:textId="77777777" w:rsidR="00457EA6" w:rsidRPr="00457EA6" w:rsidRDefault="00457EA6" w:rsidP="00457EA6">
      <w:pPr>
        <w:widowControl w:val="0"/>
        <w:ind w:firstLine="720"/>
        <w:jc w:val="both"/>
        <w:rPr>
          <w:sz w:val="22"/>
          <w:szCs w:val="22"/>
          <w:lang w:eastAsia="ru-RU"/>
        </w:rPr>
      </w:pPr>
      <w:r w:rsidRPr="00457EA6">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1DA213C0" w14:textId="77777777" w:rsidR="00457EA6" w:rsidRPr="00457EA6" w:rsidRDefault="00457EA6" w:rsidP="00457EA6">
      <w:pPr>
        <w:jc w:val="both"/>
        <w:rPr>
          <w:rFonts w:eastAsia="Calibri"/>
          <w:sz w:val="22"/>
          <w:szCs w:val="22"/>
        </w:rPr>
      </w:pPr>
      <w:r w:rsidRPr="00457EA6">
        <w:rPr>
          <w:rFonts w:eastAsia="Calibri"/>
          <w:sz w:val="22"/>
          <w:szCs w:val="22"/>
        </w:rPr>
        <w:t xml:space="preserve"> </w:t>
      </w:r>
      <w:r>
        <w:rPr>
          <w:rFonts w:eastAsia="Calibri"/>
          <w:sz w:val="22"/>
          <w:szCs w:val="22"/>
        </w:rPr>
        <w:tab/>
      </w:r>
      <w:r w:rsidRPr="00457EA6">
        <w:rPr>
          <w:rFonts w:eastAsia="Calibri"/>
          <w:sz w:val="22"/>
          <w:szCs w:val="22"/>
        </w:rPr>
        <w:t>-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6DDC61F2" w14:textId="6DD309CB" w:rsidR="00457EA6" w:rsidRPr="00457EA6" w:rsidRDefault="00D66B7F" w:rsidP="00BA3AE7">
      <w:pPr>
        <w:ind w:firstLine="720"/>
        <w:jc w:val="both"/>
        <w:rPr>
          <w:rFonts w:eastAsia="Calibri"/>
          <w:sz w:val="22"/>
          <w:szCs w:val="22"/>
        </w:rPr>
      </w:pPr>
      <w:r>
        <w:rPr>
          <w:rFonts w:eastAsia="Calibri"/>
          <w:sz w:val="22"/>
          <w:szCs w:val="22"/>
        </w:rPr>
        <w:t xml:space="preserve">2) </w:t>
      </w:r>
      <w:r w:rsidR="00457EA6" w:rsidRPr="00457EA6">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00457EA6" w:rsidRPr="00457EA6">
        <w:rPr>
          <w:sz w:val="22"/>
          <w:szCs w:val="22"/>
          <w:lang w:eastAsia="ru-RU"/>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sidR="00457EA6" w:rsidRPr="00457EA6">
        <w:rPr>
          <w:sz w:val="22"/>
          <w:szCs w:val="22"/>
          <w:lang w:eastAsia="ru-RU"/>
        </w:rPr>
        <w:t>колл</w:t>
      </w:r>
      <w:proofErr w:type="spellEnd"/>
      <w:r w:rsidR="00457EA6" w:rsidRPr="00457EA6">
        <w:rPr>
          <w:sz w:val="22"/>
          <w:szCs w:val="22"/>
          <w:lang w:eastAsia="ru-RU"/>
        </w:rPr>
        <w:t xml:space="preserve">») – к неограниченным убыткам. </w:t>
      </w:r>
    </w:p>
    <w:p w14:paraId="3AA67FC5" w14:textId="77777777" w:rsidR="00457EA6" w:rsidRPr="00457EA6" w:rsidRDefault="00457EA6" w:rsidP="00457EA6">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457EA6">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20806FFA" w14:textId="182DBE1E" w:rsidR="00457EA6" w:rsidRPr="00457EA6" w:rsidRDefault="00D66B7F" w:rsidP="00BA3AE7">
      <w:pPr>
        <w:ind w:firstLine="720"/>
        <w:jc w:val="both"/>
        <w:rPr>
          <w:sz w:val="22"/>
          <w:szCs w:val="22"/>
        </w:rPr>
      </w:pPr>
      <w:r>
        <w:rPr>
          <w:sz w:val="22"/>
          <w:szCs w:val="22"/>
        </w:rPr>
        <w:t xml:space="preserve">3) </w:t>
      </w:r>
      <w:r w:rsidR="00457EA6" w:rsidRPr="00457EA6">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7A548144" w14:textId="77777777" w:rsidR="00457EA6" w:rsidRPr="00457EA6" w:rsidRDefault="00457EA6" w:rsidP="00457EA6">
      <w:pPr>
        <w:tabs>
          <w:tab w:val="num" w:pos="284"/>
        </w:tabs>
        <w:jc w:val="both"/>
        <w:rPr>
          <w:sz w:val="22"/>
          <w:szCs w:val="22"/>
        </w:rPr>
      </w:pPr>
      <w:r>
        <w:rPr>
          <w:sz w:val="22"/>
          <w:szCs w:val="22"/>
        </w:rPr>
        <w:tab/>
      </w:r>
      <w:r>
        <w:rPr>
          <w:sz w:val="22"/>
          <w:szCs w:val="22"/>
        </w:rPr>
        <w:tab/>
      </w:r>
      <w:r w:rsidRPr="00457EA6">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16EFF76E" w14:textId="77777777" w:rsidR="00457EA6" w:rsidRPr="00457EA6" w:rsidRDefault="00457EA6" w:rsidP="00457EA6">
      <w:pPr>
        <w:ind w:firstLine="720"/>
        <w:jc w:val="both"/>
        <w:rPr>
          <w:sz w:val="22"/>
          <w:szCs w:val="22"/>
        </w:rPr>
      </w:pPr>
      <w:r w:rsidRPr="00457EA6">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0EF3F5D4" w14:textId="66225F2B" w:rsidR="00430CC7" w:rsidRDefault="00457EA6" w:rsidP="00457EA6">
      <w:pPr>
        <w:shd w:val="clear" w:color="auto" w:fill="FFFFFF"/>
        <w:spacing w:before="60" w:after="60"/>
        <w:ind w:firstLine="720"/>
        <w:jc w:val="both"/>
        <w:rPr>
          <w:sz w:val="22"/>
          <w:szCs w:val="22"/>
        </w:rPr>
      </w:pPr>
      <w:r w:rsidRPr="00457EA6">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3D1F1AF3" w14:textId="1EF1782B" w:rsidR="00D66B7F" w:rsidRPr="008F5C31" w:rsidRDefault="00D66B7F" w:rsidP="008F5C31">
      <w:pPr>
        <w:ind w:firstLine="567"/>
        <w:jc w:val="both"/>
        <w:rPr>
          <w:sz w:val="22"/>
          <w:szCs w:val="22"/>
        </w:rPr>
      </w:pPr>
      <w:r>
        <w:rPr>
          <w:sz w:val="22"/>
          <w:szCs w:val="22"/>
        </w:rPr>
        <w:t xml:space="preserve">4) </w:t>
      </w:r>
      <w:r w:rsidRPr="008F5C31">
        <w:rPr>
          <w:sz w:val="22"/>
          <w:szCs w:val="22"/>
        </w:rPr>
        <w:t>Санкционные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w:t>
      </w:r>
      <w:r w:rsidR="00B8061C">
        <w:rPr>
          <w:sz w:val="22"/>
          <w:szCs w:val="22"/>
        </w:rPr>
        <w:t>,</w:t>
      </w:r>
      <w:r w:rsidRPr="008F5C31">
        <w:rPr>
          <w:sz w:val="22"/>
          <w:szCs w:val="22"/>
        </w:rPr>
        <w:t xml:space="preserve"> по их мнению</w:t>
      </w:r>
      <w:r w:rsidR="00B8061C">
        <w:rPr>
          <w:sz w:val="22"/>
          <w:szCs w:val="22"/>
        </w:rPr>
        <w:t>,</w:t>
      </w:r>
      <w:r w:rsidRPr="008F5C31">
        <w:rPr>
          <w:sz w:val="22"/>
          <w:szCs w:val="22"/>
        </w:rPr>
        <w:t xml:space="preserve">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санкционных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делистингом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w:t>
      </w:r>
      <w:proofErr w:type="spellStart"/>
      <w:r w:rsidRPr="008F5C31">
        <w:rPr>
          <w:sz w:val="22"/>
          <w:szCs w:val="22"/>
        </w:rPr>
        <w:t>резидентства</w:t>
      </w:r>
      <w:proofErr w:type="spellEnd"/>
      <w:r w:rsidRPr="008F5C31">
        <w:rPr>
          <w:sz w:val="22"/>
          <w:szCs w:val="22"/>
        </w:rPr>
        <w:t xml:space="preserve"> стороны по сделке (например, приостановка операций в отдельных валютах, запрет на покупку бумаг на иностранных биржевых площадках, запре</w:t>
      </w:r>
      <w:r w:rsidRPr="00D66B7F">
        <w:rPr>
          <w:sz w:val="22"/>
          <w:szCs w:val="22"/>
        </w:rPr>
        <w:t>т на продажу бумаг нерезидентам</w:t>
      </w:r>
      <w:r w:rsidRPr="008F5C31">
        <w:rPr>
          <w:sz w:val="22"/>
          <w:szCs w:val="22"/>
        </w:rPr>
        <w:t xml:space="preserve">,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санкционных рисков в отношении эмитентов финансовых инструментов 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7A6BDE9A" w14:textId="77777777" w:rsidR="00D66B7F" w:rsidRDefault="00D66B7F" w:rsidP="00D66B7F">
      <w:pPr>
        <w:spacing w:before="60" w:after="60"/>
        <w:jc w:val="both"/>
        <w:rPr>
          <w:sz w:val="22"/>
          <w:szCs w:val="22"/>
        </w:rPr>
      </w:pPr>
    </w:p>
    <w:p w14:paraId="439A58D4" w14:textId="0C879FF0" w:rsidR="00B8061C" w:rsidRPr="000B3583" w:rsidRDefault="000B3583" w:rsidP="00B8061C">
      <w:pPr>
        <w:ind w:firstLine="567"/>
        <w:jc w:val="both"/>
        <w:rPr>
          <w:rFonts w:eastAsiaTheme="minorHAnsi"/>
          <w:color w:val="000000" w:themeColor="text1"/>
          <w:sz w:val="22"/>
          <w:szCs w:val="22"/>
        </w:rPr>
      </w:pPr>
      <w:r w:rsidRPr="000B3583">
        <w:rPr>
          <w:color w:val="000000" w:themeColor="text1"/>
          <w:sz w:val="22"/>
          <w:szCs w:val="22"/>
        </w:rPr>
        <w:t>По оценке управляющей компании, реализация инвестиционной стратегии, предусмотренной инвестиционной декларацией фонда, связана со средней степенью влияния рисков, описание которых содержится в настоящем пункте Правил</w:t>
      </w:r>
      <w:r w:rsidR="00A01E09">
        <w:rPr>
          <w:color w:val="000000" w:themeColor="text1"/>
          <w:sz w:val="22"/>
          <w:szCs w:val="22"/>
        </w:rPr>
        <w:t>, в случае их реализации</w:t>
      </w:r>
      <w:r w:rsidRPr="000B3583">
        <w:rPr>
          <w:color w:val="000000" w:themeColor="text1"/>
          <w:sz w:val="22"/>
          <w:szCs w:val="22"/>
        </w:rPr>
        <w:t xml:space="preserve">. </w:t>
      </w:r>
      <w:r w:rsidRPr="00623245">
        <w:rPr>
          <w:color w:val="000000" w:themeColor="text1"/>
          <w:sz w:val="22"/>
          <w:szCs w:val="22"/>
        </w:rPr>
        <w:t xml:space="preserve">Менее значительное влияние на результаты инвестиционной стратегии оказывают </w:t>
      </w:r>
      <w:r w:rsidR="008D46C7" w:rsidRPr="00623245">
        <w:rPr>
          <w:color w:val="000000" w:themeColor="text1"/>
          <w:sz w:val="22"/>
          <w:szCs w:val="22"/>
        </w:rPr>
        <w:t>валютный риск и риск ликвидности</w:t>
      </w:r>
      <w:r w:rsidRPr="00623245">
        <w:rPr>
          <w:color w:val="000000" w:themeColor="text1"/>
          <w:sz w:val="22"/>
          <w:szCs w:val="22"/>
        </w:rPr>
        <w:t>, наибольшее влияние оказыва</w:t>
      </w:r>
      <w:r w:rsidR="00E72572">
        <w:rPr>
          <w:color w:val="000000" w:themeColor="text1"/>
          <w:sz w:val="22"/>
          <w:szCs w:val="22"/>
        </w:rPr>
        <w:t>ю</w:t>
      </w:r>
      <w:r w:rsidRPr="00623245">
        <w:rPr>
          <w:color w:val="000000" w:themeColor="text1"/>
          <w:sz w:val="22"/>
          <w:szCs w:val="22"/>
        </w:rPr>
        <w:t>т</w:t>
      </w:r>
      <w:r w:rsidR="008D46C7" w:rsidRPr="00623245">
        <w:rPr>
          <w:color w:val="000000" w:themeColor="text1"/>
          <w:sz w:val="22"/>
          <w:szCs w:val="22"/>
        </w:rPr>
        <w:t xml:space="preserve"> рыночный, кредитный и процентны</w:t>
      </w:r>
      <w:r w:rsidR="006A1FBB">
        <w:rPr>
          <w:color w:val="000000" w:themeColor="text1"/>
          <w:sz w:val="22"/>
          <w:szCs w:val="22"/>
        </w:rPr>
        <w:t>й</w:t>
      </w:r>
      <w:r w:rsidR="008D46C7" w:rsidRPr="00623245">
        <w:rPr>
          <w:color w:val="000000" w:themeColor="text1"/>
          <w:sz w:val="22"/>
          <w:szCs w:val="22"/>
        </w:rPr>
        <w:t xml:space="preserve"> риск</w:t>
      </w:r>
      <w:r w:rsidR="00E72572">
        <w:rPr>
          <w:color w:val="000000" w:themeColor="text1"/>
          <w:sz w:val="22"/>
          <w:szCs w:val="22"/>
        </w:rPr>
        <w:t>и</w:t>
      </w:r>
      <w:r w:rsidRPr="00623245">
        <w:rPr>
          <w:color w:val="000000" w:themeColor="text1"/>
          <w:sz w:val="22"/>
          <w:szCs w:val="22"/>
        </w:rPr>
        <w:t>.</w:t>
      </w:r>
      <w:r w:rsidRPr="000B3583">
        <w:rPr>
          <w:color w:val="000000" w:themeColor="text1"/>
          <w:sz w:val="22"/>
          <w:szCs w:val="22"/>
        </w:rPr>
        <w:t xml:space="preserve"> Общий уровень риска инвестиционной стратегии фонда оценивается как средний</w:t>
      </w:r>
      <w:r w:rsidRPr="000B3583">
        <w:rPr>
          <w:color w:val="000000" w:themeColor="text1"/>
        </w:rPr>
        <w:t xml:space="preserve">. </w:t>
      </w:r>
      <w:r w:rsidR="00B8061C" w:rsidRPr="000B3583">
        <w:rPr>
          <w:color w:val="000000" w:themeColor="text1"/>
          <w:sz w:val="22"/>
          <w:szCs w:val="22"/>
        </w:rPr>
        <w:t>Детальную информацию об уровнях риска и их изменениях в результате реализации инвестиционной стратегии управления фондом управляющая компания раскрывает в соответствии с пунктом 111 настоящих Правил.</w:t>
      </w:r>
    </w:p>
    <w:p w14:paraId="2B1435CD" w14:textId="56A61477" w:rsidR="000B3583" w:rsidRPr="000B3583" w:rsidRDefault="000B3583" w:rsidP="000B3583">
      <w:pPr>
        <w:ind w:firstLine="567"/>
        <w:jc w:val="both"/>
        <w:rPr>
          <w:rFonts w:eastAsiaTheme="minorHAnsi"/>
          <w:color w:val="000000" w:themeColor="text1"/>
          <w:sz w:val="22"/>
          <w:szCs w:val="22"/>
        </w:rPr>
      </w:pPr>
    </w:p>
    <w:p w14:paraId="4160BB09" w14:textId="0621639A" w:rsidR="000B3583" w:rsidRPr="000B3583" w:rsidRDefault="000B3583" w:rsidP="000B3583">
      <w:pPr>
        <w:ind w:firstLine="567"/>
        <w:jc w:val="both"/>
        <w:rPr>
          <w:rFonts w:eastAsiaTheme="minorHAnsi"/>
          <w:color w:val="000000" w:themeColor="text1"/>
          <w:sz w:val="22"/>
          <w:szCs w:val="22"/>
        </w:rPr>
      </w:pPr>
      <w:r w:rsidRPr="000B3583">
        <w:rPr>
          <w:sz w:val="22"/>
          <w:szCs w:val="22"/>
        </w:rPr>
        <w:t xml:space="preserve">Приведенные в настоящем пункте сведения отражают точку зрения и собственные оценки управляющей компании и в силу этого не являются исчерпывающими. </w:t>
      </w:r>
    </w:p>
    <w:p w14:paraId="402A88B4" w14:textId="77777777" w:rsidR="000D73FA" w:rsidRPr="001F445C" w:rsidRDefault="000D73FA">
      <w:pPr>
        <w:pStyle w:val="H4"/>
        <w:spacing w:before="60" w:after="60"/>
        <w:jc w:val="center"/>
      </w:pPr>
    </w:p>
    <w:p w14:paraId="3ACB2E31" w14:textId="77777777" w:rsidR="004B484F" w:rsidRPr="001F445C" w:rsidRDefault="004B484F">
      <w:pPr>
        <w:pStyle w:val="H4"/>
        <w:spacing w:before="60" w:after="60"/>
        <w:jc w:val="center"/>
      </w:pPr>
      <w:r w:rsidRPr="001F445C">
        <w:t>III. Права и обязанности управляющей компании</w:t>
      </w:r>
    </w:p>
    <w:p w14:paraId="1FB7EE9C" w14:textId="7F097308" w:rsidR="004B484F" w:rsidRPr="001F445C" w:rsidRDefault="00126C41">
      <w:pPr>
        <w:spacing w:before="60" w:after="60"/>
        <w:jc w:val="both"/>
        <w:rPr>
          <w:sz w:val="22"/>
          <w:szCs w:val="22"/>
        </w:rPr>
      </w:pPr>
      <w:r w:rsidRPr="001F445C">
        <w:rPr>
          <w:sz w:val="22"/>
          <w:szCs w:val="22"/>
        </w:rPr>
        <w:t>2</w:t>
      </w:r>
      <w:r>
        <w:rPr>
          <w:sz w:val="22"/>
          <w:szCs w:val="22"/>
        </w:rPr>
        <w:t>5</w:t>
      </w:r>
      <w:r w:rsidR="004B484F" w:rsidRPr="001F445C">
        <w:rPr>
          <w:sz w:val="22"/>
          <w:szCs w:val="22"/>
        </w:rPr>
        <w:t>. </w:t>
      </w:r>
      <w:r w:rsidR="00B971A1" w:rsidRPr="001F445C">
        <w:rPr>
          <w:sz w:val="22"/>
          <w:szCs w:val="22"/>
        </w:rPr>
        <w:t xml:space="preserve">С даты завершения </w:t>
      </w:r>
      <w:r w:rsidR="00711A1F" w:rsidRPr="001F445C">
        <w:rPr>
          <w:sz w:val="22"/>
          <w:szCs w:val="22"/>
        </w:rPr>
        <w:t xml:space="preserve">(окончания) </w:t>
      </w:r>
      <w:r w:rsidR="00B971A1" w:rsidRPr="001F445C">
        <w:rPr>
          <w:sz w:val="22"/>
          <w:szCs w:val="22"/>
        </w:rPr>
        <w:t>формирования фонда у</w:t>
      </w:r>
      <w:r w:rsidR="004B484F" w:rsidRPr="001F445C">
        <w:rPr>
          <w:sz w:val="22"/>
          <w:szCs w:val="22"/>
        </w:rPr>
        <w:t>правляющая компания осуществ</w:t>
      </w:r>
      <w:r w:rsidR="00B971A1" w:rsidRPr="001F445C">
        <w:rPr>
          <w:sz w:val="22"/>
          <w:szCs w:val="22"/>
        </w:rPr>
        <w:t>ляет доверительное управление ф</w:t>
      </w:r>
      <w:r w:rsidR="004B484F" w:rsidRPr="001F445C">
        <w:rPr>
          <w:sz w:val="22"/>
          <w:szCs w:val="22"/>
        </w:rPr>
        <w:t>ондом путем совершения любых юридических и фактических действий в отно</w:t>
      </w:r>
      <w:r w:rsidR="00B971A1" w:rsidRPr="001F445C">
        <w:rPr>
          <w:sz w:val="22"/>
          <w:szCs w:val="22"/>
        </w:rPr>
        <w:t>шении имущества, составляющего фонд, в том числе путем распоряжения указанным имуществом</w:t>
      </w:r>
      <w:r w:rsidR="00DE495A">
        <w:rPr>
          <w:sz w:val="22"/>
          <w:szCs w:val="22"/>
        </w:rPr>
        <w:t>, а также осуществляет все права, удостоверенные ценными бумагами, составляющими фонд, включая право голоса по голосующим бумагам.</w:t>
      </w:r>
    </w:p>
    <w:p w14:paraId="6E49A438" w14:textId="77777777" w:rsidR="004B484F" w:rsidRPr="001F445C" w:rsidRDefault="004B484F">
      <w:pPr>
        <w:spacing w:before="60" w:after="60"/>
        <w:jc w:val="both"/>
        <w:rPr>
          <w:sz w:val="22"/>
          <w:szCs w:val="22"/>
        </w:rPr>
      </w:pPr>
      <w:r w:rsidRPr="001F445C">
        <w:rPr>
          <w:sz w:val="22"/>
          <w:szCs w:val="22"/>
        </w:rPr>
        <w:t>Управляющая компания совершает сде</w:t>
      </w:r>
      <w:r w:rsidR="00856BD3" w:rsidRPr="001F445C">
        <w:rPr>
          <w:sz w:val="22"/>
          <w:szCs w:val="22"/>
        </w:rPr>
        <w:t>лки с имуществом, составляющим ф</w:t>
      </w:r>
      <w:r w:rsidRPr="001F445C">
        <w:rPr>
          <w:sz w:val="22"/>
          <w:szCs w:val="22"/>
        </w:rPr>
        <w:t>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w:t>
      </w:r>
      <w:r w:rsidR="00856BD3" w:rsidRPr="001F445C">
        <w:rPr>
          <w:sz w:val="22"/>
          <w:szCs w:val="22"/>
        </w:rPr>
        <w:t xml:space="preserve"> документах после наименования у</w:t>
      </w:r>
      <w:r w:rsidRPr="001F445C">
        <w:rPr>
          <w:sz w:val="22"/>
          <w:szCs w:val="22"/>
        </w:rPr>
        <w:t xml:space="preserve">правляющей компании сделана пометка «Д.У.» и указано название </w:t>
      </w:r>
      <w:r w:rsidR="00856BD3" w:rsidRPr="001F445C">
        <w:rPr>
          <w:sz w:val="22"/>
          <w:szCs w:val="22"/>
        </w:rPr>
        <w:t>ф</w:t>
      </w:r>
      <w:r w:rsidRPr="001F445C">
        <w:rPr>
          <w:sz w:val="22"/>
          <w:szCs w:val="22"/>
        </w:rPr>
        <w:t>онда.</w:t>
      </w:r>
    </w:p>
    <w:p w14:paraId="1A2DF879" w14:textId="77777777" w:rsidR="004B484F" w:rsidRPr="001F445C" w:rsidRDefault="004B484F">
      <w:pPr>
        <w:spacing w:before="60" w:after="60"/>
        <w:jc w:val="both"/>
        <w:rPr>
          <w:sz w:val="22"/>
          <w:szCs w:val="22"/>
        </w:rPr>
      </w:pPr>
      <w:r w:rsidRPr="001F445C">
        <w:rPr>
          <w:sz w:val="22"/>
          <w:szCs w:val="22"/>
        </w:rPr>
        <w:t xml:space="preserve">При отсутствии указания </w:t>
      </w:r>
      <w:r w:rsidR="00126C41">
        <w:rPr>
          <w:sz w:val="22"/>
          <w:szCs w:val="22"/>
        </w:rPr>
        <w:t>о</w:t>
      </w:r>
      <w:r w:rsidR="00126C41" w:rsidRPr="001F445C">
        <w:rPr>
          <w:sz w:val="22"/>
          <w:szCs w:val="22"/>
        </w:rPr>
        <w:t xml:space="preserve"> </w:t>
      </w:r>
      <w:r w:rsidRPr="001F445C">
        <w:rPr>
          <w:sz w:val="22"/>
          <w:szCs w:val="22"/>
        </w:rPr>
        <w:t>то</w:t>
      </w:r>
      <w:r w:rsidR="00126C41">
        <w:rPr>
          <w:sz w:val="22"/>
          <w:szCs w:val="22"/>
        </w:rPr>
        <w:t>м</w:t>
      </w:r>
      <w:r w:rsidRPr="001F445C">
        <w:rPr>
          <w:sz w:val="22"/>
          <w:szCs w:val="22"/>
        </w:rPr>
        <w:t xml:space="preserve">, что </w:t>
      </w:r>
      <w:r w:rsidR="00096E20" w:rsidRPr="001F445C">
        <w:rPr>
          <w:sz w:val="22"/>
          <w:szCs w:val="22"/>
        </w:rPr>
        <w:t>у</w:t>
      </w:r>
      <w:r w:rsidRPr="001F445C">
        <w:rPr>
          <w:sz w:val="22"/>
          <w:szCs w:val="22"/>
        </w:rPr>
        <w:t xml:space="preserve">правляющая компания действует в качестве доверительного управляющего, она </w:t>
      </w:r>
      <w:r w:rsidR="00096E20" w:rsidRPr="001F445C">
        <w:rPr>
          <w:sz w:val="22"/>
          <w:szCs w:val="22"/>
        </w:rPr>
        <w:t xml:space="preserve">обязывается </w:t>
      </w:r>
      <w:r w:rsidRPr="001F445C">
        <w:rPr>
          <w:sz w:val="22"/>
          <w:szCs w:val="22"/>
        </w:rPr>
        <w:t>перед третьими лицами лично и отвечает перед ними только принадлежащим ей имуществом.</w:t>
      </w:r>
    </w:p>
    <w:p w14:paraId="70A204CF" w14:textId="77777777" w:rsidR="004B484F" w:rsidRPr="001F445C" w:rsidRDefault="00126C41">
      <w:pPr>
        <w:spacing w:before="60" w:after="60"/>
        <w:jc w:val="both"/>
        <w:rPr>
          <w:sz w:val="22"/>
          <w:szCs w:val="22"/>
        </w:rPr>
      </w:pPr>
      <w:r w:rsidRPr="001F445C">
        <w:rPr>
          <w:sz w:val="22"/>
          <w:szCs w:val="22"/>
        </w:rPr>
        <w:t>2</w:t>
      </w:r>
      <w:r>
        <w:rPr>
          <w:sz w:val="22"/>
          <w:szCs w:val="22"/>
        </w:rPr>
        <w:t>6</w:t>
      </w:r>
      <w:r w:rsidR="00F33ADF" w:rsidRPr="001F445C">
        <w:rPr>
          <w:sz w:val="22"/>
          <w:szCs w:val="22"/>
        </w:rPr>
        <w:t>. Управляющая компания</w:t>
      </w:r>
      <w:r w:rsidR="004B484F" w:rsidRPr="001F445C">
        <w:rPr>
          <w:sz w:val="22"/>
          <w:szCs w:val="22"/>
        </w:rPr>
        <w:t>:</w:t>
      </w:r>
    </w:p>
    <w:p w14:paraId="129F64A6" w14:textId="77777777" w:rsidR="004B484F" w:rsidRPr="001F445C" w:rsidRDefault="00126C41" w:rsidP="00F33ADF">
      <w:pPr>
        <w:spacing w:before="60" w:after="60"/>
        <w:ind w:firstLine="360"/>
        <w:jc w:val="both"/>
        <w:rPr>
          <w:sz w:val="22"/>
          <w:szCs w:val="22"/>
        </w:rPr>
      </w:pPr>
      <w:r w:rsidRPr="001F445C">
        <w:rPr>
          <w:sz w:val="22"/>
          <w:szCs w:val="22"/>
        </w:rPr>
        <w:t>2</w:t>
      </w:r>
      <w:r>
        <w:rPr>
          <w:sz w:val="22"/>
          <w:szCs w:val="22"/>
        </w:rPr>
        <w:t>6</w:t>
      </w:r>
      <w:r w:rsidR="00F33ADF" w:rsidRPr="001F445C">
        <w:rPr>
          <w:sz w:val="22"/>
          <w:szCs w:val="22"/>
        </w:rPr>
        <w:t xml:space="preserve">.1. </w:t>
      </w:r>
      <w:r w:rsidR="004B484F" w:rsidRPr="001F445C">
        <w:rPr>
          <w:sz w:val="22"/>
          <w:szCs w:val="22"/>
        </w:rPr>
        <w:t>без специ</w:t>
      </w:r>
      <w:r w:rsidR="00F33ADF" w:rsidRPr="001F445C">
        <w:rPr>
          <w:sz w:val="22"/>
          <w:szCs w:val="22"/>
        </w:rPr>
        <w:t>альной доверенности осуществляет</w:t>
      </w:r>
      <w:r w:rsidR="004B484F" w:rsidRPr="001F445C">
        <w:rPr>
          <w:sz w:val="22"/>
          <w:szCs w:val="22"/>
        </w:rPr>
        <w:t xml:space="preserve"> все права, удостоверенные ц</w:t>
      </w:r>
      <w:r w:rsidR="00F33ADF" w:rsidRPr="001F445C">
        <w:rPr>
          <w:sz w:val="22"/>
          <w:szCs w:val="22"/>
        </w:rPr>
        <w:t>енными бумагами, составляющими ф</w:t>
      </w:r>
      <w:r w:rsidR="004B484F" w:rsidRPr="001F445C">
        <w:rPr>
          <w:sz w:val="22"/>
          <w:szCs w:val="22"/>
        </w:rPr>
        <w:t>онд, в том числе право голоса по голосующим ценным бумагам;</w:t>
      </w:r>
    </w:p>
    <w:p w14:paraId="07E4FA11" w14:textId="77777777" w:rsidR="004B484F" w:rsidRPr="001F445C" w:rsidRDefault="00126C41" w:rsidP="00F33ADF">
      <w:pPr>
        <w:spacing w:before="60" w:after="60"/>
        <w:ind w:firstLine="360"/>
        <w:jc w:val="both"/>
        <w:rPr>
          <w:sz w:val="22"/>
          <w:szCs w:val="22"/>
        </w:rPr>
      </w:pPr>
      <w:r w:rsidRPr="001F445C">
        <w:rPr>
          <w:sz w:val="22"/>
          <w:szCs w:val="22"/>
        </w:rPr>
        <w:t>2</w:t>
      </w:r>
      <w:r>
        <w:rPr>
          <w:sz w:val="22"/>
          <w:szCs w:val="22"/>
        </w:rPr>
        <w:t>6</w:t>
      </w:r>
      <w:r w:rsidR="00F33ADF" w:rsidRPr="001F445C">
        <w:rPr>
          <w:sz w:val="22"/>
          <w:szCs w:val="22"/>
        </w:rPr>
        <w:t>.2. предъявляет иски и выступает</w:t>
      </w:r>
      <w:r w:rsidR="004B484F" w:rsidRPr="001F445C">
        <w:rPr>
          <w:sz w:val="22"/>
          <w:szCs w:val="22"/>
        </w:rPr>
        <w:t xml:space="preserve"> ответчиком по искам в суде в связи с осуществлением деятельност</w:t>
      </w:r>
      <w:r w:rsidR="00F33ADF" w:rsidRPr="001F445C">
        <w:rPr>
          <w:sz w:val="22"/>
          <w:szCs w:val="22"/>
        </w:rPr>
        <w:t>и по доверительному управлению ф</w:t>
      </w:r>
      <w:r w:rsidR="004B484F" w:rsidRPr="001F445C">
        <w:rPr>
          <w:sz w:val="22"/>
          <w:szCs w:val="22"/>
        </w:rPr>
        <w:t>ондом;</w:t>
      </w:r>
    </w:p>
    <w:p w14:paraId="765A15C5" w14:textId="12347DDE" w:rsidR="004B484F" w:rsidRPr="001F445C" w:rsidRDefault="0097664E" w:rsidP="000F68A6">
      <w:pPr>
        <w:tabs>
          <w:tab w:val="left" w:pos="426"/>
        </w:tabs>
        <w:spacing w:before="60" w:after="60"/>
        <w:jc w:val="both"/>
        <w:rPr>
          <w:sz w:val="22"/>
          <w:szCs w:val="22"/>
        </w:rPr>
      </w:pPr>
      <w:r w:rsidRPr="001F445C">
        <w:rPr>
          <w:sz w:val="22"/>
          <w:szCs w:val="22"/>
        </w:rPr>
        <w:tab/>
      </w:r>
      <w:r w:rsidR="00126C41" w:rsidRPr="001F445C">
        <w:rPr>
          <w:sz w:val="22"/>
          <w:szCs w:val="22"/>
        </w:rPr>
        <w:t>2</w:t>
      </w:r>
      <w:r w:rsidR="00126C41">
        <w:rPr>
          <w:sz w:val="22"/>
          <w:szCs w:val="22"/>
        </w:rPr>
        <w:t>6</w:t>
      </w:r>
      <w:r w:rsidRPr="001F445C">
        <w:rPr>
          <w:sz w:val="22"/>
          <w:szCs w:val="22"/>
        </w:rPr>
        <w:t>.</w:t>
      </w:r>
      <w:r w:rsidR="005A0073" w:rsidRPr="001F445C">
        <w:rPr>
          <w:sz w:val="22"/>
          <w:szCs w:val="22"/>
        </w:rPr>
        <w:t>3</w:t>
      </w:r>
      <w:r w:rsidRPr="001F445C">
        <w:rPr>
          <w:sz w:val="22"/>
          <w:szCs w:val="22"/>
        </w:rPr>
        <w:t xml:space="preserve">. </w:t>
      </w:r>
      <w:r w:rsidR="00DE495A">
        <w:rPr>
          <w:sz w:val="22"/>
          <w:szCs w:val="22"/>
        </w:rPr>
        <w:t xml:space="preserve">вправе </w:t>
      </w:r>
      <w:r w:rsidRPr="001F445C">
        <w:rPr>
          <w:sz w:val="22"/>
          <w:szCs w:val="22"/>
        </w:rPr>
        <w:t>переда</w:t>
      </w:r>
      <w:r w:rsidR="00022BC9" w:rsidRPr="001F445C">
        <w:rPr>
          <w:sz w:val="22"/>
          <w:szCs w:val="22"/>
        </w:rPr>
        <w:t>т</w:t>
      </w:r>
      <w:r w:rsidR="00DE495A">
        <w:rPr>
          <w:sz w:val="22"/>
          <w:szCs w:val="22"/>
        </w:rPr>
        <w:t>ь</w:t>
      </w:r>
      <w:r w:rsidRPr="001F445C">
        <w:rPr>
          <w:sz w:val="22"/>
          <w:szCs w:val="22"/>
        </w:rPr>
        <w:t xml:space="preserve"> свои права и обязанности по договору доверительного управления ф</w:t>
      </w:r>
      <w:r w:rsidR="004B484F" w:rsidRPr="001F445C">
        <w:rPr>
          <w:sz w:val="22"/>
          <w:szCs w:val="22"/>
        </w:rPr>
        <w:t xml:space="preserve">ондом другой управляющей компании в порядке, установленном нормативными актами </w:t>
      </w:r>
      <w:r w:rsidR="003D0A7B">
        <w:rPr>
          <w:sz w:val="22"/>
          <w:szCs w:val="22"/>
        </w:rPr>
        <w:t>Банка России</w:t>
      </w:r>
      <w:r w:rsidR="004B484F" w:rsidRPr="001F445C">
        <w:rPr>
          <w:sz w:val="22"/>
          <w:szCs w:val="22"/>
        </w:rPr>
        <w:t>;</w:t>
      </w:r>
    </w:p>
    <w:p w14:paraId="79021E39" w14:textId="02CD6865" w:rsidR="0097664E" w:rsidRPr="001F445C" w:rsidRDefault="00126C41" w:rsidP="0097664E">
      <w:pPr>
        <w:spacing w:before="60" w:after="60"/>
        <w:ind w:firstLine="360"/>
        <w:jc w:val="both"/>
        <w:rPr>
          <w:sz w:val="22"/>
          <w:szCs w:val="22"/>
        </w:rPr>
      </w:pPr>
      <w:r w:rsidRPr="001F445C">
        <w:rPr>
          <w:sz w:val="22"/>
          <w:szCs w:val="22"/>
        </w:rPr>
        <w:t>2</w:t>
      </w:r>
      <w:r>
        <w:rPr>
          <w:sz w:val="22"/>
          <w:szCs w:val="22"/>
        </w:rPr>
        <w:t>6</w:t>
      </w:r>
      <w:r w:rsidR="0097664E" w:rsidRPr="001F445C">
        <w:rPr>
          <w:sz w:val="22"/>
          <w:szCs w:val="22"/>
        </w:rPr>
        <w:t>.</w:t>
      </w:r>
      <w:r w:rsidR="000F68A6">
        <w:rPr>
          <w:sz w:val="22"/>
          <w:szCs w:val="22"/>
        </w:rPr>
        <w:t>4</w:t>
      </w:r>
      <w:r w:rsidR="0097664E" w:rsidRPr="001F445C">
        <w:rPr>
          <w:sz w:val="22"/>
          <w:szCs w:val="22"/>
        </w:rPr>
        <w:t xml:space="preserve">. вправе провести дробление инвестиционных паев на условиях и в порядке, установленных нормативными актами </w:t>
      </w:r>
      <w:r w:rsidR="003D0A7B">
        <w:rPr>
          <w:sz w:val="22"/>
          <w:szCs w:val="22"/>
        </w:rPr>
        <w:t>Банка России</w:t>
      </w:r>
      <w:r w:rsidR="0097664E" w:rsidRPr="001F445C">
        <w:rPr>
          <w:sz w:val="22"/>
          <w:szCs w:val="22"/>
        </w:rPr>
        <w:t>;</w:t>
      </w:r>
    </w:p>
    <w:p w14:paraId="614E740E" w14:textId="77777777" w:rsidR="004B484F" w:rsidRPr="001F445C" w:rsidRDefault="00126C41" w:rsidP="0097664E">
      <w:pPr>
        <w:spacing w:before="60" w:after="60"/>
        <w:ind w:firstLine="360"/>
        <w:jc w:val="both"/>
        <w:rPr>
          <w:sz w:val="22"/>
          <w:szCs w:val="22"/>
        </w:rPr>
      </w:pPr>
      <w:r w:rsidRPr="001F445C">
        <w:rPr>
          <w:sz w:val="22"/>
          <w:szCs w:val="22"/>
        </w:rPr>
        <w:t>2</w:t>
      </w:r>
      <w:r>
        <w:rPr>
          <w:sz w:val="22"/>
          <w:szCs w:val="22"/>
        </w:rPr>
        <w:t>6</w:t>
      </w:r>
      <w:r w:rsidR="0097664E" w:rsidRPr="001F445C">
        <w:rPr>
          <w:sz w:val="22"/>
          <w:szCs w:val="22"/>
        </w:rPr>
        <w:t>.</w:t>
      </w:r>
      <w:r w:rsidR="000F68A6">
        <w:rPr>
          <w:sz w:val="22"/>
          <w:szCs w:val="22"/>
        </w:rPr>
        <w:t>5</w:t>
      </w:r>
      <w:r w:rsidR="0097664E" w:rsidRPr="001F445C">
        <w:rPr>
          <w:sz w:val="22"/>
          <w:szCs w:val="22"/>
        </w:rPr>
        <w:t>. вправе принять решение о прекращении ф</w:t>
      </w:r>
      <w:r w:rsidR="004B484F" w:rsidRPr="001F445C">
        <w:rPr>
          <w:sz w:val="22"/>
          <w:szCs w:val="22"/>
        </w:rPr>
        <w:t>онда;</w:t>
      </w:r>
    </w:p>
    <w:p w14:paraId="19C726F6" w14:textId="77777777" w:rsidR="00512378" w:rsidRDefault="00126C41" w:rsidP="0097664E">
      <w:pPr>
        <w:spacing w:before="60" w:after="60"/>
        <w:ind w:firstLine="360"/>
        <w:jc w:val="both"/>
        <w:rPr>
          <w:sz w:val="22"/>
          <w:szCs w:val="22"/>
        </w:rPr>
      </w:pPr>
      <w:r w:rsidRPr="001F445C">
        <w:rPr>
          <w:sz w:val="22"/>
          <w:szCs w:val="22"/>
        </w:rPr>
        <w:t>2</w:t>
      </w:r>
      <w:r>
        <w:rPr>
          <w:sz w:val="22"/>
          <w:szCs w:val="22"/>
        </w:rPr>
        <w:t>6</w:t>
      </w:r>
      <w:r w:rsidR="007D7790" w:rsidRPr="001F445C">
        <w:rPr>
          <w:sz w:val="22"/>
          <w:szCs w:val="22"/>
        </w:rPr>
        <w:t>.</w:t>
      </w:r>
      <w:r w:rsidR="000F68A6">
        <w:rPr>
          <w:sz w:val="22"/>
          <w:szCs w:val="22"/>
        </w:rPr>
        <w:t>6</w:t>
      </w:r>
      <w:r w:rsidR="007D7790" w:rsidRPr="001F445C">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512378">
        <w:rPr>
          <w:sz w:val="22"/>
          <w:szCs w:val="22"/>
        </w:rPr>
        <w:t>;</w:t>
      </w:r>
    </w:p>
    <w:p w14:paraId="082E7819" w14:textId="452CEE54" w:rsidR="00512378" w:rsidRDefault="00512378" w:rsidP="0097664E">
      <w:pPr>
        <w:spacing w:before="60" w:after="60"/>
        <w:ind w:firstLine="360"/>
        <w:jc w:val="both"/>
        <w:rPr>
          <w:sz w:val="22"/>
          <w:szCs w:val="22"/>
        </w:rPr>
      </w:pPr>
      <w:r>
        <w:rPr>
          <w:sz w:val="22"/>
          <w:szCs w:val="22"/>
        </w:rPr>
        <w:t>26.</w:t>
      </w:r>
      <w:r w:rsidR="000F68A6">
        <w:rPr>
          <w:sz w:val="22"/>
          <w:szCs w:val="22"/>
        </w:rPr>
        <w:t>7</w:t>
      </w:r>
      <w:r>
        <w:rPr>
          <w:sz w:val="22"/>
          <w:szCs w:val="22"/>
        </w:rPr>
        <w:t>.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r w:rsidR="003D0A7B">
        <w:rPr>
          <w:sz w:val="22"/>
          <w:szCs w:val="22"/>
        </w:rPr>
        <w:t>,</w:t>
      </w:r>
      <w:r w:rsidR="003D0A7B" w:rsidRPr="003D0A7B">
        <w:rPr>
          <w:sz w:val="22"/>
          <w:szCs w:val="22"/>
        </w:rPr>
        <w:t xml:space="preserve"> </w:t>
      </w:r>
      <w:r w:rsidR="003D0A7B" w:rsidRPr="00E0162A">
        <w:rPr>
          <w:sz w:val="22"/>
          <w:szCs w:val="22"/>
        </w:rPr>
        <w:t>находящегося в доверительном управлении управляющей компании (далее – фонд, к которому осуществляется присоединение)</w:t>
      </w:r>
      <w:r w:rsidR="00DE495A">
        <w:rPr>
          <w:sz w:val="22"/>
          <w:szCs w:val="22"/>
        </w:rPr>
        <w:t xml:space="preserve"> (</w:t>
      </w:r>
      <w:r w:rsidR="00DE495A" w:rsidRPr="00C12537">
        <w:rPr>
          <w:sz w:val="22"/>
          <w:szCs w:val="22"/>
        </w:rPr>
        <w:t>в случае ,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на его инвестиционные паи)</w:t>
      </w:r>
      <w:r>
        <w:rPr>
          <w:sz w:val="22"/>
          <w:szCs w:val="22"/>
        </w:rPr>
        <w:t>;</w:t>
      </w:r>
    </w:p>
    <w:p w14:paraId="79C20A8E" w14:textId="1D2AADC1" w:rsidR="008674E9" w:rsidRDefault="00512378" w:rsidP="0097664E">
      <w:pPr>
        <w:spacing w:before="60" w:after="60"/>
        <w:ind w:firstLine="360"/>
        <w:jc w:val="both"/>
        <w:rPr>
          <w:sz w:val="22"/>
          <w:szCs w:val="22"/>
        </w:rPr>
      </w:pPr>
      <w:r>
        <w:rPr>
          <w:sz w:val="22"/>
          <w:szCs w:val="22"/>
        </w:rPr>
        <w:t>26.</w:t>
      </w:r>
      <w:r w:rsidR="000F68A6">
        <w:rPr>
          <w:sz w:val="22"/>
          <w:szCs w:val="22"/>
        </w:rPr>
        <w:t>8</w:t>
      </w:r>
      <w:r>
        <w:rPr>
          <w:sz w:val="22"/>
          <w:szCs w:val="22"/>
        </w:rPr>
        <w:t>. вправе принять решение об обмене инвестиционных паев другого открытого паевого инвестиционного фонда</w:t>
      </w:r>
      <w:r w:rsidR="003D0A7B">
        <w:rPr>
          <w:sz w:val="22"/>
          <w:szCs w:val="22"/>
        </w:rPr>
        <w:t>,</w:t>
      </w:r>
      <w:r w:rsidR="003D0A7B" w:rsidRPr="003D0A7B">
        <w:rPr>
          <w:sz w:val="22"/>
          <w:szCs w:val="22"/>
        </w:rPr>
        <w:t xml:space="preserve"> </w:t>
      </w:r>
      <w:r w:rsidR="003D0A7B" w:rsidRPr="00E0162A">
        <w:rPr>
          <w:sz w:val="22"/>
          <w:szCs w:val="22"/>
        </w:rPr>
        <w:t>находящегося в доверительном управлении управляющей компании (далее – присоединяемый фонд)</w:t>
      </w:r>
      <w:r w:rsidR="003D0A7B">
        <w:rPr>
          <w:sz w:val="22"/>
          <w:szCs w:val="22"/>
        </w:rPr>
        <w:t xml:space="preserve"> </w:t>
      </w:r>
      <w:r>
        <w:rPr>
          <w:sz w:val="22"/>
          <w:szCs w:val="22"/>
        </w:rPr>
        <w:t xml:space="preserve">после завершения </w:t>
      </w:r>
      <w:r w:rsidR="003D0A7B">
        <w:rPr>
          <w:sz w:val="22"/>
          <w:szCs w:val="22"/>
        </w:rPr>
        <w:t xml:space="preserve">(окончания) </w:t>
      </w:r>
      <w:r>
        <w:rPr>
          <w:sz w:val="22"/>
          <w:szCs w:val="22"/>
        </w:rPr>
        <w:t>его формирования на инвестиционные паи</w:t>
      </w:r>
      <w:r w:rsidR="00DE495A">
        <w:rPr>
          <w:sz w:val="22"/>
          <w:szCs w:val="22"/>
        </w:rPr>
        <w:t xml:space="preserve"> </w:t>
      </w:r>
      <w:r w:rsidR="00DE495A" w:rsidRPr="00C12537">
        <w:rPr>
          <w:sz w:val="22"/>
          <w:szCs w:val="22"/>
        </w:rPr>
        <w:t>(в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всех его инвестиционных паев на инвестиционные паи другого открытого паевого инвестиционного фонда)</w:t>
      </w:r>
      <w:r w:rsidR="008674E9">
        <w:rPr>
          <w:sz w:val="22"/>
          <w:szCs w:val="22"/>
        </w:rPr>
        <w:t>;</w:t>
      </w:r>
    </w:p>
    <w:p w14:paraId="241BE1A0" w14:textId="09588E66" w:rsidR="007D7790" w:rsidRPr="001F445C" w:rsidRDefault="008674E9" w:rsidP="0097664E">
      <w:pPr>
        <w:spacing w:before="60" w:after="60"/>
        <w:ind w:firstLine="360"/>
        <w:jc w:val="both"/>
        <w:rPr>
          <w:sz w:val="22"/>
          <w:szCs w:val="22"/>
        </w:rPr>
      </w:pPr>
      <w:r>
        <w:rPr>
          <w:sz w:val="22"/>
          <w:szCs w:val="22"/>
        </w:rPr>
        <w:t xml:space="preserve">26.9. </w:t>
      </w:r>
      <w:r w:rsidRPr="008674E9">
        <w:rPr>
          <w:sz w:val="22"/>
          <w:szCs w:val="22"/>
        </w:rPr>
        <w:t xml:space="preserve">действуя в качестве доверительного управляющего фондом, вправе при условии соблюдения установленных нормативными актами </w:t>
      </w:r>
      <w:r w:rsidR="003D0A7B">
        <w:rPr>
          <w:sz w:val="22"/>
          <w:szCs w:val="22"/>
        </w:rPr>
        <w:t>Банка России</w:t>
      </w:r>
      <w:r w:rsidRPr="008674E9">
        <w:rPr>
          <w:sz w:val="22"/>
          <w:szCs w:val="22"/>
        </w:rPr>
        <w:t xml:space="preserve"> требований, направленных на ограничение рисков, заключать договоры, являющиеся производными финансовыми инструментами</w:t>
      </w:r>
      <w:r w:rsidR="007D7790" w:rsidRPr="008674E9">
        <w:rPr>
          <w:sz w:val="22"/>
          <w:szCs w:val="22"/>
        </w:rPr>
        <w:t>.</w:t>
      </w:r>
    </w:p>
    <w:p w14:paraId="5CAB6A4D" w14:textId="77777777" w:rsidR="004B484F" w:rsidRPr="001F445C" w:rsidRDefault="00126C41">
      <w:pPr>
        <w:spacing w:before="60" w:after="60"/>
        <w:jc w:val="both"/>
        <w:rPr>
          <w:sz w:val="22"/>
          <w:szCs w:val="22"/>
        </w:rPr>
      </w:pPr>
      <w:r w:rsidRPr="001F445C">
        <w:rPr>
          <w:sz w:val="22"/>
          <w:szCs w:val="22"/>
        </w:rPr>
        <w:t>2</w:t>
      </w:r>
      <w:r>
        <w:rPr>
          <w:sz w:val="22"/>
          <w:szCs w:val="22"/>
        </w:rPr>
        <w:t>7</w:t>
      </w:r>
      <w:r w:rsidR="004B484F" w:rsidRPr="001F445C">
        <w:rPr>
          <w:sz w:val="22"/>
          <w:szCs w:val="22"/>
        </w:rPr>
        <w:t>. Управляющая компания обязана:</w:t>
      </w:r>
    </w:p>
    <w:p w14:paraId="77EB4A39" w14:textId="63316D89" w:rsidR="006E11FA" w:rsidRPr="002813F6" w:rsidRDefault="00126C41" w:rsidP="002813F6">
      <w:pPr>
        <w:spacing w:before="60" w:after="60"/>
        <w:ind w:firstLine="360"/>
        <w:jc w:val="both"/>
        <w:rPr>
          <w:sz w:val="22"/>
          <w:szCs w:val="22"/>
        </w:rPr>
      </w:pPr>
      <w:r w:rsidRPr="001F445C">
        <w:rPr>
          <w:sz w:val="22"/>
          <w:szCs w:val="22"/>
        </w:rPr>
        <w:t>2</w:t>
      </w:r>
      <w:r>
        <w:rPr>
          <w:sz w:val="22"/>
          <w:szCs w:val="22"/>
        </w:rPr>
        <w:t>7</w:t>
      </w:r>
      <w:r w:rsidR="00C33720" w:rsidRPr="001F445C">
        <w:rPr>
          <w:sz w:val="22"/>
          <w:szCs w:val="22"/>
        </w:rPr>
        <w:t>.</w:t>
      </w:r>
      <w:r w:rsidR="00DE495A">
        <w:rPr>
          <w:sz w:val="22"/>
          <w:szCs w:val="22"/>
        </w:rPr>
        <w:t>1</w:t>
      </w:r>
      <w:r w:rsidR="00C33720" w:rsidRPr="001F445C">
        <w:rPr>
          <w:sz w:val="22"/>
          <w:szCs w:val="22"/>
        </w:rPr>
        <w:t xml:space="preserve">. </w:t>
      </w:r>
      <w:r w:rsidR="00F41891" w:rsidRPr="001556B8">
        <w:rPr>
          <w:sz w:val="22"/>
          <w:szCs w:val="22"/>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188B5FCD" w14:textId="413AD93A" w:rsidR="004B484F" w:rsidRPr="001F445C" w:rsidRDefault="00023258" w:rsidP="00C33720">
      <w:pPr>
        <w:spacing w:before="60" w:after="60"/>
        <w:ind w:firstLine="360"/>
        <w:jc w:val="both"/>
        <w:rPr>
          <w:sz w:val="22"/>
          <w:szCs w:val="22"/>
        </w:rPr>
      </w:pPr>
      <w:r>
        <w:rPr>
          <w:sz w:val="22"/>
          <w:szCs w:val="22"/>
        </w:rPr>
        <w:t>27.</w:t>
      </w:r>
      <w:r w:rsidR="00DE495A">
        <w:rPr>
          <w:sz w:val="22"/>
          <w:szCs w:val="22"/>
        </w:rPr>
        <w:t>2</w:t>
      </w:r>
      <w:r>
        <w:rPr>
          <w:sz w:val="22"/>
          <w:szCs w:val="22"/>
        </w:rPr>
        <w:t xml:space="preserve">. </w:t>
      </w:r>
      <w:r w:rsidR="00084AFE" w:rsidRPr="001F445C">
        <w:rPr>
          <w:sz w:val="22"/>
          <w:szCs w:val="22"/>
        </w:rPr>
        <w:t>действовать разумно и добросовестно</w:t>
      </w:r>
      <w:r w:rsidR="00115309">
        <w:rPr>
          <w:sz w:val="22"/>
          <w:szCs w:val="22"/>
        </w:rPr>
        <w:t xml:space="preserve"> </w:t>
      </w:r>
      <w:r w:rsidR="00115309" w:rsidRPr="00E0162A">
        <w:rPr>
          <w:sz w:val="22"/>
          <w:szCs w:val="22"/>
        </w:rPr>
        <w:t>при осуществлении своих прав и исполнении обязанностей</w:t>
      </w:r>
      <w:r w:rsidR="004B484F" w:rsidRPr="001F445C">
        <w:rPr>
          <w:sz w:val="22"/>
          <w:szCs w:val="22"/>
        </w:rPr>
        <w:t>;</w:t>
      </w:r>
    </w:p>
    <w:p w14:paraId="35E6EEF3" w14:textId="35EDD38C" w:rsidR="004B484F" w:rsidRPr="001F445C" w:rsidRDefault="00126C41" w:rsidP="00084AFE">
      <w:pPr>
        <w:spacing w:before="60" w:after="60"/>
        <w:ind w:firstLine="360"/>
        <w:jc w:val="both"/>
        <w:rPr>
          <w:sz w:val="22"/>
          <w:szCs w:val="22"/>
        </w:rPr>
      </w:pPr>
      <w:r w:rsidRPr="001F445C">
        <w:rPr>
          <w:sz w:val="22"/>
          <w:szCs w:val="22"/>
        </w:rPr>
        <w:t>2</w:t>
      </w:r>
      <w:r>
        <w:rPr>
          <w:sz w:val="22"/>
          <w:szCs w:val="22"/>
        </w:rPr>
        <w:t>7</w:t>
      </w:r>
      <w:r w:rsidR="00084AFE" w:rsidRPr="001F445C">
        <w:rPr>
          <w:sz w:val="22"/>
          <w:szCs w:val="22"/>
        </w:rPr>
        <w:t>.</w:t>
      </w:r>
      <w:r w:rsidR="00DE495A">
        <w:rPr>
          <w:sz w:val="22"/>
          <w:szCs w:val="22"/>
        </w:rPr>
        <w:t>3</w:t>
      </w:r>
      <w:r w:rsidR="00084AFE" w:rsidRPr="001F445C">
        <w:rPr>
          <w:sz w:val="22"/>
          <w:szCs w:val="22"/>
        </w:rPr>
        <w:t xml:space="preserve">. </w:t>
      </w:r>
      <w:r w:rsidR="004B484F" w:rsidRPr="001F445C">
        <w:rPr>
          <w:sz w:val="22"/>
          <w:szCs w:val="22"/>
        </w:rPr>
        <w:t xml:space="preserve">передавать </w:t>
      </w:r>
      <w:r w:rsidR="00084AFE" w:rsidRPr="001F445C">
        <w:rPr>
          <w:sz w:val="22"/>
          <w:szCs w:val="22"/>
        </w:rPr>
        <w:t>имущество, составляющее фонд, для учета и (или) хранения специализированному депозитарию,</w:t>
      </w:r>
      <w:r w:rsidR="004B484F" w:rsidRPr="001F445C">
        <w:rPr>
          <w:sz w:val="22"/>
          <w:szCs w:val="22"/>
        </w:rPr>
        <w:t xml:space="preserve"> если для отдельных видов имущества нормативными правовыми актами Российской Федерации</w:t>
      </w:r>
      <w:r w:rsidR="00512378">
        <w:rPr>
          <w:sz w:val="22"/>
          <w:szCs w:val="22"/>
        </w:rPr>
        <w:t xml:space="preserve">, в том числе нормативными актами </w:t>
      </w:r>
      <w:r w:rsidR="00115309">
        <w:rPr>
          <w:sz w:val="22"/>
          <w:szCs w:val="22"/>
        </w:rPr>
        <w:t>Банка России</w:t>
      </w:r>
      <w:r w:rsidR="00512378">
        <w:rPr>
          <w:sz w:val="22"/>
          <w:szCs w:val="22"/>
        </w:rPr>
        <w:t>,</w:t>
      </w:r>
      <w:r w:rsidR="004B484F" w:rsidRPr="001F445C">
        <w:rPr>
          <w:sz w:val="22"/>
          <w:szCs w:val="22"/>
        </w:rPr>
        <w:t xml:space="preserve"> не предусмотрено иное;</w:t>
      </w:r>
    </w:p>
    <w:p w14:paraId="7769B1F2" w14:textId="7FD983DD" w:rsidR="00512378" w:rsidRDefault="00126C41" w:rsidP="00002E9F">
      <w:pPr>
        <w:spacing w:before="60" w:after="60"/>
        <w:ind w:firstLine="360"/>
        <w:jc w:val="both"/>
        <w:rPr>
          <w:sz w:val="22"/>
          <w:szCs w:val="22"/>
        </w:rPr>
      </w:pPr>
      <w:r w:rsidRPr="001F445C">
        <w:rPr>
          <w:sz w:val="22"/>
          <w:szCs w:val="22"/>
        </w:rPr>
        <w:t>2</w:t>
      </w:r>
      <w:r>
        <w:rPr>
          <w:sz w:val="22"/>
          <w:szCs w:val="22"/>
        </w:rPr>
        <w:t>7</w:t>
      </w:r>
      <w:r w:rsidR="00002E9F" w:rsidRPr="001F445C">
        <w:rPr>
          <w:sz w:val="22"/>
          <w:szCs w:val="22"/>
        </w:rPr>
        <w:t>.</w:t>
      </w:r>
      <w:r w:rsidR="00DE495A">
        <w:rPr>
          <w:sz w:val="22"/>
          <w:szCs w:val="22"/>
        </w:rPr>
        <w:t>4</w:t>
      </w:r>
      <w:r w:rsidR="00002E9F" w:rsidRPr="001F445C">
        <w:rPr>
          <w:sz w:val="22"/>
          <w:szCs w:val="22"/>
        </w:rPr>
        <w:t xml:space="preserve">. </w:t>
      </w:r>
      <w:r w:rsidR="004B484F" w:rsidRPr="001F445C">
        <w:rPr>
          <w:sz w:val="22"/>
          <w:szCs w:val="22"/>
        </w:rPr>
        <w:t xml:space="preserve">передавать </w:t>
      </w:r>
      <w:r w:rsidR="00002E9F" w:rsidRPr="001F445C">
        <w:rPr>
          <w:sz w:val="22"/>
          <w:szCs w:val="22"/>
        </w:rPr>
        <w:t>с</w:t>
      </w:r>
      <w:r w:rsidR="004749FD" w:rsidRPr="001F445C">
        <w:rPr>
          <w:sz w:val="22"/>
          <w:szCs w:val="22"/>
        </w:rPr>
        <w:t>пециализированному депозитарию</w:t>
      </w:r>
      <w:r w:rsidR="004B484F" w:rsidRPr="001F445C">
        <w:rPr>
          <w:sz w:val="22"/>
          <w:szCs w:val="22"/>
        </w:rPr>
        <w:t xml:space="preserve"> копии всех первичных документов в отношении имущества, составляющего </w:t>
      </w:r>
      <w:r w:rsidR="004749FD" w:rsidRPr="001F445C">
        <w:rPr>
          <w:sz w:val="22"/>
          <w:szCs w:val="22"/>
        </w:rPr>
        <w:t>ф</w:t>
      </w:r>
      <w:r w:rsidR="004B484F" w:rsidRPr="001F445C">
        <w:rPr>
          <w:sz w:val="22"/>
          <w:szCs w:val="22"/>
        </w:rPr>
        <w:t xml:space="preserve">онд, </w:t>
      </w:r>
      <w:r w:rsidR="004749FD" w:rsidRPr="001F445C">
        <w:rPr>
          <w:sz w:val="22"/>
          <w:szCs w:val="22"/>
        </w:rPr>
        <w:t xml:space="preserve">незамедлительно </w:t>
      </w:r>
      <w:r w:rsidR="004B484F" w:rsidRPr="001F445C">
        <w:rPr>
          <w:sz w:val="22"/>
          <w:szCs w:val="22"/>
        </w:rPr>
        <w:t>с момента их составления или получения</w:t>
      </w:r>
      <w:r w:rsidR="00512378">
        <w:rPr>
          <w:sz w:val="22"/>
          <w:szCs w:val="22"/>
        </w:rPr>
        <w:t>;</w:t>
      </w:r>
    </w:p>
    <w:p w14:paraId="2CDC90AB" w14:textId="38FE7B89" w:rsidR="00115309" w:rsidRDefault="00512378" w:rsidP="00115309">
      <w:pPr>
        <w:autoSpaceDE w:val="0"/>
        <w:autoSpaceDN w:val="0"/>
        <w:adjustRightInd w:val="0"/>
        <w:spacing w:line="240" w:lineRule="atLeast"/>
        <w:ind w:firstLine="426"/>
        <w:jc w:val="both"/>
        <w:rPr>
          <w:sz w:val="22"/>
          <w:szCs w:val="22"/>
        </w:rPr>
      </w:pPr>
      <w:r>
        <w:rPr>
          <w:sz w:val="22"/>
          <w:szCs w:val="22"/>
        </w:rPr>
        <w:t>27.</w:t>
      </w:r>
      <w:r w:rsidR="00DE495A">
        <w:rPr>
          <w:sz w:val="22"/>
          <w:szCs w:val="22"/>
        </w:rPr>
        <w:t>5</w:t>
      </w:r>
      <w:r>
        <w:rPr>
          <w:sz w:val="22"/>
          <w:szCs w:val="22"/>
        </w:rPr>
        <w:t xml:space="preserve">. </w:t>
      </w:r>
      <w:r w:rsidR="00115309" w:rsidRPr="00E0162A">
        <w:rPr>
          <w:sz w:val="22"/>
          <w:szCs w:val="22"/>
        </w:rPr>
        <w:t>раскрывать информацию о фонде в соответствии с Федеральным законом «Об инвестиционных фо</w:t>
      </w:r>
      <w:r w:rsidR="009A2CA4">
        <w:rPr>
          <w:sz w:val="22"/>
          <w:szCs w:val="22"/>
        </w:rPr>
        <w:t>ндах»</w:t>
      </w:r>
      <w:r w:rsidR="00115309" w:rsidRPr="00E0162A">
        <w:rPr>
          <w:sz w:val="22"/>
          <w:szCs w:val="22"/>
        </w:rPr>
        <w:t>;</w:t>
      </w:r>
    </w:p>
    <w:p w14:paraId="24A6BE6C" w14:textId="6493AFE5" w:rsidR="00512378" w:rsidRDefault="00DE495A" w:rsidP="00115309">
      <w:pPr>
        <w:spacing w:before="60" w:after="60"/>
        <w:ind w:firstLine="360"/>
        <w:jc w:val="both"/>
        <w:rPr>
          <w:sz w:val="22"/>
          <w:szCs w:val="22"/>
        </w:rPr>
      </w:pPr>
      <w:r>
        <w:rPr>
          <w:sz w:val="22"/>
          <w:szCs w:val="22"/>
        </w:rPr>
        <w:t>27.6</w:t>
      </w:r>
      <w:r w:rsidR="00115309">
        <w:rPr>
          <w:sz w:val="22"/>
          <w:szCs w:val="22"/>
        </w:rPr>
        <w:t xml:space="preserve">. </w:t>
      </w:r>
      <w:r w:rsidR="00512378">
        <w:rPr>
          <w:sz w:val="22"/>
          <w:szCs w:val="22"/>
        </w:rPr>
        <w:t>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579D16C9" w14:textId="330A14CD" w:rsidR="00DE495A" w:rsidRPr="001F445C" w:rsidRDefault="00DE495A" w:rsidP="00DE495A">
      <w:pPr>
        <w:spacing w:before="60" w:after="60"/>
        <w:ind w:firstLine="360"/>
        <w:jc w:val="both"/>
        <w:rPr>
          <w:sz w:val="22"/>
          <w:szCs w:val="22"/>
        </w:rPr>
      </w:pPr>
      <w:r>
        <w:rPr>
          <w:sz w:val="22"/>
          <w:szCs w:val="22"/>
        </w:rPr>
        <w:t>27.7. раскрывать отчеты, требования к которым устанавливаются Банком России;</w:t>
      </w:r>
    </w:p>
    <w:p w14:paraId="661209DC" w14:textId="76F5E991" w:rsidR="00115309" w:rsidRPr="00E0162A" w:rsidRDefault="00115309" w:rsidP="00115309">
      <w:pPr>
        <w:spacing w:before="60" w:after="60"/>
        <w:ind w:firstLine="360"/>
        <w:jc w:val="both"/>
        <w:rPr>
          <w:sz w:val="22"/>
          <w:szCs w:val="22"/>
        </w:rPr>
      </w:pPr>
      <w:r>
        <w:rPr>
          <w:sz w:val="22"/>
          <w:szCs w:val="22"/>
        </w:rPr>
        <w:t>27</w:t>
      </w:r>
      <w:r w:rsidRPr="00E0162A">
        <w:rPr>
          <w:sz w:val="22"/>
          <w:szCs w:val="22"/>
        </w:rPr>
        <w:t>.</w:t>
      </w:r>
      <w:r w:rsidR="00DE495A">
        <w:rPr>
          <w:sz w:val="22"/>
          <w:szCs w:val="22"/>
        </w:rPr>
        <w:t>8</w:t>
      </w:r>
      <w:r w:rsidRPr="00E0162A">
        <w:rPr>
          <w:sz w:val="22"/>
          <w:szCs w:val="22"/>
        </w:rPr>
        <w:t xml:space="preserve">. соблюдать </w:t>
      </w:r>
      <w:r w:rsidR="00DE495A">
        <w:rPr>
          <w:sz w:val="22"/>
          <w:szCs w:val="22"/>
        </w:rPr>
        <w:t xml:space="preserve">настоящие Правила, а также </w:t>
      </w:r>
      <w:r w:rsidRPr="00E0162A">
        <w:rPr>
          <w:sz w:val="22"/>
          <w:szCs w:val="22"/>
        </w:rPr>
        <w:t>иные требования, предусмотренные Федеральным законом «Об инвестиционных фондах» и нормативными актами Банка России.</w:t>
      </w:r>
    </w:p>
    <w:p w14:paraId="75C55627" w14:textId="77777777" w:rsidR="004B484F" w:rsidRPr="001F445C" w:rsidRDefault="00126C41">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1F445C">
        <w:rPr>
          <w:rFonts w:ascii="Times New Roman" w:hAnsi="Times New Roman" w:cs="Times New Roman"/>
          <w:kern w:val="0"/>
          <w:sz w:val="22"/>
          <w:szCs w:val="22"/>
        </w:rPr>
        <w:t>2</w:t>
      </w:r>
      <w:r>
        <w:rPr>
          <w:rFonts w:ascii="Times New Roman" w:hAnsi="Times New Roman" w:cs="Times New Roman"/>
          <w:kern w:val="0"/>
          <w:sz w:val="22"/>
          <w:szCs w:val="22"/>
        </w:rPr>
        <w:t>8</w:t>
      </w:r>
      <w:r w:rsidR="004B484F" w:rsidRPr="001F445C">
        <w:rPr>
          <w:rFonts w:ascii="Times New Roman" w:hAnsi="Times New Roman" w:cs="Times New Roman"/>
          <w:kern w:val="0"/>
          <w:sz w:val="22"/>
          <w:szCs w:val="22"/>
        </w:rPr>
        <w:t>. Управляющая компания не вправе:</w:t>
      </w:r>
    </w:p>
    <w:p w14:paraId="2E87097C" w14:textId="77777777" w:rsidR="00115309" w:rsidRDefault="00126C41" w:rsidP="00115309">
      <w:pPr>
        <w:autoSpaceDE w:val="0"/>
        <w:autoSpaceDN w:val="0"/>
        <w:adjustRightInd w:val="0"/>
        <w:spacing w:line="240" w:lineRule="atLeast"/>
        <w:ind w:firstLine="426"/>
        <w:jc w:val="both"/>
        <w:rPr>
          <w:sz w:val="22"/>
          <w:szCs w:val="22"/>
        </w:rPr>
      </w:pPr>
      <w:r w:rsidRPr="001F445C">
        <w:rPr>
          <w:sz w:val="22"/>
          <w:szCs w:val="22"/>
        </w:rPr>
        <w:t>2</w:t>
      </w:r>
      <w:r>
        <w:rPr>
          <w:sz w:val="22"/>
          <w:szCs w:val="22"/>
        </w:rPr>
        <w:t>8</w:t>
      </w:r>
      <w:r w:rsidR="007C2F6E" w:rsidRPr="001F445C">
        <w:rPr>
          <w:sz w:val="22"/>
          <w:szCs w:val="22"/>
        </w:rPr>
        <w:t xml:space="preserve">.1. </w:t>
      </w:r>
      <w:r w:rsidR="00115309" w:rsidRPr="00E0162A">
        <w:rPr>
          <w:sz w:val="22"/>
          <w:szCs w:val="22"/>
        </w:rPr>
        <w:t>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0DFDFB25" w14:textId="77777777" w:rsidR="004B484F" w:rsidRPr="001F445C" w:rsidRDefault="00115309" w:rsidP="007C2F6E">
      <w:pPr>
        <w:spacing w:before="60" w:after="60"/>
        <w:ind w:firstLine="360"/>
        <w:jc w:val="both"/>
        <w:rPr>
          <w:sz w:val="22"/>
          <w:szCs w:val="22"/>
        </w:rPr>
      </w:pPr>
      <w:r>
        <w:rPr>
          <w:sz w:val="22"/>
          <w:szCs w:val="22"/>
        </w:rPr>
        <w:t xml:space="preserve">28.2. </w:t>
      </w:r>
      <w:r w:rsidR="004B484F" w:rsidRPr="001F445C">
        <w:rPr>
          <w:sz w:val="22"/>
          <w:szCs w:val="22"/>
        </w:rPr>
        <w:t>распоряж</w:t>
      </w:r>
      <w:r w:rsidR="007C2F6E" w:rsidRPr="001F445C">
        <w:rPr>
          <w:sz w:val="22"/>
          <w:szCs w:val="22"/>
        </w:rPr>
        <w:t>аться имуществом, составляющим ф</w:t>
      </w:r>
      <w:r w:rsidR="004B484F" w:rsidRPr="001F445C">
        <w:rPr>
          <w:sz w:val="22"/>
          <w:szCs w:val="22"/>
        </w:rPr>
        <w:t xml:space="preserve">онд, без </w:t>
      </w:r>
      <w:r w:rsidR="0027034B" w:rsidRPr="001F445C">
        <w:rPr>
          <w:sz w:val="22"/>
          <w:szCs w:val="22"/>
        </w:rPr>
        <w:t>предварительного согласия с</w:t>
      </w:r>
      <w:r w:rsidR="004B484F" w:rsidRPr="001F445C">
        <w:rPr>
          <w:sz w:val="22"/>
          <w:szCs w:val="22"/>
        </w:rPr>
        <w:t xml:space="preserve">пециализированного депозитария, за исключением </w:t>
      </w:r>
      <w:r w:rsidR="0027034B" w:rsidRPr="001F445C">
        <w:rPr>
          <w:sz w:val="22"/>
          <w:szCs w:val="22"/>
        </w:rPr>
        <w:t xml:space="preserve">сделок, совершаемых на </w:t>
      </w:r>
      <w:r w:rsidR="00512378">
        <w:rPr>
          <w:sz w:val="22"/>
          <w:szCs w:val="22"/>
        </w:rPr>
        <w:t xml:space="preserve">организованных </w:t>
      </w:r>
      <w:r w:rsidR="0027034B" w:rsidRPr="001F445C">
        <w:rPr>
          <w:sz w:val="22"/>
          <w:szCs w:val="22"/>
        </w:rPr>
        <w:t>торгах</w:t>
      </w:r>
      <w:r w:rsidR="00512378">
        <w:rPr>
          <w:sz w:val="22"/>
          <w:szCs w:val="22"/>
        </w:rPr>
        <w:t>, проводимых российской или иностранной</w:t>
      </w:r>
      <w:r w:rsidR="0027034B" w:rsidRPr="001F445C">
        <w:rPr>
          <w:sz w:val="22"/>
          <w:szCs w:val="22"/>
        </w:rPr>
        <w:t xml:space="preserve"> бирж</w:t>
      </w:r>
      <w:r w:rsidR="00512378">
        <w:rPr>
          <w:sz w:val="22"/>
          <w:szCs w:val="22"/>
        </w:rPr>
        <w:t>ей либо</w:t>
      </w:r>
      <w:r w:rsidR="0027034B" w:rsidRPr="001F445C">
        <w:rPr>
          <w:sz w:val="22"/>
          <w:szCs w:val="22"/>
        </w:rPr>
        <w:t xml:space="preserve"> ин</w:t>
      </w:r>
      <w:r w:rsidR="00512378">
        <w:rPr>
          <w:sz w:val="22"/>
          <w:szCs w:val="22"/>
        </w:rPr>
        <w:t>ым</w:t>
      </w:r>
      <w:r w:rsidR="0027034B" w:rsidRPr="001F445C">
        <w:rPr>
          <w:sz w:val="22"/>
          <w:szCs w:val="22"/>
        </w:rPr>
        <w:t xml:space="preserve"> организатор</w:t>
      </w:r>
      <w:r w:rsidR="00512378">
        <w:rPr>
          <w:sz w:val="22"/>
          <w:szCs w:val="22"/>
        </w:rPr>
        <w:t>ом</w:t>
      </w:r>
      <w:r w:rsidR="0027034B" w:rsidRPr="001F445C">
        <w:rPr>
          <w:sz w:val="22"/>
          <w:szCs w:val="22"/>
        </w:rPr>
        <w:t xml:space="preserve"> торговли</w:t>
      </w:r>
      <w:r w:rsidR="004B484F" w:rsidRPr="001F445C">
        <w:rPr>
          <w:sz w:val="22"/>
          <w:szCs w:val="22"/>
        </w:rPr>
        <w:t>;</w:t>
      </w:r>
    </w:p>
    <w:p w14:paraId="63986A78" w14:textId="041A3970" w:rsidR="0027034B" w:rsidRPr="001F445C" w:rsidRDefault="00126C41" w:rsidP="0027034B">
      <w:pPr>
        <w:spacing w:before="60" w:after="60"/>
        <w:ind w:firstLine="360"/>
        <w:jc w:val="both"/>
        <w:rPr>
          <w:sz w:val="22"/>
          <w:szCs w:val="22"/>
        </w:rPr>
      </w:pPr>
      <w:r w:rsidRPr="001F445C">
        <w:rPr>
          <w:sz w:val="22"/>
          <w:szCs w:val="22"/>
        </w:rPr>
        <w:t>2</w:t>
      </w:r>
      <w:r>
        <w:rPr>
          <w:sz w:val="22"/>
          <w:szCs w:val="22"/>
        </w:rPr>
        <w:t>8</w:t>
      </w:r>
      <w:r w:rsidR="0027034B" w:rsidRPr="001F445C">
        <w:rPr>
          <w:sz w:val="22"/>
          <w:szCs w:val="22"/>
        </w:rPr>
        <w:t>.</w:t>
      </w:r>
      <w:r w:rsidR="00115309">
        <w:rPr>
          <w:sz w:val="22"/>
          <w:szCs w:val="22"/>
        </w:rPr>
        <w:t>3</w:t>
      </w:r>
      <w:r w:rsidR="0027034B" w:rsidRPr="001F445C">
        <w:rPr>
          <w:sz w:val="22"/>
          <w:szCs w:val="22"/>
        </w:rPr>
        <w:t>. распоряжаться денежными средствами, находящимися на транзитном счете, без предварительного согласия специализированного депозитария;</w:t>
      </w:r>
    </w:p>
    <w:p w14:paraId="693967FD" w14:textId="7D1A3415" w:rsidR="0027034B" w:rsidRPr="001F445C" w:rsidRDefault="00126C41" w:rsidP="0027034B">
      <w:pPr>
        <w:spacing w:before="60" w:after="60"/>
        <w:ind w:firstLine="360"/>
        <w:jc w:val="both"/>
        <w:rPr>
          <w:sz w:val="22"/>
          <w:szCs w:val="22"/>
        </w:rPr>
      </w:pPr>
      <w:r w:rsidRPr="001F445C">
        <w:rPr>
          <w:sz w:val="22"/>
          <w:szCs w:val="22"/>
        </w:rPr>
        <w:t>2</w:t>
      </w:r>
      <w:r>
        <w:rPr>
          <w:sz w:val="22"/>
          <w:szCs w:val="22"/>
        </w:rPr>
        <w:t>8</w:t>
      </w:r>
      <w:r w:rsidR="0027034B" w:rsidRPr="001F445C">
        <w:rPr>
          <w:sz w:val="22"/>
          <w:szCs w:val="22"/>
        </w:rPr>
        <w:t>.</w:t>
      </w:r>
      <w:r w:rsidR="00115309">
        <w:rPr>
          <w:sz w:val="22"/>
          <w:szCs w:val="22"/>
        </w:rPr>
        <w:t>4</w:t>
      </w:r>
      <w:r w:rsidR="0027034B" w:rsidRPr="001F445C">
        <w:rPr>
          <w:sz w:val="22"/>
          <w:szCs w:val="22"/>
        </w:rPr>
        <w:t>. использовать имущество, составляющее фонд, для обеспечения исполнения</w:t>
      </w:r>
      <w:r w:rsidR="00DE60C3" w:rsidRPr="001F445C">
        <w:rPr>
          <w:sz w:val="22"/>
          <w:szCs w:val="22"/>
        </w:rPr>
        <w:t xml:space="preserve"> собственных обязательств, не связанных с доверительным управлением фондом, или для обеспечения исполнения обязательств третьих лиц;</w:t>
      </w:r>
    </w:p>
    <w:p w14:paraId="5A57526A" w14:textId="32C14AAA" w:rsidR="00DE60C3" w:rsidRPr="001F445C" w:rsidRDefault="00126C41" w:rsidP="0027034B">
      <w:pPr>
        <w:spacing w:before="60" w:after="60"/>
        <w:ind w:firstLine="360"/>
        <w:jc w:val="both"/>
        <w:rPr>
          <w:sz w:val="22"/>
          <w:szCs w:val="22"/>
        </w:rPr>
      </w:pPr>
      <w:r w:rsidRPr="001F445C">
        <w:rPr>
          <w:sz w:val="22"/>
          <w:szCs w:val="22"/>
        </w:rPr>
        <w:t>2</w:t>
      </w:r>
      <w:r>
        <w:rPr>
          <w:sz w:val="22"/>
          <w:szCs w:val="22"/>
        </w:rPr>
        <w:t>8</w:t>
      </w:r>
      <w:r w:rsidR="00DE60C3" w:rsidRPr="001F445C">
        <w:rPr>
          <w:sz w:val="22"/>
          <w:szCs w:val="22"/>
        </w:rPr>
        <w:t>.</w:t>
      </w:r>
      <w:r w:rsidR="00115309">
        <w:rPr>
          <w:sz w:val="22"/>
          <w:szCs w:val="22"/>
        </w:rPr>
        <w:t>5</w:t>
      </w:r>
      <w:r w:rsidR="00DE60C3" w:rsidRPr="001F445C">
        <w:rPr>
          <w:sz w:val="22"/>
          <w:szCs w:val="22"/>
        </w:rPr>
        <w:t>. взимать проценты за пользование денежными средствами управляющей компании</w:t>
      </w:r>
      <w:r w:rsidR="00FE1B7F" w:rsidRPr="001F445C">
        <w:rPr>
          <w:sz w:val="22"/>
          <w:szCs w:val="22"/>
        </w:rPr>
        <w:t xml:space="preserve">, предоставленными для выплаты денежной компенсации владельцам инвестиционных паев или для проведения операции обмена инвестиционных паев, </w:t>
      </w:r>
      <w:r w:rsidR="00115309">
        <w:rPr>
          <w:sz w:val="22"/>
          <w:szCs w:val="22"/>
        </w:rPr>
        <w:t xml:space="preserve">в </w:t>
      </w:r>
      <w:r w:rsidR="00115309" w:rsidRPr="00AA53CD">
        <w:rPr>
          <w:sz w:val="22"/>
          <w:szCs w:val="22"/>
        </w:rPr>
        <w:t xml:space="preserve">случаях </w:t>
      </w:r>
      <w:r w:rsidR="00115309" w:rsidRPr="00E0162A">
        <w:rPr>
          <w:sz w:val="22"/>
          <w:szCs w:val="22"/>
        </w:rPr>
        <w:t>предусмотренных статьей 25 Федерального закона «Об инвестиционных фондах»</w:t>
      </w:r>
      <w:r w:rsidR="00FE1B7F" w:rsidRPr="001F445C">
        <w:rPr>
          <w:sz w:val="22"/>
          <w:szCs w:val="22"/>
        </w:rPr>
        <w:t>;</w:t>
      </w:r>
    </w:p>
    <w:p w14:paraId="63018FDC" w14:textId="3C5A1946" w:rsidR="00FE1B7F" w:rsidRPr="001F445C" w:rsidRDefault="00126C41" w:rsidP="0027034B">
      <w:pPr>
        <w:spacing w:before="60" w:after="60"/>
        <w:ind w:firstLine="360"/>
        <w:jc w:val="both"/>
        <w:rPr>
          <w:sz w:val="22"/>
          <w:szCs w:val="22"/>
        </w:rPr>
      </w:pPr>
      <w:r w:rsidRPr="001F445C">
        <w:rPr>
          <w:sz w:val="22"/>
          <w:szCs w:val="22"/>
        </w:rPr>
        <w:t>2</w:t>
      </w:r>
      <w:r>
        <w:rPr>
          <w:sz w:val="22"/>
          <w:szCs w:val="22"/>
        </w:rPr>
        <w:t>8</w:t>
      </w:r>
      <w:r w:rsidR="003313B2" w:rsidRPr="001F445C">
        <w:rPr>
          <w:sz w:val="22"/>
          <w:szCs w:val="22"/>
        </w:rPr>
        <w:t>.</w:t>
      </w:r>
      <w:r w:rsidR="00115309">
        <w:rPr>
          <w:sz w:val="22"/>
          <w:szCs w:val="22"/>
        </w:rPr>
        <w:t>6</w:t>
      </w:r>
      <w:r w:rsidR="003313B2" w:rsidRPr="001F445C">
        <w:rPr>
          <w:sz w:val="22"/>
          <w:szCs w:val="22"/>
        </w:rPr>
        <w:t xml:space="preserve">. </w:t>
      </w:r>
      <w:r w:rsidR="00115309" w:rsidRPr="00E0162A">
        <w:rPr>
          <w:sz w:val="22"/>
          <w:szCs w:val="22"/>
        </w:rPr>
        <w:t>действуя в качестве доверительного управляющего фондом,</w:t>
      </w:r>
      <w:r w:rsidR="00115309">
        <w:rPr>
          <w:sz w:val="22"/>
          <w:szCs w:val="22"/>
        </w:rPr>
        <w:t xml:space="preserve"> </w:t>
      </w:r>
      <w:r w:rsidR="003313B2" w:rsidRPr="001F445C">
        <w:rPr>
          <w:sz w:val="22"/>
          <w:szCs w:val="22"/>
        </w:rPr>
        <w:t>совершать следующие сделки или давать поручение на совершение следующих сделок:</w:t>
      </w:r>
    </w:p>
    <w:p w14:paraId="4DF8E594" w14:textId="3FAC9E47" w:rsidR="000A0B50" w:rsidRPr="001F445C" w:rsidRDefault="009C2D41"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.1. по приобретению, объектов, не предусмотренных Федеральным законом «Об инвестиционных фондах», нормативными</w:t>
      </w:r>
      <w:r w:rsidR="000A0B50" w:rsidRPr="001F445C">
        <w:rPr>
          <w:sz w:val="22"/>
          <w:szCs w:val="22"/>
        </w:rPr>
        <w:t xml:space="preserve"> актами </w:t>
      </w:r>
      <w:r w:rsidR="00115309">
        <w:rPr>
          <w:sz w:val="22"/>
          <w:szCs w:val="22"/>
        </w:rPr>
        <w:t>Банка России</w:t>
      </w:r>
      <w:r w:rsidR="000A0B50" w:rsidRPr="001F445C">
        <w:rPr>
          <w:sz w:val="22"/>
          <w:szCs w:val="22"/>
        </w:rPr>
        <w:t>, инвестиционной декларацией фонда;</w:t>
      </w:r>
    </w:p>
    <w:p w14:paraId="608C45DE" w14:textId="40978D74" w:rsidR="003313B2" w:rsidRPr="001F445C" w:rsidRDefault="000A0B50"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.2. по безвозмездному отчуждению имущества, составляющего фонд;</w:t>
      </w:r>
    </w:p>
    <w:p w14:paraId="00612D18" w14:textId="4D19D87C" w:rsidR="000A0B50" w:rsidRPr="001F445C" w:rsidRDefault="000A0B50"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.3</w:t>
      </w:r>
      <w:r w:rsidR="00D1501A" w:rsidRPr="001F445C">
        <w:rPr>
          <w:sz w:val="22"/>
          <w:szCs w:val="22"/>
        </w:rPr>
        <w:t xml:space="preserve"> </w:t>
      </w:r>
      <w:r w:rsidRPr="001F445C">
        <w:rPr>
          <w:sz w:val="22"/>
          <w:szCs w:val="22"/>
        </w:rPr>
        <w:t xml:space="preserve">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w:t>
      </w:r>
      <w:r w:rsidR="00A058CD" w:rsidRPr="001F445C">
        <w:rPr>
          <w:sz w:val="22"/>
          <w:szCs w:val="22"/>
        </w:rPr>
        <w:t xml:space="preserve">за исключением сделок, совершаемых на </w:t>
      </w:r>
      <w:r w:rsidR="00DC2C0E">
        <w:rPr>
          <w:sz w:val="22"/>
          <w:szCs w:val="22"/>
        </w:rPr>
        <w:t xml:space="preserve">организованных </w:t>
      </w:r>
      <w:r w:rsidR="00A058CD" w:rsidRPr="001F445C">
        <w:rPr>
          <w:sz w:val="22"/>
          <w:szCs w:val="22"/>
        </w:rPr>
        <w:t>торгах, при условии осуществления клиринга по таким сделкам;</w:t>
      </w:r>
    </w:p>
    <w:p w14:paraId="2B0BA439" w14:textId="65826634" w:rsidR="00A058CD" w:rsidRPr="001F445C" w:rsidRDefault="00A058CD"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.4.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78A7E284" w14:textId="29989367" w:rsidR="00A058CD" w:rsidRPr="001F445C" w:rsidRDefault="00A058CD"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.5. договор</w:t>
      </w:r>
      <w:r w:rsidR="00115309">
        <w:rPr>
          <w:sz w:val="22"/>
          <w:szCs w:val="22"/>
        </w:rPr>
        <w:t>ов</w:t>
      </w:r>
      <w:r w:rsidRPr="001F445C">
        <w:rPr>
          <w:sz w:val="22"/>
          <w:szCs w:val="22"/>
        </w:rPr>
        <w:t xml:space="preserve"> займа</w:t>
      </w:r>
      <w:r w:rsidR="00594BB9" w:rsidRPr="001F445C">
        <w:rPr>
          <w:sz w:val="22"/>
          <w:szCs w:val="22"/>
        </w:rPr>
        <w:t xml:space="preserve"> или кредитны</w:t>
      </w:r>
      <w:r w:rsidR="00115309">
        <w:rPr>
          <w:sz w:val="22"/>
          <w:szCs w:val="22"/>
        </w:rPr>
        <w:t>х</w:t>
      </w:r>
      <w:r w:rsidR="00594BB9" w:rsidRPr="001F445C">
        <w:rPr>
          <w:sz w:val="22"/>
          <w:szCs w:val="22"/>
        </w:rPr>
        <w:t xml:space="preserve"> договор</w:t>
      </w:r>
      <w:r w:rsidR="00115309">
        <w:rPr>
          <w:sz w:val="22"/>
          <w:szCs w:val="22"/>
        </w:rPr>
        <w:t>ов</w:t>
      </w:r>
      <w:r w:rsidR="00594BB9" w:rsidRPr="001F445C">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w:t>
      </w:r>
      <w:r w:rsidR="00414AEC" w:rsidRPr="001F445C">
        <w:rPr>
          <w:sz w:val="22"/>
          <w:szCs w:val="22"/>
        </w:rPr>
        <w:t>подлежащ</w:t>
      </w:r>
      <w:r w:rsidR="00414AEC">
        <w:rPr>
          <w:sz w:val="22"/>
          <w:szCs w:val="22"/>
        </w:rPr>
        <w:t>е</w:t>
      </w:r>
      <w:r w:rsidR="00414AEC" w:rsidRPr="001F445C">
        <w:rPr>
          <w:sz w:val="22"/>
          <w:szCs w:val="22"/>
        </w:rPr>
        <w:t xml:space="preserve">й </w:t>
      </w:r>
      <w:r w:rsidR="00594BB9" w:rsidRPr="001F445C">
        <w:rPr>
          <w:sz w:val="22"/>
          <w:szCs w:val="22"/>
        </w:rPr>
        <w:t xml:space="preserve">погашению за счет имущества, составляющего фонд, по всем договорам займа и кредитным договорам не должен превышать 20 </w:t>
      </w:r>
      <w:r w:rsidR="008F3003">
        <w:rPr>
          <w:sz w:val="22"/>
          <w:szCs w:val="22"/>
        </w:rPr>
        <w:t xml:space="preserve">(Двадцати) </w:t>
      </w:r>
      <w:r w:rsidR="00594BB9" w:rsidRPr="001F445C">
        <w:rPr>
          <w:sz w:val="22"/>
          <w:szCs w:val="22"/>
        </w:rPr>
        <w:t>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r w:rsidR="00F62B33" w:rsidRPr="001F445C">
        <w:rPr>
          <w:sz w:val="22"/>
          <w:szCs w:val="22"/>
        </w:rPr>
        <w:t>;</w:t>
      </w:r>
    </w:p>
    <w:p w14:paraId="5BA9D8F0" w14:textId="39943734" w:rsidR="004F4A5A" w:rsidRPr="00713AB3" w:rsidRDefault="00F62B33" w:rsidP="000F68A6">
      <w:pPr>
        <w:autoSpaceDE w:val="0"/>
        <w:autoSpaceDN w:val="0"/>
        <w:adjustRightInd w:val="0"/>
        <w:ind w:firstLine="709"/>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 xml:space="preserve">.6. </w:t>
      </w:r>
      <w:r w:rsidR="007443FF">
        <w:rPr>
          <w:sz w:val="22"/>
          <w:szCs w:val="22"/>
        </w:rPr>
        <w:t>договоров</w:t>
      </w:r>
      <w:r w:rsidR="007443FF" w:rsidRPr="001F445C">
        <w:rPr>
          <w:sz w:val="22"/>
          <w:szCs w:val="22"/>
        </w:rPr>
        <w:t xml:space="preserve"> </w:t>
      </w:r>
      <w:proofErr w:type="spellStart"/>
      <w:r w:rsidR="008F527A" w:rsidRPr="001F445C">
        <w:rPr>
          <w:sz w:val="22"/>
          <w:szCs w:val="22"/>
        </w:rPr>
        <w:t>репо</w:t>
      </w:r>
      <w:proofErr w:type="spellEnd"/>
      <w:r w:rsidR="008F527A" w:rsidRPr="001F445C">
        <w:rPr>
          <w:sz w:val="22"/>
          <w:szCs w:val="22"/>
        </w:rPr>
        <w:t>, подлежащи</w:t>
      </w:r>
      <w:r w:rsidR="00724A5B" w:rsidRPr="001F445C">
        <w:rPr>
          <w:sz w:val="22"/>
          <w:szCs w:val="22"/>
        </w:rPr>
        <w:t>е</w:t>
      </w:r>
      <w:r w:rsidR="008F527A" w:rsidRPr="001F445C">
        <w:rPr>
          <w:sz w:val="22"/>
          <w:szCs w:val="22"/>
        </w:rPr>
        <w:t xml:space="preserve"> исполнению за счет имущества фонда</w:t>
      </w:r>
      <w:r w:rsidR="00713AB3">
        <w:rPr>
          <w:sz w:val="22"/>
          <w:szCs w:val="22"/>
        </w:rPr>
        <w:t xml:space="preserve">. </w:t>
      </w:r>
      <w:r w:rsidR="00713AB3" w:rsidRPr="00FF301E">
        <w:rPr>
          <w:sz w:val="22"/>
          <w:szCs w:val="22"/>
        </w:rPr>
        <w:t xml:space="preserve">Если иное не предусмотрено нормативными актами Банка России, данное ограничение не применяется в случае соблюдения условий, предусмотренных абзацем восьмым, девятым и одиннадцатым </w:t>
      </w:r>
      <w:r w:rsidR="00FF301E">
        <w:rPr>
          <w:sz w:val="22"/>
          <w:szCs w:val="22"/>
        </w:rPr>
        <w:t>пункта 23.1.2. настоящих Правил</w:t>
      </w:r>
      <w:r w:rsidR="008F527A" w:rsidRPr="00713AB3">
        <w:rPr>
          <w:sz w:val="22"/>
          <w:szCs w:val="22"/>
        </w:rPr>
        <w:t>;</w:t>
      </w:r>
      <w:r w:rsidR="00635E1B" w:rsidRPr="00713AB3">
        <w:rPr>
          <w:sz w:val="22"/>
          <w:szCs w:val="22"/>
        </w:rPr>
        <w:tab/>
      </w:r>
    </w:p>
    <w:p w14:paraId="1DF45A1D" w14:textId="621F5F08" w:rsidR="004E1ED9" w:rsidRPr="001F445C" w:rsidRDefault="009B148D" w:rsidP="000F68A6">
      <w:pPr>
        <w:autoSpaceDE w:val="0"/>
        <w:autoSpaceDN w:val="0"/>
        <w:adjustRightInd w:val="0"/>
        <w:ind w:firstLine="709"/>
        <w:jc w:val="both"/>
        <w:rPr>
          <w:sz w:val="22"/>
          <w:szCs w:val="22"/>
        </w:rPr>
      </w:pPr>
      <w:r w:rsidRPr="00F73562">
        <w:rPr>
          <w:sz w:val="22"/>
          <w:szCs w:val="22"/>
        </w:rPr>
        <w:t>28.</w:t>
      </w:r>
      <w:r w:rsidR="00115309">
        <w:rPr>
          <w:sz w:val="22"/>
          <w:szCs w:val="22"/>
        </w:rPr>
        <w:t>6</w:t>
      </w:r>
      <w:r w:rsidRPr="00F73562">
        <w:rPr>
          <w:sz w:val="22"/>
          <w:szCs w:val="22"/>
        </w:rPr>
        <w:t>.7.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915A45">
        <w:rPr>
          <w:sz w:val="22"/>
          <w:szCs w:val="22"/>
        </w:rPr>
        <w:t>,</w:t>
      </w:r>
      <w:r w:rsidR="00915A45" w:rsidRPr="00915A45">
        <w:rPr>
          <w:b/>
        </w:rPr>
        <w:t xml:space="preserve"> </w:t>
      </w:r>
      <w:r w:rsidR="007B34EA" w:rsidRPr="001556B8">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915A45" w:rsidRPr="00915A45">
        <w:rPr>
          <w:sz w:val="22"/>
          <w:szCs w:val="22"/>
        </w:rPr>
        <w:t>;</w:t>
      </w:r>
      <w:r w:rsidR="00915A45">
        <w:rPr>
          <w:sz w:val="22"/>
          <w:szCs w:val="22"/>
        </w:rPr>
        <w:t xml:space="preserve"> </w:t>
      </w:r>
    </w:p>
    <w:p w14:paraId="4231C5BB" w14:textId="1D9078DE" w:rsidR="00724A5B" w:rsidRPr="001F445C" w:rsidRDefault="00724A5B"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.8.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915A45">
        <w:rPr>
          <w:sz w:val="22"/>
          <w:szCs w:val="22"/>
        </w:rPr>
        <w:t>,</w:t>
      </w:r>
      <w:r w:rsidR="00915A45" w:rsidRPr="00915A45">
        <w:rPr>
          <w:b/>
        </w:rPr>
        <w:t xml:space="preserve"> </w:t>
      </w:r>
      <w:r w:rsidR="007B34EA" w:rsidRPr="001556B8">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915A45" w:rsidRPr="00915A45">
        <w:rPr>
          <w:sz w:val="22"/>
          <w:szCs w:val="22"/>
        </w:rPr>
        <w:t>;</w:t>
      </w:r>
      <w:r w:rsidR="00915A45">
        <w:rPr>
          <w:sz w:val="22"/>
          <w:szCs w:val="22"/>
        </w:rPr>
        <w:t xml:space="preserve"> </w:t>
      </w:r>
    </w:p>
    <w:p w14:paraId="0A7B5D72" w14:textId="353BE60E" w:rsidR="006C7690" w:rsidRPr="001F445C" w:rsidRDefault="004E1ED9"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w:t>
      </w:r>
      <w:r w:rsidR="00724A5B" w:rsidRPr="001F445C">
        <w:rPr>
          <w:sz w:val="22"/>
          <w:szCs w:val="22"/>
        </w:rPr>
        <w:t>9</w:t>
      </w:r>
      <w:r w:rsidRPr="001F445C">
        <w:rPr>
          <w:sz w:val="22"/>
          <w:szCs w:val="22"/>
        </w:rPr>
        <w:t>. по приобретению в состав фонда ценных бумаг, выпущенных (выданных) участниками управляющей компании</w:t>
      </w:r>
      <w:r w:rsidR="006C7690" w:rsidRPr="001F445C">
        <w:rPr>
          <w:sz w:val="22"/>
          <w:szCs w:val="22"/>
        </w:rPr>
        <w:t>,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39BC8EF8" w14:textId="46379794" w:rsidR="006C7690" w:rsidRPr="001F445C" w:rsidRDefault="00B65866"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w:t>
      </w:r>
      <w:r w:rsidR="00724A5B" w:rsidRPr="001F445C">
        <w:rPr>
          <w:sz w:val="22"/>
          <w:szCs w:val="22"/>
        </w:rPr>
        <w:t>10</w:t>
      </w:r>
      <w:r w:rsidRPr="001F445C">
        <w:rPr>
          <w:sz w:val="22"/>
          <w:szCs w:val="22"/>
        </w:rPr>
        <w:t xml:space="preserve">. </w:t>
      </w:r>
      <w:r w:rsidR="00622E03" w:rsidRPr="001F445C">
        <w:rPr>
          <w:sz w:val="22"/>
          <w:szCs w:val="22"/>
        </w:rPr>
        <w:t xml:space="preserve">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w:t>
      </w:r>
      <w:r w:rsidR="00A953B7" w:rsidRPr="001F445C">
        <w:rPr>
          <w:sz w:val="22"/>
          <w:szCs w:val="22"/>
        </w:rPr>
        <w:t>имущества</w:t>
      </w:r>
      <w:r w:rsidR="00E47480">
        <w:rPr>
          <w:sz w:val="22"/>
          <w:szCs w:val="22"/>
        </w:rPr>
        <w:t>, составляющего фонд</w:t>
      </w:r>
      <w:r w:rsidR="00622E03" w:rsidRPr="001F445C">
        <w:rPr>
          <w:sz w:val="22"/>
          <w:szCs w:val="22"/>
        </w:rPr>
        <w:t>, указанным лицам;</w:t>
      </w:r>
    </w:p>
    <w:p w14:paraId="11C58E8C" w14:textId="26C9B211" w:rsidR="00947B69" w:rsidRPr="001F445C" w:rsidRDefault="00856EFA"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.1</w:t>
      </w:r>
      <w:r w:rsidR="00724A5B" w:rsidRPr="001F445C">
        <w:rPr>
          <w:sz w:val="22"/>
          <w:szCs w:val="22"/>
        </w:rPr>
        <w:t>1</w:t>
      </w:r>
      <w:r w:rsidRPr="001F445C">
        <w:rPr>
          <w:sz w:val="22"/>
          <w:szCs w:val="22"/>
        </w:rPr>
        <w:t>. по приобретению в состав фонда имущества у специализированного депозитария, с которым управляющей компанией заключен договор, либо по отчуждению имущества указанн</w:t>
      </w:r>
      <w:r w:rsidR="00C053BE">
        <w:rPr>
          <w:sz w:val="22"/>
          <w:szCs w:val="22"/>
        </w:rPr>
        <w:t>ому</w:t>
      </w:r>
      <w:r w:rsidRPr="001F445C">
        <w:rPr>
          <w:sz w:val="22"/>
          <w:szCs w:val="22"/>
        </w:rPr>
        <w:t xml:space="preserve"> лиц</w:t>
      </w:r>
      <w:r w:rsidR="00C053BE">
        <w:rPr>
          <w:sz w:val="22"/>
          <w:szCs w:val="22"/>
        </w:rPr>
        <w:t>у</w:t>
      </w:r>
      <w:r w:rsidRPr="001F445C">
        <w:rPr>
          <w:sz w:val="22"/>
          <w:szCs w:val="22"/>
        </w:rPr>
        <w:t>, за исключением случаев</w:t>
      </w:r>
      <w:r w:rsidR="00DF553F">
        <w:rPr>
          <w:sz w:val="22"/>
          <w:szCs w:val="22"/>
        </w:rPr>
        <w:t>,</w:t>
      </w:r>
      <w:r w:rsidRPr="001F445C">
        <w:rPr>
          <w:sz w:val="22"/>
          <w:szCs w:val="22"/>
        </w:rPr>
        <w:t xml:space="preserve"> </w:t>
      </w:r>
      <w:r w:rsidR="00DF553F" w:rsidRPr="005711F8">
        <w:rPr>
          <w:sz w:val="22"/>
          <w:szCs w:val="22"/>
        </w:rPr>
        <w:t>преду</w:t>
      </w:r>
      <w:r w:rsidR="00DF553F" w:rsidRPr="00061FCA">
        <w:rPr>
          <w:sz w:val="22"/>
          <w:szCs w:val="22"/>
        </w:rPr>
        <w:t xml:space="preserve">смотренных Федеральным законом </w:t>
      </w:r>
      <w:r w:rsidR="00DF553F">
        <w:rPr>
          <w:sz w:val="22"/>
          <w:szCs w:val="22"/>
        </w:rPr>
        <w:t>«</w:t>
      </w:r>
      <w:r w:rsidR="00DF553F" w:rsidRPr="005711F8">
        <w:rPr>
          <w:sz w:val="22"/>
          <w:szCs w:val="22"/>
        </w:rPr>
        <w:t>Об инвестиционных фондах</w:t>
      </w:r>
      <w:r w:rsidR="00DF553F">
        <w:rPr>
          <w:sz w:val="22"/>
          <w:szCs w:val="22"/>
        </w:rPr>
        <w:t>»</w:t>
      </w:r>
      <w:r w:rsidRPr="001F445C">
        <w:rPr>
          <w:sz w:val="22"/>
          <w:szCs w:val="22"/>
        </w:rPr>
        <w:t>;</w:t>
      </w:r>
    </w:p>
    <w:p w14:paraId="62FA4B27" w14:textId="5EFE4FC2" w:rsidR="00DC2C0E" w:rsidRDefault="00CE14EC" w:rsidP="0027034B">
      <w:pPr>
        <w:spacing w:before="60" w:after="60"/>
        <w:ind w:firstLine="360"/>
        <w:jc w:val="both"/>
        <w:rPr>
          <w:sz w:val="22"/>
          <w:szCs w:val="22"/>
        </w:rPr>
      </w:pPr>
      <w:r w:rsidRPr="001F445C">
        <w:rPr>
          <w:sz w:val="22"/>
          <w:szCs w:val="22"/>
        </w:rPr>
        <w:tab/>
      </w:r>
      <w:r w:rsidR="00126C41" w:rsidRPr="001F445C">
        <w:rPr>
          <w:sz w:val="22"/>
          <w:szCs w:val="22"/>
        </w:rPr>
        <w:t>2</w:t>
      </w:r>
      <w:r w:rsidR="00126C41">
        <w:rPr>
          <w:sz w:val="22"/>
          <w:szCs w:val="22"/>
        </w:rPr>
        <w:t>8</w:t>
      </w:r>
      <w:r w:rsidRPr="001F445C">
        <w:rPr>
          <w:sz w:val="22"/>
          <w:szCs w:val="22"/>
        </w:rPr>
        <w:t>.</w:t>
      </w:r>
      <w:r w:rsidR="00115309">
        <w:rPr>
          <w:sz w:val="22"/>
          <w:szCs w:val="22"/>
        </w:rPr>
        <w:t>6</w:t>
      </w:r>
      <w:r w:rsidRPr="001F445C">
        <w:rPr>
          <w:sz w:val="22"/>
          <w:szCs w:val="22"/>
        </w:rPr>
        <w:t>.1</w:t>
      </w:r>
      <w:r w:rsidR="00724A5B" w:rsidRPr="001F445C">
        <w:rPr>
          <w:sz w:val="22"/>
          <w:szCs w:val="22"/>
        </w:rPr>
        <w:t>2</w:t>
      </w:r>
      <w:r w:rsidRPr="001F445C">
        <w:rPr>
          <w:sz w:val="22"/>
          <w:szCs w:val="22"/>
        </w:rPr>
        <w:t>. по приобретению в состав фонда ценных бумаг, выпущенных (выданных) управляющей компанией, а также акционерным инвестиционным фондом, активы которого</w:t>
      </w:r>
      <w:r w:rsidR="0016676F" w:rsidRPr="001F445C">
        <w:rPr>
          <w:sz w:val="22"/>
          <w:szCs w:val="22"/>
        </w:rPr>
        <w:t xml:space="preserve"> находятся в доверительном управлении управляющей компании или функции единоличного исполнительного органа осуществляет управляющая компания</w:t>
      </w:r>
      <w:r w:rsidR="00DC2C0E">
        <w:rPr>
          <w:sz w:val="22"/>
          <w:szCs w:val="22"/>
        </w:rPr>
        <w:t>;</w:t>
      </w:r>
    </w:p>
    <w:p w14:paraId="3721FD25" w14:textId="7D6E2926" w:rsidR="00856EFA" w:rsidRPr="001F445C" w:rsidRDefault="00DC2C0E" w:rsidP="0027034B">
      <w:pPr>
        <w:spacing w:before="60" w:after="60"/>
        <w:ind w:firstLine="360"/>
        <w:jc w:val="both"/>
        <w:rPr>
          <w:sz w:val="22"/>
          <w:szCs w:val="22"/>
        </w:rPr>
      </w:pPr>
      <w:r>
        <w:rPr>
          <w:sz w:val="22"/>
          <w:szCs w:val="22"/>
        </w:rPr>
        <w:t>28.</w:t>
      </w:r>
      <w:r w:rsidR="00115309">
        <w:rPr>
          <w:sz w:val="22"/>
          <w:szCs w:val="22"/>
        </w:rPr>
        <w:t>7</w:t>
      </w:r>
      <w:r>
        <w:rPr>
          <w:sz w:val="22"/>
          <w:szCs w:val="22"/>
        </w:rPr>
        <w:t xml:space="preserve">. заключать договоры возмездного оказания услуг, подлежащих оплате за счет активов фонда, в случаях, установленных нормативными актами </w:t>
      </w:r>
      <w:r w:rsidR="00D87CC8">
        <w:rPr>
          <w:sz w:val="22"/>
          <w:szCs w:val="22"/>
        </w:rPr>
        <w:t>Банка России</w:t>
      </w:r>
      <w:r w:rsidR="001B68D2" w:rsidRPr="001F445C">
        <w:rPr>
          <w:sz w:val="22"/>
          <w:szCs w:val="22"/>
        </w:rPr>
        <w:t>.</w:t>
      </w:r>
    </w:p>
    <w:p w14:paraId="2DF95673" w14:textId="3E7387A7" w:rsidR="00F96D66" w:rsidRPr="001F445C" w:rsidRDefault="00126C41" w:rsidP="00DC408B">
      <w:pPr>
        <w:spacing w:before="60" w:after="60"/>
        <w:jc w:val="both"/>
        <w:rPr>
          <w:sz w:val="22"/>
          <w:szCs w:val="22"/>
        </w:rPr>
      </w:pPr>
      <w:r>
        <w:rPr>
          <w:sz w:val="22"/>
          <w:szCs w:val="22"/>
        </w:rPr>
        <w:t>29</w:t>
      </w:r>
      <w:r w:rsidR="00DC408B" w:rsidRPr="001F445C">
        <w:rPr>
          <w:sz w:val="22"/>
          <w:szCs w:val="22"/>
        </w:rPr>
        <w:t>. Ограничения</w:t>
      </w:r>
      <w:r w:rsidR="00DE59CC" w:rsidRPr="001F445C">
        <w:rPr>
          <w:sz w:val="22"/>
          <w:szCs w:val="22"/>
        </w:rPr>
        <w:t xml:space="preserve"> на совершение сделок с ценными бумагами, установленные пунктами </w:t>
      </w:r>
      <w:r w:rsidRPr="001F445C">
        <w:rPr>
          <w:sz w:val="22"/>
          <w:szCs w:val="22"/>
        </w:rPr>
        <w:t>2</w:t>
      </w:r>
      <w:r>
        <w:rPr>
          <w:sz w:val="22"/>
          <w:szCs w:val="22"/>
        </w:rPr>
        <w:t>8</w:t>
      </w:r>
      <w:r w:rsidR="00DE59CC" w:rsidRPr="001F445C">
        <w:rPr>
          <w:sz w:val="22"/>
          <w:szCs w:val="22"/>
        </w:rPr>
        <w:t>.</w:t>
      </w:r>
      <w:r w:rsidR="00115309">
        <w:rPr>
          <w:sz w:val="22"/>
          <w:szCs w:val="22"/>
        </w:rPr>
        <w:t>6</w:t>
      </w:r>
      <w:r w:rsidR="00DE59CC" w:rsidRPr="001F445C">
        <w:rPr>
          <w:sz w:val="22"/>
          <w:szCs w:val="22"/>
        </w:rPr>
        <w:t xml:space="preserve">.7, </w:t>
      </w:r>
      <w:r w:rsidRPr="001F445C">
        <w:rPr>
          <w:sz w:val="22"/>
          <w:szCs w:val="22"/>
        </w:rPr>
        <w:t>2</w:t>
      </w:r>
      <w:r>
        <w:rPr>
          <w:sz w:val="22"/>
          <w:szCs w:val="22"/>
        </w:rPr>
        <w:t>8</w:t>
      </w:r>
      <w:r w:rsidR="00DE59CC" w:rsidRPr="001F445C">
        <w:rPr>
          <w:sz w:val="22"/>
          <w:szCs w:val="22"/>
        </w:rPr>
        <w:t>.</w:t>
      </w:r>
      <w:r w:rsidR="00115309">
        <w:rPr>
          <w:sz w:val="22"/>
          <w:szCs w:val="22"/>
        </w:rPr>
        <w:t>6</w:t>
      </w:r>
      <w:r w:rsidR="00DE59CC" w:rsidRPr="001F445C">
        <w:rPr>
          <w:sz w:val="22"/>
          <w:szCs w:val="22"/>
        </w:rPr>
        <w:t xml:space="preserve">.8, </w:t>
      </w:r>
      <w:r w:rsidRPr="001F445C">
        <w:rPr>
          <w:sz w:val="22"/>
          <w:szCs w:val="22"/>
        </w:rPr>
        <w:t>2</w:t>
      </w:r>
      <w:r>
        <w:rPr>
          <w:sz w:val="22"/>
          <w:szCs w:val="22"/>
        </w:rPr>
        <w:t>8</w:t>
      </w:r>
      <w:r w:rsidR="00DE59CC" w:rsidRPr="001F445C">
        <w:rPr>
          <w:sz w:val="22"/>
          <w:szCs w:val="22"/>
        </w:rPr>
        <w:t>.</w:t>
      </w:r>
      <w:r w:rsidR="00115309">
        <w:rPr>
          <w:sz w:val="22"/>
          <w:szCs w:val="22"/>
        </w:rPr>
        <w:t>6</w:t>
      </w:r>
      <w:r w:rsidR="00DE59CC" w:rsidRPr="001F445C">
        <w:rPr>
          <w:sz w:val="22"/>
          <w:szCs w:val="22"/>
        </w:rPr>
        <w:t xml:space="preserve">.10, </w:t>
      </w:r>
      <w:r w:rsidRPr="001F445C">
        <w:rPr>
          <w:sz w:val="22"/>
          <w:szCs w:val="22"/>
        </w:rPr>
        <w:t>2</w:t>
      </w:r>
      <w:r>
        <w:rPr>
          <w:sz w:val="22"/>
          <w:szCs w:val="22"/>
        </w:rPr>
        <w:t>8</w:t>
      </w:r>
      <w:r w:rsidR="00DE59CC" w:rsidRPr="001F445C">
        <w:rPr>
          <w:sz w:val="22"/>
          <w:szCs w:val="22"/>
        </w:rPr>
        <w:t>.</w:t>
      </w:r>
      <w:r w:rsidR="00115309">
        <w:rPr>
          <w:sz w:val="22"/>
          <w:szCs w:val="22"/>
        </w:rPr>
        <w:t>6</w:t>
      </w:r>
      <w:r w:rsidR="00DE59CC" w:rsidRPr="001F445C">
        <w:rPr>
          <w:sz w:val="22"/>
          <w:szCs w:val="22"/>
        </w:rPr>
        <w:t>.11</w:t>
      </w:r>
      <w:r w:rsidR="00F96D66" w:rsidRPr="001F445C">
        <w:rPr>
          <w:sz w:val="22"/>
          <w:szCs w:val="22"/>
        </w:rPr>
        <w:t xml:space="preserve"> </w:t>
      </w:r>
      <w:r w:rsidR="001B68D2" w:rsidRPr="001F445C">
        <w:rPr>
          <w:sz w:val="22"/>
          <w:szCs w:val="22"/>
        </w:rPr>
        <w:t>настоящих П</w:t>
      </w:r>
      <w:r w:rsidR="00F96D66" w:rsidRPr="001F445C">
        <w:rPr>
          <w:sz w:val="22"/>
          <w:szCs w:val="22"/>
        </w:rPr>
        <w:t>равил не применяются</w:t>
      </w:r>
      <w:r w:rsidR="001B68D2" w:rsidRPr="001F445C">
        <w:rPr>
          <w:sz w:val="22"/>
          <w:szCs w:val="22"/>
        </w:rPr>
        <w:t>,</w:t>
      </w:r>
      <w:r w:rsidR="00F96D66" w:rsidRPr="001F445C">
        <w:rPr>
          <w:sz w:val="22"/>
          <w:szCs w:val="22"/>
        </w:rPr>
        <w:t xml:space="preserve"> если:</w:t>
      </w:r>
    </w:p>
    <w:p w14:paraId="517643BB" w14:textId="7127E43C" w:rsidR="005560C9" w:rsidRPr="001F445C" w:rsidRDefault="00F96D66" w:rsidP="00F96D66">
      <w:pPr>
        <w:tabs>
          <w:tab w:val="left" w:pos="284"/>
        </w:tabs>
        <w:spacing w:before="60" w:after="60"/>
        <w:jc w:val="both"/>
        <w:rPr>
          <w:sz w:val="22"/>
          <w:szCs w:val="22"/>
        </w:rPr>
      </w:pPr>
      <w:r w:rsidRPr="001F445C">
        <w:rPr>
          <w:sz w:val="22"/>
          <w:szCs w:val="22"/>
        </w:rPr>
        <w:tab/>
      </w:r>
      <w:r w:rsidR="00DE59CC" w:rsidRPr="001F445C">
        <w:rPr>
          <w:sz w:val="22"/>
          <w:szCs w:val="22"/>
        </w:rPr>
        <w:t xml:space="preserve"> </w:t>
      </w:r>
      <w:r w:rsidR="00126C41">
        <w:rPr>
          <w:sz w:val="22"/>
          <w:szCs w:val="22"/>
        </w:rPr>
        <w:t>29</w:t>
      </w:r>
      <w:r w:rsidRPr="001F445C">
        <w:rPr>
          <w:sz w:val="22"/>
          <w:szCs w:val="22"/>
        </w:rPr>
        <w:t xml:space="preserve">.1. такие сделки </w:t>
      </w:r>
      <w:r w:rsidR="00DC2C0E">
        <w:rPr>
          <w:sz w:val="22"/>
          <w:szCs w:val="22"/>
        </w:rPr>
        <w:t xml:space="preserve">с ценными бумагами </w:t>
      </w:r>
      <w:r w:rsidRPr="001F445C">
        <w:rPr>
          <w:sz w:val="22"/>
          <w:szCs w:val="22"/>
        </w:rPr>
        <w:t xml:space="preserve">совершаются на </w:t>
      </w:r>
      <w:r w:rsidR="00DC2C0E">
        <w:rPr>
          <w:sz w:val="22"/>
          <w:szCs w:val="22"/>
        </w:rPr>
        <w:t xml:space="preserve">организованных </w:t>
      </w:r>
      <w:r w:rsidRPr="001F445C">
        <w:rPr>
          <w:sz w:val="22"/>
          <w:szCs w:val="22"/>
        </w:rPr>
        <w:t xml:space="preserve">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w:t>
      </w:r>
      <w:r w:rsidR="005560C9" w:rsidRPr="001F445C">
        <w:rPr>
          <w:sz w:val="22"/>
          <w:szCs w:val="22"/>
        </w:rPr>
        <w:t>раскрывается в ходе торгов другим участникам;</w:t>
      </w:r>
    </w:p>
    <w:p w14:paraId="4111417D" w14:textId="77777777" w:rsidR="00DC408B" w:rsidRPr="001F445C" w:rsidRDefault="005560C9" w:rsidP="00F96D66">
      <w:pPr>
        <w:tabs>
          <w:tab w:val="left" w:pos="284"/>
        </w:tabs>
        <w:spacing w:before="60" w:after="60"/>
        <w:jc w:val="both"/>
        <w:rPr>
          <w:sz w:val="22"/>
          <w:szCs w:val="22"/>
        </w:rPr>
      </w:pPr>
      <w:r w:rsidRPr="001F445C">
        <w:rPr>
          <w:sz w:val="22"/>
          <w:szCs w:val="22"/>
        </w:rPr>
        <w:tab/>
      </w:r>
      <w:r w:rsidR="00126C41">
        <w:rPr>
          <w:sz w:val="22"/>
          <w:szCs w:val="22"/>
        </w:rPr>
        <w:t>29</w:t>
      </w:r>
      <w:r w:rsidRPr="001F445C">
        <w:rPr>
          <w:sz w:val="22"/>
          <w:szCs w:val="22"/>
        </w:rPr>
        <w:t>.2. сделки совершаются с ценными бумагами, входящими в состав фонда, инвестиционные паи которого могут быть обмен</w:t>
      </w:r>
      <w:r w:rsidR="00C13C9A" w:rsidRPr="001F445C">
        <w:rPr>
          <w:sz w:val="22"/>
          <w:szCs w:val="22"/>
        </w:rPr>
        <w:t>е</w:t>
      </w:r>
      <w:r w:rsidRPr="001F445C">
        <w:rPr>
          <w:sz w:val="22"/>
          <w:szCs w:val="22"/>
        </w:rPr>
        <w:t xml:space="preserve">ны на </w:t>
      </w:r>
      <w:r w:rsidR="00BB7853" w:rsidRPr="001F445C">
        <w:rPr>
          <w:sz w:val="22"/>
          <w:szCs w:val="22"/>
        </w:rPr>
        <w:t>инвестиционные паи другого паевого инвестиционного фонда, в состав которого приобретаются указанные ценные бумаги;</w:t>
      </w:r>
    </w:p>
    <w:p w14:paraId="4E0A291B" w14:textId="77777777" w:rsidR="00BB7853" w:rsidRPr="001F445C" w:rsidRDefault="00BB7853" w:rsidP="00F96D66">
      <w:pPr>
        <w:tabs>
          <w:tab w:val="left" w:pos="284"/>
        </w:tabs>
        <w:spacing w:before="60" w:after="60"/>
        <w:jc w:val="both"/>
        <w:rPr>
          <w:sz w:val="22"/>
          <w:szCs w:val="22"/>
        </w:rPr>
      </w:pPr>
      <w:r w:rsidRPr="001F445C">
        <w:rPr>
          <w:sz w:val="22"/>
          <w:szCs w:val="22"/>
        </w:rPr>
        <w:tab/>
      </w:r>
      <w:r w:rsidR="00126C41">
        <w:rPr>
          <w:sz w:val="22"/>
          <w:szCs w:val="22"/>
        </w:rPr>
        <w:t>29</w:t>
      </w:r>
      <w:r w:rsidRPr="001F445C">
        <w:rPr>
          <w:sz w:val="22"/>
          <w:szCs w:val="22"/>
        </w:rPr>
        <w:t>.3. сделки совершаются с ценными бумагами, входящими в состав другого паевого инвестиционного фонда</w:t>
      </w:r>
      <w:r w:rsidR="000D5E29" w:rsidRPr="001F445C">
        <w:rPr>
          <w:sz w:val="22"/>
          <w:szCs w:val="22"/>
        </w:rPr>
        <w:t>, инвестиционные паи которого могут быть обмен</w:t>
      </w:r>
      <w:r w:rsidR="00C13C9A" w:rsidRPr="001F445C">
        <w:rPr>
          <w:sz w:val="22"/>
          <w:szCs w:val="22"/>
        </w:rPr>
        <w:t>е</w:t>
      </w:r>
      <w:r w:rsidR="000D5E29" w:rsidRPr="001F445C">
        <w:rPr>
          <w:sz w:val="22"/>
          <w:szCs w:val="22"/>
        </w:rPr>
        <w:t>ны на инвестиционные паи фонда.</w:t>
      </w:r>
    </w:p>
    <w:p w14:paraId="76D7E2B2" w14:textId="7E60B053" w:rsidR="0064777F" w:rsidRPr="0030606C" w:rsidRDefault="00126C41" w:rsidP="00F96D66">
      <w:pPr>
        <w:tabs>
          <w:tab w:val="left" w:pos="284"/>
        </w:tabs>
        <w:spacing w:before="60" w:after="60"/>
        <w:jc w:val="both"/>
        <w:rPr>
          <w:sz w:val="22"/>
          <w:szCs w:val="22"/>
        </w:rPr>
      </w:pPr>
      <w:r w:rsidRPr="001F445C">
        <w:rPr>
          <w:sz w:val="22"/>
          <w:szCs w:val="22"/>
        </w:rPr>
        <w:t>3</w:t>
      </w:r>
      <w:r>
        <w:rPr>
          <w:sz w:val="22"/>
          <w:szCs w:val="22"/>
        </w:rPr>
        <w:t>0</w:t>
      </w:r>
      <w:r w:rsidR="0064777F" w:rsidRPr="001F445C">
        <w:rPr>
          <w:sz w:val="22"/>
          <w:szCs w:val="22"/>
        </w:rPr>
        <w:t xml:space="preserve">. </w:t>
      </w:r>
      <w:r w:rsidR="004C2A70" w:rsidRPr="001F445C">
        <w:rPr>
          <w:sz w:val="22"/>
          <w:szCs w:val="22"/>
        </w:rPr>
        <w:t xml:space="preserve">Ограничения на совершение сделок, установленные </w:t>
      </w:r>
      <w:r w:rsidR="004C2A70" w:rsidRPr="0030606C">
        <w:rPr>
          <w:sz w:val="22"/>
          <w:szCs w:val="22"/>
        </w:rPr>
        <w:t xml:space="preserve">пунктом </w:t>
      </w:r>
      <w:r w:rsidRPr="0030606C">
        <w:rPr>
          <w:sz w:val="22"/>
          <w:szCs w:val="22"/>
        </w:rPr>
        <w:t>2</w:t>
      </w:r>
      <w:r>
        <w:rPr>
          <w:sz w:val="22"/>
          <w:szCs w:val="22"/>
        </w:rPr>
        <w:t>8</w:t>
      </w:r>
      <w:r w:rsidR="004C2A70" w:rsidRPr="0030606C">
        <w:rPr>
          <w:sz w:val="22"/>
          <w:szCs w:val="22"/>
        </w:rPr>
        <w:t>.</w:t>
      </w:r>
      <w:r w:rsidR="00115309">
        <w:rPr>
          <w:sz w:val="22"/>
          <w:szCs w:val="22"/>
        </w:rPr>
        <w:t>6</w:t>
      </w:r>
      <w:r w:rsidR="004C2A70" w:rsidRPr="0030606C">
        <w:rPr>
          <w:sz w:val="22"/>
          <w:szCs w:val="22"/>
        </w:rPr>
        <w:t>.</w:t>
      </w:r>
      <w:r w:rsidR="00ED0A29" w:rsidRPr="0030606C">
        <w:rPr>
          <w:sz w:val="22"/>
          <w:szCs w:val="22"/>
        </w:rPr>
        <w:t>9 настоящих П</w:t>
      </w:r>
      <w:r w:rsidR="004C2A70" w:rsidRPr="0030606C">
        <w:rPr>
          <w:sz w:val="22"/>
          <w:szCs w:val="22"/>
        </w:rPr>
        <w:t>равил, не применяются, если указанные сделки:</w:t>
      </w:r>
    </w:p>
    <w:p w14:paraId="5320CA76" w14:textId="77777777" w:rsidR="003D38C3" w:rsidRPr="0030606C" w:rsidRDefault="003D38C3" w:rsidP="00F96D66">
      <w:pPr>
        <w:tabs>
          <w:tab w:val="left" w:pos="284"/>
        </w:tabs>
        <w:spacing w:before="60" w:after="60"/>
        <w:jc w:val="both"/>
        <w:rPr>
          <w:sz w:val="22"/>
          <w:szCs w:val="22"/>
        </w:rPr>
      </w:pPr>
      <w:r w:rsidRPr="0030606C">
        <w:rPr>
          <w:sz w:val="22"/>
          <w:szCs w:val="22"/>
        </w:rPr>
        <w:tab/>
      </w:r>
      <w:r w:rsidR="00126C41" w:rsidRPr="0030606C">
        <w:rPr>
          <w:sz w:val="22"/>
          <w:szCs w:val="22"/>
        </w:rPr>
        <w:t>3</w:t>
      </w:r>
      <w:r w:rsidR="00126C41">
        <w:rPr>
          <w:sz w:val="22"/>
          <w:szCs w:val="22"/>
        </w:rPr>
        <w:t>0</w:t>
      </w:r>
      <w:r w:rsidRPr="0030606C">
        <w:rPr>
          <w:sz w:val="22"/>
          <w:szCs w:val="22"/>
        </w:rPr>
        <w:t>.1. совершаются с ценными бумагами, включенными в котировальные списки российских бирж;</w:t>
      </w:r>
    </w:p>
    <w:p w14:paraId="2C03FE30" w14:textId="77777777" w:rsidR="003D38C3" w:rsidRPr="0030606C" w:rsidRDefault="003D38C3" w:rsidP="00F96D66">
      <w:pPr>
        <w:tabs>
          <w:tab w:val="left" w:pos="284"/>
        </w:tabs>
        <w:spacing w:before="60" w:after="60"/>
        <w:jc w:val="both"/>
        <w:rPr>
          <w:sz w:val="22"/>
          <w:szCs w:val="22"/>
        </w:rPr>
      </w:pPr>
      <w:r w:rsidRPr="0030606C">
        <w:rPr>
          <w:sz w:val="22"/>
          <w:szCs w:val="22"/>
        </w:rPr>
        <w:tab/>
      </w:r>
      <w:r w:rsidR="00126C41" w:rsidRPr="0030606C">
        <w:rPr>
          <w:sz w:val="22"/>
          <w:szCs w:val="22"/>
        </w:rPr>
        <w:t>3</w:t>
      </w:r>
      <w:r w:rsidR="00126C41">
        <w:rPr>
          <w:sz w:val="22"/>
          <w:szCs w:val="22"/>
        </w:rPr>
        <w:t>0</w:t>
      </w:r>
      <w:r w:rsidRPr="0030606C">
        <w:rPr>
          <w:sz w:val="22"/>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303B51CD" w14:textId="77777777" w:rsidR="003D38C3" w:rsidRPr="0030606C" w:rsidRDefault="003D38C3" w:rsidP="00F96D66">
      <w:pPr>
        <w:tabs>
          <w:tab w:val="left" w:pos="284"/>
        </w:tabs>
        <w:spacing w:before="60" w:after="60"/>
        <w:jc w:val="both"/>
        <w:rPr>
          <w:sz w:val="22"/>
          <w:szCs w:val="22"/>
        </w:rPr>
      </w:pPr>
      <w:r w:rsidRPr="0030606C">
        <w:rPr>
          <w:sz w:val="22"/>
          <w:szCs w:val="22"/>
        </w:rPr>
        <w:tab/>
      </w:r>
      <w:r w:rsidR="00126C41" w:rsidRPr="0030606C">
        <w:rPr>
          <w:sz w:val="22"/>
          <w:szCs w:val="22"/>
        </w:rPr>
        <w:t>3</w:t>
      </w:r>
      <w:r w:rsidR="00126C41">
        <w:rPr>
          <w:sz w:val="22"/>
          <w:szCs w:val="22"/>
        </w:rPr>
        <w:t>0</w:t>
      </w:r>
      <w:r w:rsidRPr="0030606C">
        <w:rPr>
          <w:sz w:val="22"/>
          <w:szCs w:val="22"/>
        </w:rPr>
        <w:t xml:space="preserve">.3.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  </w:t>
      </w:r>
    </w:p>
    <w:p w14:paraId="0A4EADDC" w14:textId="7D89981F" w:rsidR="004B484F" w:rsidRDefault="00126C41">
      <w:pPr>
        <w:pStyle w:val="prg3"/>
        <w:numPr>
          <w:ilvl w:val="0"/>
          <w:numId w:val="0"/>
        </w:numPr>
        <w:tabs>
          <w:tab w:val="clear" w:pos="567"/>
          <w:tab w:val="clear" w:pos="2160"/>
          <w:tab w:val="clear" w:pos="2880"/>
          <w:tab w:val="clear" w:pos="3600"/>
        </w:tabs>
        <w:suppressAutoHyphens w:val="0"/>
        <w:rPr>
          <w:rFonts w:ascii="Times New Roman" w:hAnsi="Times New Roman" w:cs="Times New Roman"/>
          <w:sz w:val="22"/>
          <w:szCs w:val="22"/>
        </w:rPr>
      </w:pPr>
      <w:r>
        <w:rPr>
          <w:rFonts w:ascii="Times New Roman" w:hAnsi="Times New Roman" w:cs="Times New Roman"/>
          <w:sz w:val="22"/>
          <w:szCs w:val="22"/>
        </w:rPr>
        <w:t>31</w:t>
      </w:r>
      <w:r w:rsidR="004B484F" w:rsidRPr="0030606C">
        <w:rPr>
          <w:rFonts w:ascii="Times New Roman" w:hAnsi="Times New Roman" w:cs="Times New Roman"/>
          <w:sz w:val="22"/>
          <w:szCs w:val="22"/>
        </w:rPr>
        <w:t>. </w:t>
      </w:r>
      <w:r w:rsidR="00DF553F" w:rsidRPr="005711F8">
        <w:rPr>
          <w:rFonts w:ascii="Times New Roman" w:hAnsi="Times New Roman" w:cs="Times New Roman"/>
          <w:sz w:val="22"/>
          <w:szCs w:val="22"/>
        </w:rPr>
        <w:t>По сделкам, совершенным в нарушение требований статьи 40 Федеральным закон</w:t>
      </w:r>
      <w:r w:rsidR="00DF553F" w:rsidRPr="003A683F">
        <w:rPr>
          <w:rFonts w:ascii="Times New Roman" w:hAnsi="Times New Roman" w:cs="Times New Roman"/>
          <w:sz w:val="22"/>
          <w:szCs w:val="22"/>
        </w:rPr>
        <w:t>ом "Об инвестиционных фондах", у</w:t>
      </w:r>
      <w:r w:rsidR="00DF553F" w:rsidRPr="005711F8">
        <w:rPr>
          <w:rFonts w:ascii="Times New Roman" w:hAnsi="Times New Roman" w:cs="Times New Roman"/>
          <w:sz w:val="22"/>
          <w:szCs w:val="22"/>
        </w:rPr>
        <w:t>правляющая компания обязывается перед третьими лицами лично и отвечает только принадлежащим ей имуществом.</w:t>
      </w:r>
    </w:p>
    <w:p w14:paraId="229DDE11" w14:textId="77777777" w:rsidR="00B90B0D" w:rsidRPr="001F445C" w:rsidRDefault="00B90B0D">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p>
    <w:p w14:paraId="07707B69" w14:textId="77777777" w:rsidR="004B484F" w:rsidRPr="001F445C" w:rsidRDefault="004B484F">
      <w:pPr>
        <w:pStyle w:val="H4"/>
        <w:spacing w:before="60" w:after="60"/>
        <w:jc w:val="center"/>
      </w:pPr>
      <w:r w:rsidRPr="001F445C">
        <w:t>IV. Права владельцев инвестиционных паев. Инвестиционные паи</w:t>
      </w:r>
    </w:p>
    <w:p w14:paraId="013B1E40" w14:textId="77777777" w:rsidR="004B484F" w:rsidRPr="001F445C" w:rsidRDefault="00126C41">
      <w:pPr>
        <w:spacing w:before="60" w:after="60"/>
        <w:jc w:val="both"/>
        <w:rPr>
          <w:sz w:val="22"/>
          <w:szCs w:val="22"/>
        </w:rPr>
      </w:pPr>
      <w:r w:rsidRPr="001F445C">
        <w:rPr>
          <w:sz w:val="22"/>
          <w:szCs w:val="22"/>
        </w:rPr>
        <w:t>3</w:t>
      </w:r>
      <w:r>
        <w:rPr>
          <w:sz w:val="22"/>
          <w:szCs w:val="22"/>
        </w:rPr>
        <w:t>2</w:t>
      </w:r>
      <w:r w:rsidR="004B484F" w:rsidRPr="001F445C">
        <w:rPr>
          <w:sz w:val="22"/>
          <w:szCs w:val="22"/>
        </w:rPr>
        <w:t>.  Права владельцев инвестиционных паев удостоверяются инвестиционными паями.</w:t>
      </w:r>
    </w:p>
    <w:p w14:paraId="54042C14" w14:textId="77777777" w:rsidR="004B484F" w:rsidRPr="001F445C" w:rsidRDefault="00126C41">
      <w:pPr>
        <w:spacing w:before="60" w:after="60"/>
        <w:jc w:val="both"/>
        <w:rPr>
          <w:sz w:val="22"/>
          <w:szCs w:val="22"/>
        </w:rPr>
      </w:pPr>
      <w:r w:rsidRPr="001F445C">
        <w:rPr>
          <w:sz w:val="22"/>
          <w:szCs w:val="22"/>
        </w:rPr>
        <w:t>3</w:t>
      </w:r>
      <w:r>
        <w:rPr>
          <w:sz w:val="22"/>
          <w:szCs w:val="22"/>
        </w:rPr>
        <w:t>3</w:t>
      </w:r>
      <w:r w:rsidR="004B484F" w:rsidRPr="001F445C">
        <w:rPr>
          <w:sz w:val="22"/>
          <w:szCs w:val="22"/>
        </w:rPr>
        <w:t>. Инвестиционный пай является именной ценной бумагой, удостоверяющей:</w:t>
      </w:r>
    </w:p>
    <w:p w14:paraId="3F1BE943" w14:textId="77777777" w:rsidR="004B484F" w:rsidRPr="001F445C" w:rsidRDefault="00126C41" w:rsidP="00A11912">
      <w:pPr>
        <w:spacing w:before="60" w:after="60"/>
        <w:ind w:firstLine="360"/>
        <w:jc w:val="both"/>
        <w:rPr>
          <w:sz w:val="22"/>
          <w:szCs w:val="22"/>
        </w:rPr>
      </w:pPr>
      <w:r w:rsidRPr="001F445C">
        <w:rPr>
          <w:sz w:val="22"/>
          <w:szCs w:val="22"/>
        </w:rPr>
        <w:t>3</w:t>
      </w:r>
      <w:r>
        <w:rPr>
          <w:sz w:val="22"/>
          <w:szCs w:val="22"/>
        </w:rPr>
        <w:t>3</w:t>
      </w:r>
      <w:r w:rsidR="00A11912" w:rsidRPr="001F445C">
        <w:rPr>
          <w:sz w:val="22"/>
          <w:szCs w:val="22"/>
        </w:rPr>
        <w:t xml:space="preserve">.1. </w:t>
      </w:r>
      <w:r w:rsidR="004B484F" w:rsidRPr="001F445C">
        <w:rPr>
          <w:sz w:val="22"/>
          <w:szCs w:val="22"/>
        </w:rPr>
        <w:t>долю его владельца в праве собственно</w:t>
      </w:r>
      <w:r w:rsidR="00A11912" w:rsidRPr="001F445C">
        <w:rPr>
          <w:sz w:val="22"/>
          <w:szCs w:val="22"/>
        </w:rPr>
        <w:t>сти на имущество, составляющее ф</w:t>
      </w:r>
      <w:r w:rsidR="004B484F" w:rsidRPr="001F445C">
        <w:rPr>
          <w:sz w:val="22"/>
          <w:szCs w:val="22"/>
        </w:rPr>
        <w:t>онд;</w:t>
      </w:r>
    </w:p>
    <w:p w14:paraId="2CD08728" w14:textId="77777777" w:rsidR="00A11912" w:rsidRPr="001F445C" w:rsidRDefault="00126C41" w:rsidP="00A11912">
      <w:pPr>
        <w:spacing w:before="60" w:after="60"/>
        <w:ind w:firstLine="360"/>
        <w:jc w:val="both"/>
        <w:rPr>
          <w:sz w:val="22"/>
          <w:szCs w:val="22"/>
        </w:rPr>
      </w:pPr>
      <w:r w:rsidRPr="001F445C">
        <w:rPr>
          <w:sz w:val="22"/>
          <w:szCs w:val="22"/>
        </w:rPr>
        <w:t>3</w:t>
      </w:r>
      <w:r>
        <w:rPr>
          <w:sz w:val="22"/>
          <w:szCs w:val="22"/>
        </w:rPr>
        <w:t>3</w:t>
      </w:r>
      <w:r w:rsidR="00A11912" w:rsidRPr="001F445C">
        <w:rPr>
          <w:sz w:val="22"/>
          <w:szCs w:val="22"/>
        </w:rPr>
        <w:t xml:space="preserve">.2. </w:t>
      </w:r>
      <w:r w:rsidR="004B484F" w:rsidRPr="001F445C">
        <w:rPr>
          <w:sz w:val="22"/>
          <w:szCs w:val="22"/>
        </w:rPr>
        <w:t xml:space="preserve">право требовать от </w:t>
      </w:r>
      <w:r w:rsidR="00A11912" w:rsidRPr="001F445C">
        <w:rPr>
          <w:sz w:val="22"/>
          <w:szCs w:val="22"/>
        </w:rPr>
        <w:t>у</w:t>
      </w:r>
      <w:r w:rsidR="004B484F" w:rsidRPr="001F445C">
        <w:rPr>
          <w:sz w:val="22"/>
          <w:szCs w:val="22"/>
        </w:rPr>
        <w:t>правляющей компании надлежащего довер</w:t>
      </w:r>
      <w:r w:rsidR="00A11912" w:rsidRPr="001F445C">
        <w:rPr>
          <w:sz w:val="22"/>
          <w:szCs w:val="22"/>
        </w:rPr>
        <w:t>ительного управления ф</w:t>
      </w:r>
      <w:r w:rsidR="004B484F" w:rsidRPr="001F445C">
        <w:rPr>
          <w:sz w:val="22"/>
          <w:szCs w:val="22"/>
        </w:rPr>
        <w:t>ондом;</w:t>
      </w:r>
    </w:p>
    <w:p w14:paraId="56DDDEE0" w14:textId="77777777" w:rsidR="004B484F" w:rsidRPr="001F445C" w:rsidRDefault="00126C41" w:rsidP="00A11912">
      <w:pPr>
        <w:spacing w:before="60" w:after="60"/>
        <w:ind w:firstLine="360"/>
        <w:jc w:val="both"/>
        <w:rPr>
          <w:sz w:val="22"/>
          <w:szCs w:val="22"/>
        </w:rPr>
      </w:pPr>
      <w:r w:rsidRPr="001F445C">
        <w:rPr>
          <w:sz w:val="22"/>
          <w:szCs w:val="22"/>
        </w:rPr>
        <w:t>3</w:t>
      </w:r>
      <w:r>
        <w:rPr>
          <w:sz w:val="22"/>
          <w:szCs w:val="22"/>
        </w:rPr>
        <w:t>3</w:t>
      </w:r>
      <w:r w:rsidR="00A11912" w:rsidRPr="001F445C">
        <w:rPr>
          <w:sz w:val="22"/>
          <w:szCs w:val="22"/>
        </w:rPr>
        <w:t>.3. право требовать от у</w:t>
      </w:r>
      <w:r w:rsidR="004B484F" w:rsidRPr="001F445C">
        <w:rPr>
          <w:sz w:val="22"/>
          <w:szCs w:val="22"/>
        </w:rPr>
        <w:t>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w:t>
      </w:r>
      <w:r w:rsidR="00A11912" w:rsidRPr="001F445C">
        <w:rPr>
          <w:sz w:val="22"/>
          <w:szCs w:val="22"/>
        </w:rPr>
        <w:t>сти на имущество, составляющее ф</w:t>
      </w:r>
      <w:r w:rsidR="004B484F" w:rsidRPr="001F445C">
        <w:rPr>
          <w:sz w:val="22"/>
          <w:szCs w:val="22"/>
        </w:rPr>
        <w:t xml:space="preserve">онд, в любой </w:t>
      </w:r>
      <w:r w:rsidR="00A11912" w:rsidRPr="001F445C">
        <w:rPr>
          <w:sz w:val="22"/>
          <w:szCs w:val="22"/>
        </w:rPr>
        <w:t>рабочий день;</w:t>
      </w:r>
    </w:p>
    <w:p w14:paraId="18BC0CF2" w14:textId="0F164704" w:rsidR="00A11912" w:rsidRPr="001F445C" w:rsidRDefault="00126C41" w:rsidP="00A11912">
      <w:pPr>
        <w:spacing w:before="60" w:after="60"/>
        <w:ind w:firstLine="360"/>
        <w:jc w:val="both"/>
        <w:rPr>
          <w:sz w:val="22"/>
          <w:szCs w:val="22"/>
        </w:rPr>
      </w:pPr>
      <w:r w:rsidRPr="001F445C">
        <w:rPr>
          <w:sz w:val="22"/>
          <w:szCs w:val="22"/>
        </w:rPr>
        <w:t>3</w:t>
      </w:r>
      <w:r>
        <w:rPr>
          <w:sz w:val="22"/>
          <w:szCs w:val="22"/>
        </w:rPr>
        <w:t>3</w:t>
      </w:r>
      <w:r w:rsidR="00A11912" w:rsidRPr="001F445C">
        <w:rPr>
          <w:sz w:val="22"/>
          <w:szCs w:val="22"/>
        </w:rPr>
        <w:t xml:space="preserve">.4. </w:t>
      </w:r>
      <w:r w:rsidR="00B963A5" w:rsidRPr="001F445C">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p>
    <w:p w14:paraId="01496407" w14:textId="64AF0ABD" w:rsidR="004B484F" w:rsidRDefault="00126C41">
      <w:pPr>
        <w:spacing w:before="60" w:after="60"/>
        <w:jc w:val="both"/>
        <w:rPr>
          <w:sz w:val="22"/>
          <w:szCs w:val="22"/>
        </w:rPr>
      </w:pPr>
      <w:r w:rsidRPr="001F445C">
        <w:rPr>
          <w:sz w:val="22"/>
          <w:szCs w:val="22"/>
        </w:rPr>
        <w:t>3</w:t>
      </w:r>
      <w:r>
        <w:rPr>
          <w:sz w:val="22"/>
          <w:szCs w:val="22"/>
        </w:rPr>
        <w:t>4</w:t>
      </w:r>
      <w:r w:rsidR="004B484F" w:rsidRPr="001F445C">
        <w:rPr>
          <w:sz w:val="22"/>
          <w:szCs w:val="22"/>
        </w:rPr>
        <w:t>. Каждый инвестиционный пай удостоверяет одинаковую долю в праве общей собственно</w:t>
      </w:r>
      <w:r w:rsidR="00345922" w:rsidRPr="001F445C">
        <w:rPr>
          <w:sz w:val="22"/>
          <w:szCs w:val="22"/>
        </w:rPr>
        <w:t>сти на имущество, составляющее ф</w:t>
      </w:r>
      <w:r w:rsidR="004B484F" w:rsidRPr="001F445C">
        <w:rPr>
          <w:sz w:val="22"/>
          <w:szCs w:val="22"/>
        </w:rPr>
        <w:t>онд.</w:t>
      </w:r>
    </w:p>
    <w:p w14:paraId="778F1849" w14:textId="77777777" w:rsidR="00115309" w:rsidRPr="00A340FC" w:rsidRDefault="00115309" w:rsidP="00115309">
      <w:pPr>
        <w:spacing w:before="60" w:after="60"/>
        <w:jc w:val="both"/>
        <w:rPr>
          <w:sz w:val="22"/>
          <w:szCs w:val="22"/>
        </w:rPr>
      </w:pPr>
      <w:r>
        <w:rPr>
          <w:sz w:val="22"/>
          <w:szCs w:val="22"/>
        </w:rPr>
        <w:t>Каждый инвестиционный пай удостоверяет</w:t>
      </w:r>
      <w:r w:rsidRPr="00A340FC">
        <w:rPr>
          <w:sz w:val="22"/>
          <w:szCs w:val="22"/>
        </w:rPr>
        <w:t xml:space="preserve"> одинаковые права.</w:t>
      </w:r>
    </w:p>
    <w:p w14:paraId="6D5B952E" w14:textId="4B6933F3" w:rsidR="004B484F" w:rsidRPr="001F445C" w:rsidRDefault="004B484F">
      <w:pPr>
        <w:spacing w:before="60" w:after="60"/>
        <w:jc w:val="both"/>
        <w:rPr>
          <w:sz w:val="22"/>
          <w:szCs w:val="22"/>
        </w:rPr>
      </w:pPr>
      <w:r w:rsidRPr="001F445C">
        <w:rPr>
          <w:sz w:val="22"/>
          <w:szCs w:val="22"/>
        </w:rPr>
        <w:t>Инвестиционный пай является</w:t>
      </w:r>
      <w:r w:rsidR="00DD0C30">
        <w:rPr>
          <w:sz w:val="22"/>
          <w:szCs w:val="22"/>
        </w:rPr>
        <w:t xml:space="preserve"> именной</w:t>
      </w:r>
      <w:r w:rsidRPr="001F445C">
        <w:rPr>
          <w:sz w:val="22"/>
          <w:szCs w:val="22"/>
        </w:rPr>
        <w:t xml:space="preserve"> </w:t>
      </w:r>
      <w:proofErr w:type="spellStart"/>
      <w:r w:rsidR="00115309">
        <w:rPr>
          <w:sz w:val="22"/>
          <w:szCs w:val="22"/>
        </w:rPr>
        <w:t>не</w:t>
      </w:r>
      <w:r w:rsidRPr="001F445C">
        <w:rPr>
          <w:sz w:val="22"/>
          <w:szCs w:val="22"/>
        </w:rPr>
        <w:t>эмиссионной</w:t>
      </w:r>
      <w:proofErr w:type="spellEnd"/>
      <w:r w:rsidRPr="001F445C">
        <w:rPr>
          <w:sz w:val="22"/>
          <w:szCs w:val="22"/>
        </w:rPr>
        <w:t xml:space="preserve"> ценной бумагой.</w:t>
      </w:r>
    </w:p>
    <w:p w14:paraId="6D76EF35" w14:textId="77777777" w:rsidR="004B484F" w:rsidRPr="001F445C" w:rsidRDefault="004B484F">
      <w:pPr>
        <w:spacing w:before="60" w:after="60"/>
        <w:jc w:val="both"/>
        <w:rPr>
          <w:sz w:val="22"/>
          <w:szCs w:val="22"/>
        </w:rPr>
      </w:pPr>
      <w:r w:rsidRPr="001F445C">
        <w:rPr>
          <w:sz w:val="22"/>
          <w:szCs w:val="22"/>
        </w:rPr>
        <w:t>Права, удостоверенные инвестиционным паем, фиксируются в бездокументарной форме.</w:t>
      </w:r>
    </w:p>
    <w:p w14:paraId="06C3BADF" w14:textId="77777777" w:rsidR="004B484F" w:rsidRPr="001F445C" w:rsidRDefault="004B484F">
      <w:pPr>
        <w:spacing w:before="60" w:after="60"/>
        <w:jc w:val="both"/>
        <w:rPr>
          <w:sz w:val="22"/>
          <w:szCs w:val="22"/>
        </w:rPr>
      </w:pPr>
      <w:r w:rsidRPr="001F445C">
        <w:rPr>
          <w:sz w:val="22"/>
          <w:szCs w:val="22"/>
        </w:rPr>
        <w:t>Инвестиционный пай не имеет номинальной стоимости.</w:t>
      </w:r>
    </w:p>
    <w:p w14:paraId="1DE49ECF" w14:textId="77777777" w:rsidR="004B484F" w:rsidRPr="001F445C" w:rsidRDefault="00126C41">
      <w:pPr>
        <w:spacing w:before="60" w:after="60"/>
        <w:jc w:val="both"/>
        <w:rPr>
          <w:sz w:val="22"/>
          <w:szCs w:val="22"/>
        </w:rPr>
      </w:pPr>
      <w:r w:rsidRPr="001F445C">
        <w:rPr>
          <w:sz w:val="22"/>
          <w:szCs w:val="22"/>
        </w:rPr>
        <w:t>3</w:t>
      </w:r>
      <w:r>
        <w:rPr>
          <w:sz w:val="22"/>
          <w:szCs w:val="22"/>
        </w:rPr>
        <w:t>5</w:t>
      </w:r>
      <w:r w:rsidR="004B484F" w:rsidRPr="001F445C">
        <w:rPr>
          <w:sz w:val="22"/>
          <w:szCs w:val="22"/>
        </w:rPr>
        <w:t>. Количество и</w:t>
      </w:r>
      <w:r w:rsidR="00734F08" w:rsidRPr="001F445C">
        <w:rPr>
          <w:sz w:val="22"/>
          <w:szCs w:val="22"/>
        </w:rPr>
        <w:t>нвестиционных паев, выдаваемых у</w:t>
      </w:r>
      <w:r w:rsidR="004B484F" w:rsidRPr="001F445C">
        <w:rPr>
          <w:sz w:val="22"/>
          <w:szCs w:val="22"/>
        </w:rPr>
        <w:t>правляющей компанией, не ограничивается.</w:t>
      </w:r>
    </w:p>
    <w:p w14:paraId="66AD1B9A" w14:textId="77777777" w:rsidR="004B484F" w:rsidRPr="001F445C" w:rsidRDefault="00126C41">
      <w:pPr>
        <w:spacing w:before="60" w:after="60"/>
        <w:jc w:val="both"/>
        <w:rPr>
          <w:sz w:val="22"/>
          <w:szCs w:val="22"/>
        </w:rPr>
      </w:pPr>
      <w:r w:rsidRPr="001F445C">
        <w:rPr>
          <w:sz w:val="22"/>
          <w:szCs w:val="22"/>
        </w:rPr>
        <w:t>3</w:t>
      </w:r>
      <w:r>
        <w:rPr>
          <w:sz w:val="22"/>
          <w:szCs w:val="22"/>
        </w:rPr>
        <w:t>6</w:t>
      </w:r>
      <w:r w:rsidR="004B484F" w:rsidRPr="001F445C">
        <w:rPr>
          <w:sz w:val="22"/>
          <w:szCs w:val="22"/>
        </w:rPr>
        <w:t xml:space="preserve">. При выдаче одному </w:t>
      </w:r>
      <w:r w:rsidR="0020297C" w:rsidRPr="001F445C">
        <w:rPr>
          <w:sz w:val="22"/>
          <w:szCs w:val="22"/>
        </w:rPr>
        <w:t>лицу</w:t>
      </w:r>
      <w:r w:rsidR="004B484F" w:rsidRPr="001F445C">
        <w:rPr>
          <w:sz w:val="22"/>
          <w:szCs w:val="22"/>
        </w:rPr>
        <w:t xml:space="preserve"> инвестиционных паев, составляющих дробное число, количество инвестиционных паев определяется с точностью до 6-го </w:t>
      </w:r>
      <w:r w:rsidR="00414AEC">
        <w:rPr>
          <w:sz w:val="22"/>
          <w:szCs w:val="22"/>
        </w:rPr>
        <w:t xml:space="preserve">(Шестого) </w:t>
      </w:r>
      <w:r w:rsidR="004B484F" w:rsidRPr="001F445C">
        <w:rPr>
          <w:sz w:val="22"/>
          <w:szCs w:val="22"/>
        </w:rPr>
        <w:t>знака после запятой.</w:t>
      </w:r>
    </w:p>
    <w:p w14:paraId="1A08C9D3" w14:textId="77777777" w:rsidR="00DC2C0E" w:rsidRDefault="00126C41">
      <w:pPr>
        <w:spacing w:before="60" w:after="60"/>
        <w:jc w:val="both"/>
        <w:rPr>
          <w:sz w:val="22"/>
          <w:szCs w:val="22"/>
        </w:rPr>
      </w:pPr>
      <w:r w:rsidRPr="001F445C">
        <w:rPr>
          <w:sz w:val="22"/>
          <w:szCs w:val="22"/>
        </w:rPr>
        <w:t>3</w:t>
      </w:r>
      <w:r>
        <w:rPr>
          <w:sz w:val="22"/>
          <w:szCs w:val="22"/>
        </w:rPr>
        <w:t>7</w:t>
      </w:r>
      <w:r w:rsidR="004B484F" w:rsidRPr="001F445C">
        <w:rPr>
          <w:sz w:val="22"/>
          <w:szCs w:val="22"/>
        </w:rPr>
        <w:t>. Инвестиционные паи свободно обращаются по завершении</w:t>
      </w:r>
      <w:r w:rsidR="00DC2C0E">
        <w:rPr>
          <w:sz w:val="22"/>
          <w:szCs w:val="22"/>
        </w:rPr>
        <w:t xml:space="preserve"> (окончании)</w:t>
      </w:r>
      <w:r w:rsidR="004B484F" w:rsidRPr="001F445C">
        <w:rPr>
          <w:sz w:val="22"/>
          <w:szCs w:val="22"/>
        </w:rPr>
        <w:t xml:space="preserve"> формирования </w:t>
      </w:r>
      <w:r w:rsidR="00AE7E2B" w:rsidRPr="001F445C">
        <w:rPr>
          <w:sz w:val="22"/>
          <w:szCs w:val="22"/>
        </w:rPr>
        <w:t>ф</w:t>
      </w:r>
      <w:r w:rsidR="004B484F" w:rsidRPr="001F445C">
        <w:rPr>
          <w:sz w:val="22"/>
          <w:szCs w:val="22"/>
        </w:rPr>
        <w:t>онда.</w:t>
      </w:r>
    </w:p>
    <w:p w14:paraId="5E336630" w14:textId="45ACA9D8" w:rsidR="00AE7E2B" w:rsidRDefault="00DC2C0E">
      <w:pPr>
        <w:spacing w:before="60" w:after="60"/>
        <w:jc w:val="both"/>
        <w:rPr>
          <w:sz w:val="22"/>
          <w:szCs w:val="22"/>
        </w:rPr>
      </w:pPr>
      <w:r>
        <w:rPr>
          <w:sz w:val="22"/>
          <w:szCs w:val="22"/>
        </w:rPr>
        <w:t>Специализированный депозитарий, регистратор не могут являться владельцами инвестиционных паев.</w:t>
      </w:r>
      <w:r w:rsidR="004B484F" w:rsidRPr="001F445C">
        <w:rPr>
          <w:sz w:val="22"/>
          <w:szCs w:val="22"/>
        </w:rPr>
        <w:t xml:space="preserve"> </w:t>
      </w:r>
    </w:p>
    <w:p w14:paraId="0BFCA794" w14:textId="5A3D76A5" w:rsidR="00BA0A7F" w:rsidRPr="001F445C" w:rsidRDefault="00BA0A7F">
      <w:pPr>
        <w:spacing w:before="60" w:after="60"/>
        <w:jc w:val="both"/>
        <w:rPr>
          <w:sz w:val="22"/>
          <w:szCs w:val="22"/>
        </w:rPr>
      </w:pPr>
      <w:r>
        <w:rPr>
          <w:sz w:val="22"/>
          <w:szCs w:val="22"/>
        </w:rPr>
        <w:t>Инвестиционные паи могут обращаться на организованных торгах.</w:t>
      </w:r>
    </w:p>
    <w:p w14:paraId="2FB87188" w14:textId="27746524" w:rsidR="00041E65" w:rsidRPr="001F445C" w:rsidRDefault="00126C41">
      <w:pPr>
        <w:spacing w:before="60" w:after="60"/>
        <w:jc w:val="both"/>
        <w:rPr>
          <w:sz w:val="22"/>
          <w:szCs w:val="22"/>
        </w:rPr>
      </w:pPr>
      <w:r w:rsidRPr="001F445C">
        <w:rPr>
          <w:sz w:val="22"/>
          <w:szCs w:val="22"/>
        </w:rPr>
        <w:t>3</w:t>
      </w:r>
      <w:r>
        <w:rPr>
          <w:sz w:val="22"/>
          <w:szCs w:val="22"/>
        </w:rPr>
        <w:t>8</w:t>
      </w:r>
      <w:r w:rsidR="004B484F" w:rsidRPr="001F445C">
        <w:rPr>
          <w:sz w:val="22"/>
          <w:szCs w:val="22"/>
        </w:rPr>
        <w:t>. Учет прав на инвестиционные паи осуществляется на лицевых счетах в реестре владельцев инвестиционных паев</w:t>
      </w:r>
      <w:r w:rsidR="00115309">
        <w:rPr>
          <w:sz w:val="22"/>
          <w:szCs w:val="22"/>
        </w:rPr>
        <w:t>, в том числе</w:t>
      </w:r>
      <w:r w:rsidR="004B484F" w:rsidRPr="001F445C">
        <w:rPr>
          <w:sz w:val="22"/>
          <w:szCs w:val="22"/>
        </w:rPr>
        <w:t xml:space="preserve"> на </w:t>
      </w:r>
      <w:r w:rsidR="00115309">
        <w:rPr>
          <w:sz w:val="22"/>
          <w:szCs w:val="22"/>
        </w:rPr>
        <w:t xml:space="preserve">лицевых </w:t>
      </w:r>
      <w:r w:rsidR="004B484F" w:rsidRPr="001F445C">
        <w:rPr>
          <w:sz w:val="22"/>
          <w:szCs w:val="22"/>
        </w:rPr>
        <w:t xml:space="preserve">счетах </w:t>
      </w:r>
      <w:r w:rsidR="00115309">
        <w:rPr>
          <w:sz w:val="22"/>
          <w:szCs w:val="22"/>
        </w:rPr>
        <w:t>номинального держателя</w:t>
      </w:r>
      <w:r w:rsidR="004B484F" w:rsidRPr="001F445C">
        <w:rPr>
          <w:sz w:val="22"/>
          <w:szCs w:val="22"/>
        </w:rPr>
        <w:t>.</w:t>
      </w:r>
    </w:p>
    <w:p w14:paraId="6F5F76CE" w14:textId="77777777" w:rsidR="004B484F" w:rsidRPr="001F445C" w:rsidRDefault="00126C41">
      <w:pPr>
        <w:spacing w:before="60" w:after="60"/>
        <w:jc w:val="both"/>
        <w:rPr>
          <w:sz w:val="22"/>
          <w:szCs w:val="22"/>
        </w:rPr>
      </w:pPr>
      <w:r>
        <w:rPr>
          <w:sz w:val="22"/>
          <w:szCs w:val="22"/>
        </w:rPr>
        <w:t>39</w:t>
      </w:r>
      <w:r w:rsidR="004B484F" w:rsidRPr="001F445C">
        <w:rPr>
          <w:sz w:val="22"/>
          <w:szCs w:val="22"/>
        </w:rPr>
        <w:t xml:space="preserve">. </w:t>
      </w:r>
      <w:r w:rsidR="00B837DB" w:rsidRPr="001F445C">
        <w:rPr>
          <w:sz w:val="22"/>
          <w:szCs w:val="22"/>
        </w:rPr>
        <w:t>Способы получения</w:t>
      </w:r>
      <w:r w:rsidR="004B484F" w:rsidRPr="001F445C">
        <w:rPr>
          <w:sz w:val="22"/>
          <w:szCs w:val="22"/>
        </w:rPr>
        <w:t xml:space="preserve"> выписок из реестра владельцев инвестиционных паев.</w:t>
      </w:r>
    </w:p>
    <w:p w14:paraId="3C5DB027" w14:textId="2251FC64" w:rsidR="00E47480" w:rsidRPr="00E47480" w:rsidRDefault="00E47480" w:rsidP="00E47480">
      <w:pPr>
        <w:spacing w:before="60" w:after="60"/>
        <w:jc w:val="both"/>
        <w:rPr>
          <w:sz w:val="22"/>
          <w:szCs w:val="22"/>
        </w:rPr>
      </w:pPr>
      <w:r w:rsidRPr="00E47480">
        <w:rPr>
          <w:sz w:val="22"/>
          <w:szCs w:val="22"/>
        </w:rPr>
        <w:t xml:space="preserve">Выписка, предоставляемая в </w:t>
      </w:r>
      <w:r w:rsidR="00115309">
        <w:rPr>
          <w:sz w:val="22"/>
          <w:szCs w:val="22"/>
        </w:rPr>
        <w:t xml:space="preserve">электронной </w:t>
      </w:r>
      <w:r w:rsidR="00222AE4" w:rsidRPr="00E47480">
        <w:rPr>
          <w:sz w:val="22"/>
          <w:szCs w:val="22"/>
        </w:rPr>
        <w:t>форме</w:t>
      </w:r>
      <w:r w:rsidRPr="00E47480">
        <w:rPr>
          <w:sz w:val="22"/>
          <w:szCs w:val="22"/>
        </w:rPr>
        <w:t>, направляется заявителю в электронно</w:t>
      </w:r>
      <w:r w:rsidR="00115309">
        <w:rPr>
          <w:sz w:val="22"/>
          <w:szCs w:val="22"/>
        </w:rPr>
        <w:t>й</w:t>
      </w:r>
      <w:r w:rsidRPr="00E47480">
        <w:rPr>
          <w:sz w:val="22"/>
          <w:szCs w:val="22"/>
        </w:rPr>
        <w:t xml:space="preserve"> </w:t>
      </w:r>
      <w:r w:rsidR="00115309">
        <w:rPr>
          <w:sz w:val="22"/>
          <w:szCs w:val="22"/>
        </w:rPr>
        <w:t xml:space="preserve">форме </w:t>
      </w:r>
      <w:r w:rsidRPr="00E47480">
        <w:rPr>
          <w:sz w:val="22"/>
          <w:szCs w:val="22"/>
        </w:rPr>
        <w:t>с электронной подписью регистратора.</w:t>
      </w:r>
    </w:p>
    <w:p w14:paraId="713B909F" w14:textId="4A05B0B9" w:rsidR="00E47480" w:rsidRPr="00E47480" w:rsidRDefault="00E47480" w:rsidP="00E47480">
      <w:pPr>
        <w:spacing w:before="60" w:after="60"/>
        <w:jc w:val="both"/>
        <w:rPr>
          <w:sz w:val="22"/>
          <w:szCs w:val="22"/>
        </w:rPr>
      </w:pPr>
      <w:r w:rsidRPr="00E47480">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15281668" w14:textId="77777777" w:rsidR="004B484F" w:rsidRPr="00E47480" w:rsidRDefault="00E47480" w:rsidP="00E47480">
      <w:pPr>
        <w:pStyle w:val="31"/>
        <w:spacing w:before="60" w:after="60"/>
        <w:rPr>
          <w:sz w:val="22"/>
          <w:szCs w:val="22"/>
        </w:rPr>
      </w:pPr>
      <w:r w:rsidRPr="00E47480">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3DF043F6" w14:textId="77777777" w:rsidR="004B484F" w:rsidRPr="001F445C" w:rsidRDefault="004B484F">
      <w:pPr>
        <w:pStyle w:val="31"/>
        <w:spacing w:before="60" w:after="60"/>
        <w:rPr>
          <w:sz w:val="22"/>
          <w:szCs w:val="22"/>
        </w:rPr>
      </w:pPr>
    </w:p>
    <w:p w14:paraId="456C0657" w14:textId="77777777" w:rsidR="004B484F" w:rsidRPr="001F445C" w:rsidRDefault="004B484F">
      <w:pPr>
        <w:pStyle w:val="H4"/>
        <w:spacing w:before="60" w:after="60"/>
        <w:jc w:val="center"/>
      </w:pPr>
      <w:r w:rsidRPr="001F445C">
        <w:t>V. Выдача инвестиционных паев</w:t>
      </w:r>
    </w:p>
    <w:p w14:paraId="5C3C0681" w14:textId="77777777" w:rsidR="00DC2D45" w:rsidRPr="001F445C" w:rsidRDefault="00126C41">
      <w:pPr>
        <w:spacing w:before="60" w:after="60"/>
        <w:jc w:val="both"/>
        <w:rPr>
          <w:sz w:val="22"/>
          <w:szCs w:val="22"/>
        </w:rPr>
      </w:pPr>
      <w:r w:rsidRPr="001F445C">
        <w:rPr>
          <w:sz w:val="22"/>
          <w:szCs w:val="22"/>
        </w:rPr>
        <w:t>4</w:t>
      </w:r>
      <w:r>
        <w:rPr>
          <w:sz w:val="22"/>
          <w:szCs w:val="22"/>
        </w:rPr>
        <w:t>0</w:t>
      </w:r>
      <w:r w:rsidR="004B484F" w:rsidRPr="001F445C">
        <w:rPr>
          <w:sz w:val="22"/>
          <w:szCs w:val="22"/>
        </w:rPr>
        <w:t>. </w:t>
      </w:r>
      <w:r w:rsidR="00DC2D45" w:rsidRPr="001F445C">
        <w:rPr>
          <w:sz w:val="22"/>
          <w:szCs w:val="22"/>
        </w:rPr>
        <w:t>Управляющая компания осуществляет выдачу</w:t>
      </w:r>
      <w:r w:rsidR="004B484F" w:rsidRPr="001F445C">
        <w:rPr>
          <w:sz w:val="22"/>
          <w:szCs w:val="22"/>
        </w:rPr>
        <w:t xml:space="preserve"> инвестиционных паев </w:t>
      </w:r>
      <w:r w:rsidR="00DC2D45" w:rsidRPr="001F445C">
        <w:rPr>
          <w:sz w:val="22"/>
          <w:szCs w:val="22"/>
        </w:rPr>
        <w:t xml:space="preserve">при формировании фонда, а также после завершения </w:t>
      </w:r>
      <w:r w:rsidR="00115309">
        <w:rPr>
          <w:sz w:val="22"/>
          <w:szCs w:val="22"/>
        </w:rPr>
        <w:t xml:space="preserve">(окончания) </w:t>
      </w:r>
      <w:r w:rsidR="00DC2D45" w:rsidRPr="001F445C">
        <w:rPr>
          <w:sz w:val="22"/>
          <w:szCs w:val="22"/>
        </w:rPr>
        <w:t>формирования фонда.</w:t>
      </w:r>
    </w:p>
    <w:p w14:paraId="05D266F9" w14:textId="0BC868B3" w:rsidR="004B484F" w:rsidRDefault="00126C41">
      <w:pPr>
        <w:spacing w:before="60" w:after="60"/>
        <w:jc w:val="both"/>
        <w:rPr>
          <w:sz w:val="22"/>
          <w:szCs w:val="22"/>
        </w:rPr>
      </w:pPr>
      <w:r w:rsidRPr="001F445C">
        <w:rPr>
          <w:sz w:val="22"/>
          <w:szCs w:val="22"/>
        </w:rPr>
        <w:t>4</w:t>
      </w:r>
      <w:r>
        <w:rPr>
          <w:sz w:val="22"/>
          <w:szCs w:val="22"/>
        </w:rPr>
        <w:t>1</w:t>
      </w:r>
      <w:r w:rsidR="004B484F" w:rsidRPr="001F445C">
        <w:rPr>
          <w:sz w:val="22"/>
          <w:szCs w:val="22"/>
        </w:rPr>
        <w:t>. Выдача инвестиционных паев осуще</w:t>
      </w:r>
      <w:r w:rsidR="00377812" w:rsidRPr="001F445C">
        <w:rPr>
          <w:sz w:val="22"/>
          <w:szCs w:val="22"/>
        </w:rPr>
        <w:t xml:space="preserve">ствляется путем внесения </w:t>
      </w:r>
      <w:r w:rsidR="00115309">
        <w:rPr>
          <w:sz w:val="22"/>
          <w:szCs w:val="22"/>
        </w:rPr>
        <w:t xml:space="preserve">приходной </w:t>
      </w:r>
      <w:r w:rsidR="00377812" w:rsidRPr="001F445C">
        <w:rPr>
          <w:sz w:val="22"/>
          <w:szCs w:val="22"/>
        </w:rPr>
        <w:t>записи по лицевому счету</w:t>
      </w:r>
      <w:r w:rsidR="004B484F" w:rsidRPr="001F445C">
        <w:rPr>
          <w:sz w:val="22"/>
          <w:szCs w:val="22"/>
        </w:rPr>
        <w:t xml:space="preserve"> в реестр</w:t>
      </w:r>
      <w:r w:rsidR="00377812" w:rsidRPr="001F445C">
        <w:rPr>
          <w:sz w:val="22"/>
          <w:szCs w:val="22"/>
        </w:rPr>
        <w:t>е</w:t>
      </w:r>
      <w:r w:rsidR="004B484F" w:rsidRPr="001F445C">
        <w:rPr>
          <w:sz w:val="22"/>
          <w:szCs w:val="22"/>
        </w:rPr>
        <w:t xml:space="preserve"> владельцев инвестиционных паев.</w:t>
      </w:r>
    </w:p>
    <w:p w14:paraId="73C50558" w14:textId="77777777" w:rsidR="00115309" w:rsidRPr="00D87ADE" w:rsidRDefault="00115309" w:rsidP="00115309">
      <w:pPr>
        <w:spacing w:before="60" w:after="60"/>
        <w:jc w:val="both"/>
        <w:rPr>
          <w:sz w:val="22"/>
          <w:szCs w:val="22"/>
        </w:rPr>
      </w:pPr>
      <w:r w:rsidRPr="00E0162A">
        <w:rPr>
          <w:color w:val="000000" w:themeColor="text1"/>
          <w:sz w:val="22"/>
          <w:szCs w:val="22"/>
        </w:rPr>
        <w:t>Внесение в реестр владельцев инвестиционных паев записей о приобретении инвестиционных паев осуществляется на основании заявки на приобретение инвестиционных паев в день получения регистратором документов, подтверждающих включение имущества, переданного в оплату инвестиционных паев, в состав фонда.</w:t>
      </w:r>
    </w:p>
    <w:p w14:paraId="67E8970B" w14:textId="77777777" w:rsidR="00CE0631" w:rsidRDefault="00126C41" w:rsidP="00CE0631">
      <w:pPr>
        <w:spacing w:before="60" w:after="60"/>
        <w:jc w:val="both"/>
        <w:rPr>
          <w:sz w:val="22"/>
          <w:szCs w:val="22"/>
        </w:rPr>
      </w:pPr>
      <w:r w:rsidRPr="001F445C">
        <w:rPr>
          <w:sz w:val="22"/>
          <w:szCs w:val="22"/>
        </w:rPr>
        <w:t>4</w:t>
      </w:r>
      <w:r>
        <w:rPr>
          <w:sz w:val="22"/>
          <w:szCs w:val="22"/>
        </w:rPr>
        <w:t>2</w:t>
      </w:r>
      <w:r w:rsidR="004B484F" w:rsidRPr="001F445C">
        <w:rPr>
          <w:sz w:val="22"/>
          <w:szCs w:val="22"/>
        </w:rPr>
        <w:t xml:space="preserve">. Выдача инвестиционных паев осуществляется </w:t>
      </w:r>
      <w:r w:rsidR="00377812" w:rsidRPr="001F445C">
        <w:rPr>
          <w:sz w:val="22"/>
          <w:szCs w:val="22"/>
        </w:rPr>
        <w:t xml:space="preserve">на основании </w:t>
      </w:r>
      <w:r w:rsidR="003371AD" w:rsidRPr="001F445C">
        <w:rPr>
          <w:sz w:val="22"/>
          <w:szCs w:val="22"/>
        </w:rPr>
        <w:t>заявки</w:t>
      </w:r>
      <w:r w:rsidR="00377812" w:rsidRPr="001F445C">
        <w:rPr>
          <w:sz w:val="22"/>
          <w:szCs w:val="22"/>
        </w:rPr>
        <w:t xml:space="preserve"> на приобретение инвестиционных паев</w:t>
      </w:r>
      <w:r w:rsidR="003371AD" w:rsidRPr="001F445C">
        <w:rPr>
          <w:sz w:val="22"/>
          <w:szCs w:val="22"/>
        </w:rPr>
        <w:t xml:space="preserve">, содержащей обязательные сведения, включаемые в заявку на </w:t>
      </w:r>
      <w:r w:rsidR="004310D5" w:rsidRPr="001F445C">
        <w:rPr>
          <w:sz w:val="22"/>
          <w:szCs w:val="22"/>
        </w:rPr>
        <w:t>приобретение</w:t>
      </w:r>
      <w:r w:rsidR="003371AD" w:rsidRPr="001F445C">
        <w:rPr>
          <w:sz w:val="22"/>
          <w:szCs w:val="22"/>
        </w:rPr>
        <w:t xml:space="preserve"> инвестиционных паев,</w:t>
      </w:r>
      <w:r w:rsidR="004310D5" w:rsidRPr="001F445C">
        <w:rPr>
          <w:sz w:val="22"/>
          <w:szCs w:val="22"/>
        </w:rPr>
        <w:t xml:space="preserve"> </w:t>
      </w:r>
      <w:r w:rsidR="00872A9B" w:rsidRPr="001F445C">
        <w:rPr>
          <w:sz w:val="22"/>
          <w:szCs w:val="22"/>
        </w:rPr>
        <w:t xml:space="preserve">согласно </w:t>
      </w:r>
      <w:r w:rsidR="00D00E56" w:rsidRPr="001F445C">
        <w:rPr>
          <w:sz w:val="22"/>
          <w:szCs w:val="22"/>
        </w:rPr>
        <w:t>П</w:t>
      </w:r>
      <w:r w:rsidR="00CE0631" w:rsidRPr="001F445C">
        <w:rPr>
          <w:sz w:val="22"/>
          <w:szCs w:val="22"/>
        </w:rPr>
        <w:t>риложениям №1, №2 и</w:t>
      </w:r>
      <w:r w:rsidR="00437228" w:rsidRPr="001F445C">
        <w:rPr>
          <w:sz w:val="22"/>
          <w:szCs w:val="22"/>
        </w:rPr>
        <w:t>ли</w:t>
      </w:r>
      <w:r w:rsidR="00CE0631" w:rsidRPr="001F445C">
        <w:rPr>
          <w:sz w:val="22"/>
          <w:szCs w:val="22"/>
        </w:rPr>
        <w:t xml:space="preserve"> №3 к настоящим Правилам.</w:t>
      </w:r>
    </w:p>
    <w:p w14:paraId="60F76AF1" w14:textId="77777777" w:rsidR="00115309" w:rsidRPr="00CC5557" w:rsidRDefault="00115309" w:rsidP="00115309">
      <w:pPr>
        <w:jc w:val="both"/>
        <w:rPr>
          <w:sz w:val="22"/>
          <w:szCs w:val="22"/>
        </w:rPr>
      </w:pPr>
      <w:r w:rsidRPr="00CC5557">
        <w:rPr>
          <w:sz w:val="22"/>
          <w:szCs w:val="22"/>
        </w:rPr>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26E7CB64" w14:textId="77777777" w:rsidR="006709F9" w:rsidRPr="001F445C" w:rsidRDefault="006709F9" w:rsidP="006709F9">
      <w:pPr>
        <w:spacing w:before="60" w:after="60"/>
        <w:jc w:val="both"/>
        <w:rPr>
          <w:sz w:val="22"/>
          <w:szCs w:val="22"/>
        </w:rPr>
      </w:pPr>
      <w:r w:rsidRPr="001F445C">
        <w:rPr>
          <w:sz w:val="22"/>
          <w:szCs w:val="22"/>
        </w:rPr>
        <w:t xml:space="preserve">Каждая заявка на приобретение инвестиционных паев предусматривает выдачу инвестиционных паев при каждом поступлении денежных средств </w:t>
      </w:r>
      <w:r w:rsidR="009000B1" w:rsidRPr="001F445C">
        <w:rPr>
          <w:sz w:val="22"/>
          <w:szCs w:val="22"/>
        </w:rPr>
        <w:t>в оплату инвестиционных паев</w:t>
      </w:r>
      <w:r w:rsidRPr="001F445C">
        <w:rPr>
          <w:sz w:val="22"/>
          <w:szCs w:val="22"/>
        </w:rPr>
        <w:t>.</w:t>
      </w:r>
    </w:p>
    <w:p w14:paraId="25728D60" w14:textId="77777777" w:rsidR="00DE5D15" w:rsidRPr="001F445C" w:rsidRDefault="00126C41" w:rsidP="00FD0C47">
      <w:pPr>
        <w:spacing w:before="60" w:after="60"/>
        <w:jc w:val="both"/>
        <w:rPr>
          <w:sz w:val="22"/>
          <w:szCs w:val="22"/>
        </w:rPr>
      </w:pPr>
      <w:r w:rsidRPr="001F445C">
        <w:rPr>
          <w:sz w:val="22"/>
          <w:szCs w:val="22"/>
        </w:rPr>
        <w:t>4</w:t>
      </w:r>
      <w:r>
        <w:rPr>
          <w:sz w:val="22"/>
          <w:szCs w:val="22"/>
        </w:rPr>
        <w:t>3</w:t>
      </w:r>
      <w:r w:rsidR="00DE5D15" w:rsidRPr="001F445C">
        <w:rPr>
          <w:sz w:val="22"/>
          <w:szCs w:val="22"/>
        </w:rPr>
        <w:t>. В оплату инвестиционных паев</w:t>
      </w:r>
      <w:r w:rsidR="00BF6366" w:rsidRPr="001F445C">
        <w:rPr>
          <w:sz w:val="22"/>
          <w:szCs w:val="22"/>
        </w:rPr>
        <w:t xml:space="preserve"> передаются только денежные средства.</w:t>
      </w:r>
    </w:p>
    <w:p w14:paraId="2A666602" w14:textId="77777777" w:rsidR="00AB7E33" w:rsidRPr="001F445C" w:rsidRDefault="00AB7E33" w:rsidP="00FD0C47">
      <w:pPr>
        <w:spacing w:before="60" w:after="60"/>
        <w:jc w:val="both"/>
        <w:rPr>
          <w:sz w:val="22"/>
          <w:szCs w:val="22"/>
        </w:rPr>
      </w:pPr>
    </w:p>
    <w:p w14:paraId="3564285A" w14:textId="30941651" w:rsidR="00DA303F" w:rsidRPr="001F445C" w:rsidRDefault="00824462" w:rsidP="009F024E">
      <w:pPr>
        <w:spacing w:after="60"/>
        <w:ind w:firstLine="426"/>
        <w:rPr>
          <w:b/>
          <w:sz w:val="22"/>
          <w:szCs w:val="22"/>
        </w:rPr>
      </w:pPr>
      <w:r>
        <w:rPr>
          <w:b/>
          <w:sz w:val="22"/>
          <w:szCs w:val="22"/>
        </w:rPr>
        <w:t>Порядок подачи и приема з</w:t>
      </w:r>
      <w:r w:rsidR="00DA303F" w:rsidRPr="001F445C">
        <w:rPr>
          <w:b/>
          <w:sz w:val="22"/>
          <w:szCs w:val="22"/>
        </w:rPr>
        <w:t>аяв</w:t>
      </w:r>
      <w:r>
        <w:rPr>
          <w:b/>
          <w:sz w:val="22"/>
          <w:szCs w:val="22"/>
        </w:rPr>
        <w:t>ок</w:t>
      </w:r>
      <w:r w:rsidR="00DA303F" w:rsidRPr="001F445C">
        <w:rPr>
          <w:b/>
          <w:sz w:val="22"/>
          <w:szCs w:val="22"/>
        </w:rPr>
        <w:t xml:space="preserve"> на приобретение инвестиционных паев</w:t>
      </w:r>
    </w:p>
    <w:p w14:paraId="5E6CE56D" w14:textId="3C28E024" w:rsidR="00AB7E33" w:rsidRPr="001F445C" w:rsidRDefault="00126C41" w:rsidP="00FD0C47">
      <w:pPr>
        <w:spacing w:before="60" w:after="60"/>
        <w:jc w:val="both"/>
        <w:rPr>
          <w:sz w:val="22"/>
          <w:szCs w:val="22"/>
        </w:rPr>
      </w:pPr>
      <w:r w:rsidRPr="001F445C">
        <w:rPr>
          <w:sz w:val="22"/>
          <w:szCs w:val="22"/>
        </w:rPr>
        <w:t>4</w:t>
      </w:r>
      <w:r w:rsidR="00DF553F">
        <w:rPr>
          <w:sz w:val="22"/>
          <w:szCs w:val="22"/>
        </w:rPr>
        <w:t>4</w:t>
      </w:r>
      <w:r w:rsidR="002A6E14" w:rsidRPr="001F445C">
        <w:rPr>
          <w:sz w:val="22"/>
          <w:szCs w:val="22"/>
        </w:rPr>
        <w:t>. Заявки на приобретение инвестиционных паев носят безотзывный характер.</w:t>
      </w:r>
    </w:p>
    <w:p w14:paraId="12AA738C" w14:textId="072BA032" w:rsidR="005A720A" w:rsidRDefault="00126C41" w:rsidP="00FD0C47">
      <w:pPr>
        <w:spacing w:before="60" w:after="60"/>
        <w:jc w:val="both"/>
      </w:pPr>
      <w:r w:rsidRPr="001F445C">
        <w:rPr>
          <w:sz w:val="22"/>
          <w:szCs w:val="22"/>
        </w:rPr>
        <w:t>4</w:t>
      </w:r>
      <w:r w:rsidR="00DF553F">
        <w:rPr>
          <w:sz w:val="22"/>
          <w:szCs w:val="22"/>
        </w:rPr>
        <w:t>5</w:t>
      </w:r>
      <w:r w:rsidR="002A6E14" w:rsidRPr="001F445C">
        <w:rPr>
          <w:sz w:val="22"/>
          <w:szCs w:val="22"/>
        </w:rPr>
        <w:t xml:space="preserve">. </w:t>
      </w:r>
      <w:r w:rsidR="00A72B33" w:rsidRPr="001F445C">
        <w:rPr>
          <w:sz w:val="22"/>
          <w:szCs w:val="22"/>
        </w:rPr>
        <w:t>Прием заявок на приобретение инвестиционных паев осуществляется со дня начала формирования фонда каждый рабочий день.</w:t>
      </w:r>
      <w:r w:rsidR="005A720A" w:rsidRPr="005A720A">
        <w:t xml:space="preserve"> </w:t>
      </w:r>
    </w:p>
    <w:p w14:paraId="301F7962" w14:textId="2FAD4CD9" w:rsidR="005A720A" w:rsidRDefault="005A720A" w:rsidP="00FD0C47">
      <w:pPr>
        <w:spacing w:before="60" w:after="60"/>
        <w:jc w:val="both"/>
        <w:rPr>
          <w:sz w:val="22"/>
          <w:szCs w:val="22"/>
        </w:rPr>
      </w:pPr>
      <w:r w:rsidRPr="005A720A">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по выдаче, погашению и обмену инвестиционных паев</w:t>
      </w:r>
      <w:r w:rsidR="00941ECA">
        <w:rPr>
          <w:sz w:val="22"/>
          <w:szCs w:val="22"/>
        </w:rPr>
        <w:t xml:space="preserve"> (далее –агенты)</w:t>
      </w:r>
      <w:r w:rsidRPr="005A720A">
        <w:rPr>
          <w:sz w:val="22"/>
          <w:szCs w:val="22"/>
        </w:rPr>
        <w:t>, информация о работе которых предоставляется управляющей компанией и ее агентами по телефону или раскрывается иными способами.</w:t>
      </w:r>
      <w:r w:rsidR="00A72B33" w:rsidRPr="001F445C">
        <w:rPr>
          <w:sz w:val="22"/>
          <w:szCs w:val="22"/>
        </w:rPr>
        <w:t xml:space="preserve"> </w:t>
      </w:r>
    </w:p>
    <w:p w14:paraId="42806EEE" w14:textId="77777777" w:rsidR="00AB7E33" w:rsidRPr="001F445C" w:rsidRDefault="00A72B33" w:rsidP="00FD0C47">
      <w:pPr>
        <w:spacing w:before="60" w:after="60"/>
        <w:jc w:val="both"/>
        <w:rPr>
          <w:sz w:val="22"/>
          <w:szCs w:val="22"/>
        </w:rPr>
      </w:pPr>
      <w:r w:rsidRPr="001F445C">
        <w:rPr>
          <w:sz w:val="22"/>
          <w:szCs w:val="22"/>
        </w:rPr>
        <w:t>Прием заявок на приобретение инвестиционных паев не осуществляется со дня возникновения основания прекращения фонда.</w:t>
      </w:r>
    </w:p>
    <w:p w14:paraId="542C817E" w14:textId="2669DA87" w:rsidR="00B6689B" w:rsidRPr="001F445C" w:rsidRDefault="00126C41" w:rsidP="007656D1">
      <w:pPr>
        <w:spacing w:before="120"/>
        <w:jc w:val="both"/>
        <w:rPr>
          <w:sz w:val="22"/>
          <w:szCs w:val="22"/>
        </w:rPr>
      </w:pPr>
      <w:r w:rsidRPr="001F445C">
        <w:rPr>
          <w:sz w:val="22"/>
          <w:szCs w:val="22"/>
        </w:rPr>
        <w:t>4</w:t>
      </w:r>
      <w:r w:rsidR="00DF553F">
        <w:rPr>
          <w:sz w:val="22"/>
          <w:szCs w:val="22"/>
        </w:rPr>
        <w:t>6</w:t>
      </w:r>
      <w:r w:rsidR="007656D1" w:rsidRPr="001F445C">
        <w:rPr>
          <w:sz w:val="22"/>
          <w:szCs w:val="22"/>
        </w:rPr>
        <w:t xml:space="preserve">. </w:t>
      </w:r>
      <w:r w:rsidR="00717E82" w:rsidRPr="001F445C">
        <w:rPr>
          <w:sz w:val="22"/>
          <w:szCs w:val="22"/>
        </w:rPr>
        <w:t xml:space="preserve">Порядок подачи </w:t>
      </w:r>
      <w:r w:rsidR="002D4ED9">
        <w:rPr>
          <w:sz w:val="22"/>
          <w:szCs w:val="22"/>
        </w:rPr>
        <w:t xml:space="preserve">и приема </w:t>
      </w:r>
      <w:r w:rsidR="00717E82" w:rsidRPr="001F445C">
        <w:rPr>
          <w:sz w:val="22"/>
          <w:szCs w:val="22"/>
        </w:rPr>
        <w:t>заявок на приобретение инвестиционных паев:</w:t>
      </w:r>
    </w:p>
    <w:p w14:paraId="4A70A13B" w14:textId="45F141A3" w:rsidR="005A5AC8" w:rsidRPr="001F445C" w:rsidRDefault="00126C41" w:rsidP="005A5AC8">
      <w:pPr>
        <w:spacing w:before="60" w:after="60"/>
        <w:ind w:firstLine="360"/>
        <w:jc w:val="both"/>
        <w:rPr>
          <w:sz w:val="22"/>
          <w:szCs w:val="22"/>
        </w:rPr>
      </w:pPr>
      <w:r w:rsidRPr="001F445C">
        <w:rPr>
          <w:sz w:val="22"/>
          <w:szCs w:val="22"/>
        </w:rPr>
        <w:t>4</w:t>
      </w:r>
      <w:r w:rsidR="00DF553F">
        <w:rPr>
          <w:sz w:val="22"/>
          <w:szCs w:val="22"/>
        </w:rPr>
        <w:t>6</w:t>
      </w:r>
      <w:r w:rsidR="005A5AC8" w:rsidRPr="001F445C">
        <w:rPr>
          <w:sz w:val="22"/>
          <w:szCs w:val="22"/>
        </w:rPr>
        <w:t>.1.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14:paraId="5DE621D5" w14:textId="536FE6D3" w:rsidR="005A5AC8" w:rsidRPr="001F445C" w:rsidRDefault="00126C41" w:rsidP="005A5AC8">
      <w:pPr>
        <w:spacing w:before="60" w:after="60"/>
        <w:ind w:firstLine="360"/>
        <w:jc w:val="both"/>
        <w:rPr>
          <w:sz w:val="22"/>
          <w:szCs w:val="22"/>
        </w:rPr>
      </w:pPr>
      <w:r w:rsidRPr="001F445C">
        <w:rPr>
          <w:sz w:val="22"/>
          <w:szCs w:val="22"/>
        </w:rPr>
        <w:t>4</w:t>
      </w:r>
      <w:r w:rsidR="00DF553F">
        <w:rPr>
          <w:sz w:val="22"/>
          <w:szCs w:val="22"/>
        </w:rPr>
        <w:t>6</w:t>
      </w:r>
      <w:r w:rsidR="005A5AC8" w:rsidRPr="001F445C">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w:t>
      </w:r>
      <w:r w:rsidR="00DC2C0E">
        <w:rPr>
          <w:sz w:val="22"/>
          <w:szCs w:val="22"/>
        </w:rPr>
        <w:t>, открытый</w:t>
      </w:r>
      <w:r w:rsidR="005A5AC8" w:rsidRPr="001F445C">
        <w:rPr>
          <w:sz w:val="22"/>
          <w:szCs w:val="22"/>
        </w:rPr>
        <w:t xml:space="preserve"> номинально</w:t>
      </w:r>
      <w:r w:rsidR="00DC2C0E">
        <w:rPr>
          <w:sz w:val="22"/>
          <w:szCs w:val="22"/>
        </w:rPr>
        <w:t>му</w:t>
      </w:r>
      <w:r w:rsidR="005A5AC8" w:rsidRPr="001F445C">
        <w:rPr>
          <w:sz w:val="22"/>
          <w:szCs w:val="22"/>
        </w:rPr>
        <w:t xml:space="preserve"> держател</w:t>
      </w:r>
      <w:r w:rsidR="00DC2C0E">
        <w:rPr>
          <w:sz w:val="22"/>
          <w:szCs w:val="22"/>
        </w:rPr>
        <w:t>ю</w:t>
      </w:r>
      <w:r w:rsidR="005A5AC8" w:rsidRPr="001F445C">
        <w:rPr>
          <w:sz w:val="22"/>
          <w:szCs w:val="22"/>
        </w:rPr>
        <w:t xml:space="preserve">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14:paraId="60ACDA91" w14:textId="06F719FA" w:rsidR="00FA5025" w:rsidRPr="001F445C" w:rsidRDefault="00126C41" w:rsidP="00FA5025">
      <w:pPr>
        <w:spacing w:before="60" w:after="60"/>
        <w:ind w:firstLine="360"/>
        <w:jc w:val="both"/>
        <w:rPr>
          <w:sz w:val="22"/>
          <w:szCs w:val="22"/>
        </w:rPr>
      </w:pPr>
      <w:r w:rsidRPr="001F445C">
        <w:rPr>
          <w:sz w:val="22"/>
          <w:szCs w:val="22"/>
        </w:rPr>
        <w:t>4</w:t>
      </w:r>
      <w:r w:rsidR="00DF553F">
        <w:rPr>
          <w:sz w:val="22"/>
          <w:szCs w:val="22"/>
        </w:rPr>
        <w:t>6</w:t>
      </w:r>
      <w:r w:rsidR="00FA5025" w:rsidRPr="001F445C">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5A510C" w:rsidRPr="001F445C">
        <w:rPr>
          <w:sz w:val="22"/>
          <w:szCs w:val="22"/>
        </w:rPr>
        <w:t>Российская Федерация, 191119, Санкт-Петербург, улица Марата, д. 69-71, лит. А</w:t>
      </w:r>
      <w:r w:rsidR="00FA5025" w:rsidRPr="001F445C">
        <w:rPr>
          <w:sz w:val="22"/>
          <w:szCs w:val="22"/>
        </w:rPr>
        <w:t xml:space="preserve">, </w:t>
      </w:r>
      <w:r w:rsidR="001761E6">
        <w:rPr>
          <w:sz w:val="22"/>
          <w:szCs w:val="22"/>
        </w:rPr>
        <w:t xml:space="preserve">ТКБ </w:t>
      </w:r>
      <w:proofErr w:type="spellStart"/>
      <w:r w:rsidR="00627367">
        <w:rPr>
          <w:sz w:val="22"/>
          <w:szCs w:val="22"/>
        </w:rPr>
        <w:t>Инвестмент</w:t>
      </w:r>
      <w:proofErr w:type="spellEnd"/>
      <w:r w:rsidR="00627367">
        <w:rPr>
          <w:sz w:val="22"/>
          <w:szCs w:val="22"/>
        </w:rPr>
        <w:t xml:space="preserve"> </w:t>
      </w:r>
      <w:proofErr w:type="spellStart"/>
      <w:r w:rsidR="00627367">
        <w:rPr>
          <w:sz w:val="22"/>
          <w:szCs w:val="22"/>
        </w:rPr>
        <w:t>Партнерс</w:t>
      </w:r>
      <w:proofErr w:type="spellEnd"/>
      <w:r w:rsidR="001761E6">
        <w:rPr>
          <w:sz w:val="22"/>
          <w:szCs w:val="22"/>
        </w:rPr>
        <w:t xml:space="preserve"> (</w:t>
      </w:r>
      <w:r w:rsidR="00FA5025" w:rsidRPr="001F445C">
        <w:rPr>
          <w:sz w:val="22"/>
          <w:szCs w:val="22"/>
        </w:rPr>
        <w:t xml:space="preserve">АО). При этом </w:t>
      </w:r>
      <w:r w:rsidR="009B148D" w:rsidRPr="00F73562">
        <w:rPr>
          <w:sz w:val="22"/>
          <w:szCs w:val="22"/>
        </w:rPr>
        <w:t>подпись заявителя или его уполномоченного представителя на заявке</w:t>
      </w:r>
      <w:r w:rsidR="00FA5025" w:rsidRPr="001F445C">
        <w:rPr>
          <w:sz w:val="22"/>
          <w:szCs w:val="22"/>
        </w:rPr>
        <w:t xml:space="preserve"> на приобретение инвестиционных паев должна быть удостоверена нотариально.</w:t>
      </w:r>
    </w:p>
    <w:p w14:paraId="6249E5FC" w14:textId="77777777" w:rsidR="00FA5025" w:rsidRPr="001F445C" w:rsidRDefault="00FA5025" w:rsidP="00FA5025">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lang w:eastAsia="ru-RU"/>
        </w:rPr>
      </w:pPr>
      <w:r w:rsidRPr="001F445C">
        <w:rPr>
          <w:rFonts w:ascii="Times New Roman" w:hAnsi="Times New Roman" w:cs="Times New Roman"/>
          <w:kern w:val="0"/>
          <w:sz w:val="22"/>
          <w:szCs w:val="22"/>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4808D14F" w14:textId="77777777" w:rsidR="00FA5025" w:rsidRPr="001F445C" w:rsidRDefault="00FA5025" w:rsidP="00FA5025">
      <w:pPr>
        <w:spacing w:before="60" w:after="60"/>
        <w:jc w:val="both"/>
        <w:rPr>
          <w:sz w:val="22"/>
          <w:szCs w:val="22"/>
        </w:rPr>
      </w:pPr>
      <w:r w:rsidRPr="001F445C">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096DBBEA" w14:textId="77777777" w:rsidR="00344FF0" w:rsidRPr="00344FF0" w:rsidRDefault="00344FF0" w:rsidP="00344FF0">
      <w:pPr>
        <w:spacing w:before="60" w:after="60"/>
        <w:jc w:val="both"/>
        <w:rPr>
          <w:sz w:val="22"/>
          <w:szCs w:val="22"/>
        </w:rPr>
      </w:pPr>
      <w:r w:rsidRPr="00344FF0">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51CEA818" w14:textId="77777777" w:rsidR="00344FF0" w:rsidRPr="00344FF0" w:rsidRDefault="00344FF0" w:rsidP="00344FF0">
      <w:pPr>
        <w:spacing w:before="60" w:after="60"/>
        <w:jc w:val="both"/>
        <w:rPr>
          <w:sz w:val="22"/>
          <w:szCs w:val="22"/>
        </w:rPr>
      </w:pPr>
      <w:r w:rsidRPr="00344FF0">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правила ЭДО ПРСД);</w:t>
      </w:r>
    </w:p>
    <w:p w14:paraId="00138161" w14:textId="77777777" w:rsidR="00344FF0" w:rsidRPr="00344FF0" w:rsidRDefault="00344FF0" w:rsidP="00344FF0">
      <w:pPr>
        <w:spacing w:before="60" w:after="60"/>
        <w:jc w:val="both"/>
        <w:rPr>
          <w:sz w:val="22"/>
          <w:szCs w:val="22"/>
        </w:rPr>
      </w:pPr>
      <w:r w:rsidRPr="00344FF0">
        <w:rPr>
          <w:sz w:val="22"/>
          <w:szCs w:val="22"/>
        </w:rPr>
        <w:t>- заявка на приобретение инвестиционных паев направлена в форме электронного документа в формате, который предусмотрен правилами ЭДО ПСРД;</w:t>
      </w:r>
    </w:p>
    <w:p w14:paraId="075725DB" w14:textId="77777777" w:rsidR="00344FF0" w:rsidRPr="00344FF0" w:rsidRDefault="00344FF0" w:rsidP="00344FF0">
      <w:pPr>
        <w:spacing w:before="60" w:after="60"/>
        <w:jc w:val="both"/>
        <w:rPr>
          <w:sz w:val="22"/>
          <w:szCs w:val="22"/>
        </w:rPr>
      </w:pPr>
      <w:r w:rsidRPr="00344FF0">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правилами ЭДО ПСРД.</w:t>
      </w:r>
    </w:p>
    <w:p w14:paraId="3553FE34" w14:textId="77777777" w:rsidR="00344FF0" w:rsidRPr="00344FF0" w:rsidRDefault="00344FF0" w:rsidP="00344FF0">
      <w:pPr>
        <w:spacing w:before="60" w:after="60"/>
        <w:jc w:val="both"/>
        <w:rPr>
          <w:sz w:val="22"/>
          <w:szCs w:val="22"/>
        </w:rPr>
      </w:pPr>
      <w:r w:rsidRPr="00344FF0">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724BE87F" w14:textId="77777777" w:rsidR="00344FF0" w:rsidRPr="00344FF0" w:rsidRDefault="00344FF0" w:rsidP="00344FF0">
      <w:pPr>
        <w:autoSpaceDE w:val="0"/>
        <w:autoSpaceDN w:val="0"/>
        <w:jc w:val="both"/>
        <w:rPr>
          <w:sz w:val="22"/>
          <w:szCs w:val="22"/>
          <w:lang w:eastAsia="ru-RU"/>
        </w:rPr>
      </w:pPr>
      <w:r w:rsidRPr="00344FF0">
        <w:rPr>
          <w:sz w:val="22"/>
          <w:szCs w:val="22"/>
          <w:lang w:eastAsia="ru-RU"/>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6523556F" w14:textId="77777777" w:rsidR="00344FF0" w:rsidRPr="00344FF0" w:rsidRDefault="00344FF0" w:rsidP="00344FF0">
      <w:pPr>
        <w:autoSpaceDE w:val="0"/>
        <w:autoSpaceDN w:val="0"/>
        <w:jc w:val="both"/>
        <w:rPr>
          <w:sz w:val="22"/>
          <w:szCs w:val="22"/>
          <w:lang w:eastAsia="ru-RU"/>
        </w:rPr>
      </w:pPr>
      <w:r w:rsidRPr="00344FF0">
        <w:rPr>
          <w:sz w:val="22"/>
          <w:szCs w:val="22"/>
          <w:lang w:eastAsia="ru-RU"/>
        </w:rPr>
        <w:t>- номинальный держатель направляет заявки на приобретение инвестиционных паев по системе электронного документооборота (далее – ЭДО), участниками (пользователями) которой являются данный номинальный держатель и управляющая компания (далее – участники ЭДО), в соответствии с нормативными правовыми актами Российской Федерации, настоящими Правилами и соглашением (соглашениями) об ЭДО, заключенным между участниками ЭДО (далее – соглашение об ЭДО);</w:t>
      </w:r>
    </w:p>
    <w:p w14:paraId="17916290" w14:textId="77777777" w:rsidR="00344FF0" w:rsidRPr="00344FF0" w:rsidRDefault="00344FF0" w:rsidP="00344FF0">
      <w:pPr>
        <w:autoSpaceDE w:val="0"/>
        <w:autoSpaceDN w:val="0"/>
        <w:jc w:val="both"/>
        <w:rPr>
          <w:sz w:val="22"/>
          <w:szCs w:val="22"/>
          <w:lang w:eastAsia="ru-RU"/>
        </w:rPr>
      </w:pPr>
      <w:r w:rsidRPr="00344FF0">
        <w:rPr>
          <w:sz w:val="22"/>
          <w:szCs w:val="22"/>
          <w:lang w:eastAsia="ru-RU"/>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3F7EDC9E" w14:textId="77777777" w:rsidR="00344FF0" w:rsidRPr="00344FF0" w:rsidRDefault="00344FF0" w:rsidP="00344FF0">
      <w:pPr>
        <w:autoSpaceDE w:val="0"/>
        <w:autoSpaceDN w:val="0"/>
        <w:jc w:val="both"/>
        <w:rPr>
          <w:sz w:val="22"/>
          <w:szCs w:val="22"/>
          <w:lang w:eastAsia="ru-RU"/>
        </w:rPr>
      </w:pPr>
      <w:r w:rsidRPr="00344FF0">
        <w:rPr>
          <w:sz w:val="22"/>
          <w:szCs w:val="22"/>
          <w:lang w:eastAsia="ru-RU"/>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00E27CFB" w14:textId="77777777" w:rsidR="00344FF0" w:rsidRPr="00344FF0" w:rsidRDefault="00344FF0" w:rsidP="00344FF0">
      <w:pPr>
        <w:autoSpaceDE w:val="0"/>
        <w:autoSpaceDN w:val="0"/>
        <w:jc w:val="both"/>
        <w:rPr>
          <w:sz w:val="22"/>
          <w:szCs w:val="22"/>
          <w:lang w:eastAsia="ru-RU"/>
        </w:rPr>
      </w:pPr>
      <w:r w:rsidRPr="00344FF0">
        <w:rPr>
          <w:sz w:val="22"/>
          <w:szCs w:val="22"/>
          <w:lang w:eastAsia="ru-RU"/>
        </w:rPr>
        <w:t xml:space="preserve">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получения номинальным держателем подтверждения о ее поступлении в управляющую компанию. </w:t>
      </w:r>
    </w:p>
    <w:p w14:paraId="61F9D68E" w14:textId="77777777" w:rsidR="00344FF0" w:rsidRPr="00344FF0" w:rsidRDefault="00344FF0" w:rsidP="00344FF0">
      <w:pPr>
        <w:spacing w:before="60" w:after="60"/>
        <w:jc w:val="both"/>
        <w:rPr>
          <w:sz w:val="22"/>
          <w:szCs w:val="22"/>
        </w:rPr>
      </w:pPr>
      <w:r w:rsidRPr="00344FF0">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763D0086" w14:textId="77777777" w:rsidR="00FA5025" w:rsidRDefault="00FA5025" w:rsidP="00FA5025">
      <w:pPr>
        <w:autoSpaceDE w:val="0"/>
        <w:autoSpaceDN w:val="0"/>
        <w:adjustRightInd w:val="0"/>
        <w:jc w:val="both"/>
        <w:rPr>
          <w:sz w:val="22"/>
          <w:szCs w:val="22"/>
        </w:rPr>
      </w:pPr>
      <w:r w:rsidRPr="001F445C">
        <w:rPr>
          <w:sz w:val="22"/>
          <w:szCs w:val="22"/>
        </w:rPr>
        <w:t>Заявки на приобретение инвестиционных паев, направленные электронной почтой, факсом или курьером, не принимаются.</w:t>
      </w:r>
    </w:p>
    <w:p w14:paraId="1D4A1ACE" w14:textId="50AC3FD2" w:rsidR="0096337D" w:rsidRPr="00495FBB" w:rsidRDefault="008674E9" w:rsidP="0096337D">
      <w:pPr>
        <w:adjustRightInd w:val="0"/>
        <w:ind w:firstLine="601"/>
        <w:jc w:val="both"/>
        <w:rPr>
          <w:sz w:val="22"/>
          <w:szCs w:val="22"/>
        </w:rPr>
      </w:pPr>
      <w:r>
        <w:rPr>
          <w:sz w:val="22"/>
          <w:szCs w:val="22"/>
        </w:rPr>
        <w:t>4</w:t>
      </w:r>
      <w:r w:rsidR="00DF553F">
        <w:rPr>
          <w:sz w:val="22"/>
          <w:szCs w:val="22"/>
        </w:rPr>
        <w:t>6</w:t>
      </w:r>
      <w:r>
        <w:rPr>
          <w:sz w:val="22"/>
          <w:szCs w:val="22"/>
        </w:rPr>
        <w:t xml:space="preserve">.4. </w:t>
      </w:r>
      <w:r w:rsidR="0096337D" w:rsidRPr="00495FBB">
        <w:rPr>
          <w:sz w:val="22"/>
          <w:szCs w:val="22"/>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3EF309B5" w14:textId="77777777" w:rsidR="0096337D" w:rsidRPr="0096337D" w:rsidRDefault="0096337D" w:rsidP="0096337D">
      <w:pPr>
        <w:autoSpaceDE w:val="0"/>
        <w:autoSpaceDN w:val="0"/>
        <w:adjustRightInd w:val="0"/>
        <w:ind w:firstLine="601"/>
        <w:jc w:val="both"/>
        <w:rPr>
          <w:sz w:val="22"/>
          <w:szCs w:val="22"/>
        </w:rPr>
      </w:pPr>
      <w:r w:rsidRPr="0096337D">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0CC8396D" w14:textId="77777777" w:rsidR="0096337D" w:rsidRPr="0096337D" w:rsidRDefault="0096337D" w:rsidP="0096337D">
      <w:pPr>
        <w:autoSpaceDE w:val="0"/>
        <w:autoSpaceDN w:val="0"/>
        <w:adjustRightInd w:val="0"/>
        <w:ind w:firstLine="601"/>
        <w:jc w:val="both"/>
        <w:rPr>
          <w:sz w:val="22"/>
          <w:szCs w:val="22"/>
        </w:rPr>
      </w:pPr>
      <w:r w:rsidRPr="0096337D">
        <w:rPr>
          <w:sz w:val="22"/>
          <w:szCs w:val="22"/>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784FC7D0" w14:textId="77777777" w:rsidR="0096337D" w:rsidRPr="0096337D" w:rsidRDefault="0096337D" w:rsidP="0096337D">
      <w:pPr>
        <w:autoSpaceDE w:val="0"/>
        <w:autoSpaceDN w:val="0"/>
        <w:adjustRightInd w:val="0"/>
        <w:ind w:firstLine="601"/>
        <w:jc w:val="both"/>
        <w:rPr>
          <w:sz w:val="22"/>
          <w:szCs w:val="22"/>
        </w:rPr>
      </w:pPr>
      <w:r w:rsidRPr="0096337D">
        <w:rPr>
          <w:sz w:val="22"/>
          <w:szCs w:val="22"/>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ED4071" w:rsidRPr="00ED4071">
        <w:rPr>
          <w:sz w:val="22"/>
          <w:szCs w:val="22"/>
        </w:rPr>
        <w:t>https://</w:t>
      </w:r>
      <w:r w:rsidR="00ED4071" w:rsidRPr="00ED4071">
        <w:rPr>
          <w:sz w:val="22"/>
          <w:szCs w:val="22"/>
          <w:lang w:val="en-US"/>
        </w:rPr>
        <w:t>www</w:t>
      </w:r>
      <w:r w:rsidR="00ED4071" w:rsidRPr="00ED4071">
        <w:rPr>
          <w:sz w:val="22"/>
          <w:szCs w:val="22"/>
        </w:rPr>
        <w:t>.tkbip.ru</w:t>
      </w:r>
      <w:r w:rsidRPr="0096337D">
        <w:rPr>
          <w:sz w:val="22"/>
          <w:szCs w:val="22"/>
        </w:rPr>
        <w:t>.</w:t>
      </w:r>
    </w:p>
    <w:p w14:paraId="27B15FC3" w14:textId="77777777" w:rsidR="008674E9" w:rsidRDefault="0096337D" w:rsidP="0096337D">
      <w:pPr>
        <w:ind w:firstLine="567"/>
        <w:jc w:val="both"/>
        <w:rPr>
          <w:sz w:val="22"/>
          <w:szCs w:val="22"/>
        </w:rPr>
      </w:pPr>
      <w:r w:rsidRPr="0096337D">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5AB39694" w14:textId="5EFDC4AC" w:rsidR="00461962" w:rsidRPr="00461962" w:rsidRDefault="00ED4071" w:rsidP="00461962">
      <w:pPr>
        <w:adjustRightInd w:val="0"/>
        <w:ind w:firstLine="709"/>
        <w:jc w:val="both"/>
        <w:rPr>
          <w:sz w:val="22"/>
          <w:szCs w:val="22"/>
          <w:lang w:eastAsia="ru-RU"/>
        </w:rPr>
      </w:pPr>
      <w:r w:rsidRPr="00ED4071">
        <w:rPr>
          <w:sz w:val="22"/>
          <w:szCs w:val="22"/>
          <w:lang w:eastAsia="ru-RU"/>
        </w:rPr>
        <w:t>4</w:t>
      </w:r>
      <w:r w:rsidR="00DF553F">
        <w:rPr>
          <w:sz w:val="22"/>
          <w:szCs w:val="22"/>
          <w:lang w:eastAsia="ru-RU"/>
        </w:rPr>
        <w:t>6</w:t>
      </w:r>
      <w:r w:rsidRPr="00ED4071">
        <w:rPr>
          <w:sz w:val="22"/>
          <w:szCs w:val="22"/>
          <w:lang w:eastAsia="ru-RU"/>
        </w:rPr>
        <w:t>.</w:t>
      </w:r>
      <w:r w:rsidR="00E054DC">
        <w:rPr>
          <w:sz w:val="22"/>
          <w:szCs w:val="22"/>
          <w:lang w:eastAsia="ru-RU"/>
        </w:rPr>
        <w:t>5.</w:t>
      </w:r>
      <w:r w:rsidRPr="00ED4071">
        <w:rPr>
          <w:sz w:val="22"/>
          <w:szCs w:val="22"/>
          <w:lang w:eastAsia="ru-RU"/>
        </w:rPr>
        <w:t xml:space="preserve"> </w:t>
      </w:r>
      <w:r w:rsidR="00461962" w:rsidRPr="00461962">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36A48455" w14:textId="77777777" w:rsidR="00ED4071" w:rsidRPr="00ED4071" w:rsidRDefault="00ED4071" w:rsidP="00461962">
      <w:pPr>
        <w:autoSpaceDE w:val="0"/>
        <w:autoSpaceDN w:val="0"/>
        <w:adjustRightInd w:val="0"/>
        <w:ind w:firstLine="709"/>
        <w:jc w:val="both"/>
        <w:rPr>
          <w:sz w:val="22"/>
          <w:szCs w:val="22"/>
          <w:lang w:eastAsia="ru-RU"/>
        </w:rPr>
      </w:pPr>
      <w:r w:rsidRPr="00ED4071">
        <w:rPr>
          <w:sz w:val="22"/>
          <w:szCs w:val="22"/>
          <w:lang w:eastAsia="ru-RU"/>
        </w:rPr>
        <w:t>Заявка</w:t>
      </w:r>
      <w:r w:rsidRPr="00ED4071">
        <w:rPr>
          <w:lang w:eastAsia="ru-RU"/>
        </w:rPr>
        <w:t xml:space="preserve"> </w:t>
      </w:r>
      <w:r w:rsidRPr="00ED4071">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60757F2D" w14:textId="77777777" w:rsidR="00ED4071" w:rsidRPr="00ED4071" w:rsidRDefault="00ED4071" w:rsidP="00ED4071">
      <w:pPr>
        <w:autoSpaceDE w:val="0"/>
        <w:autoSpaceDN w:val="0"/>
        <w:adjustRightInd w:val="0"/>
        <w:ind w:firstLine="741"/>
        <w:jc w:val="both"/>
        <w:rPr>
          <w:sz w:val="22"/>
          <w:szCs w:val="22"/>
          <w:lang w:eastAsia="ru-RU"/>
        </w:rPr>
      </w:pPr>
      <w:r w:rsidRPr="00ED4071">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ED4071">
        <w:rPr>
          <w:sz w:val="22"/>
          <w:szCs w:val="22"/>
          <w:lang w:eastAsia="ru-RU"/>
        </w:rPr>
        <w:t xml:space="preserve">Агент, размещенному управляющей компанией в сети Интернет по адресу </w:t>
      </w:r>
      <w:hyperlink r:id="rId17" w:history="1">
        <w:r w:rsidRPr="00ED4071">
          <w:rPr>
            <w:color w:val="0000FF"/>
            <w:sz w:val="22"/>
            <w:szCs w:val="22"/>
            <w:u w:val="single"/>
            <w:lang w:eastAsia="ru-RU"/>
          </w:rPr>
          <w:t>https://www.tkbip.ru</w:t>
        </w:r>
      </w:hyperlink>
      <w:r w:rsidRPr="00ED4071">
        <w:rPr>
          <w:sz w:val="22"/>
          <w:szCs w:val="22"/>
          <w:lang w:eastAsia="ru-RU"/>
        </w:rPr>
        <w:t>.</w:t>
      </w:r>
    </w:p>
    <w:p w14:paraId="169CDA6F" w14:textId="77777777" w:rsidR="00ED4071" w:rsidRPr="00ED4071" w:rsidRDefault="00ED4071" w:rsidP="00ED4071">
      <w:pPr>
        <w:autoSpaceDE w:val="0"/>
        <w:autoSpaceDN w:val="0"/>
        <w:adjustRightInd w:val="0"/>
        <w:ind w:firstLine="709"/>
        <w:jc w:val="both"/>
        <w:rPr>
          <w:sz w:val="22"/>
          <w:szCs w:val="22"/>
          <w:lang w:eastAsia="ru-RU"/>
        </w:rPr>
      </w:pPr>
      <w:r w:rsidRPr="00ED4071">
        <w:rPr>
          <w:sz w:val="22"/>
          <w:szCs w:val="22"/>
          <w:lang w:eastAsia="ru-RU"/>
        </w:rPr>
        <w:t>Датой и временем приема заявки на приобретение инвестиционных паев, полученн</w:t>
      </w:r>
      <w:r w:rsidR="00461962">
        <w:rPr>
          <w:sz w:val="22"/>
          <w:szCs w:val="22"/>
          <w:lang w:eastAsia="ru-RU"/>
        </w:rPr>
        <w:t>ой с использованием системы ТКБ-</w:t>
      </w:r>
      <w:r w:rsidRPr="00ED4071">
        <w:rPr>
          <w:sz w:val="22"/>
          <w:szCs w:val="22"/>
          <w:lang w:eastAsia="ru-RU"/>
        </w:rPr>
        <w:t>Агент, считается дата и время получения электронного документа управляющей компанией.</w:t>
      </w:r>
    </w:p>
    <w:p w14:paraId="1A749C2F" w14:textId="486ED885" w:rsidR="00461962" w:rsidRPr="00461962" w:rsidRDefault="00ED4071" w:rsidP="00461962">
      <w:pPr>
        <w:adjustRightInd w:val="0"/>
        <w:ind w:firstLine="709"/>
        <w:jc w:val="both"/>
        <w:rPr>
          <w:sz w:val="22"/>
          <w:szCs w:val="22"/>
          <w:lang w:eastAsia="ru-RU"/>
        </w:rPr>
      </w:pPr>
      <w:r w:rsidRPr="00ED4071">
        <w:rPr>
          <w:sz w:val="22"/>
          <w:szCs w:val="22"/>
          <w:lang w:eastAsia="ru-RU"/>
        </w:rPr>
        <w:t>4</w:t>
      </w:r>
      <w:r w:rsidR="00DF553F">
        <w:rPr>
          <w:sz w:val="22"/>
          <w:szCs w:val="22"/>
          <w:lang w:eastAsia="ru-RU"/>
        </w:rPr>
        <w:t>6</w:t>
      </w:r>
      <w:r w:rsidRPr="00ED4071">
        <w:rPr>
          <w:sz w:val="22"/>
          <w:szCs w:val="22"/>
          <w:lang w:eastAsia="ru-RU"/>
        </w:rPr>
        <w:t>.</w:t>
      </w:r>
      <w:r w:rsidR="00E054DC">
        <w:rPr>
          <w:sz w:val="22"/>
          <w:szCs w:val="22"/>
          <w:lang w:eastAsia="ru-RU"/>
        </w:rPr>
        <w:t>6.</w:t>
      </w:r>
      <w:r w:rsidRPr="00ED4071">
        <w:rPr>
          <w:sz w:val="22"/>
          <w:szCs w:val="22"/>
          <w:lang w:eastAsia="ru-RU"/>
        </w:rPr>
        <w:t xml:space="preserve"> </w:t>
      </w:r>
      <w:r w:rsidR="00461962" w:rsidRPr="00461962">
        <w:rPr>
          <w:sz w:val="22"/>
          <w:szCs w:val="22"/>
          <w:lang w:eastAsia="ru-RU"/>
        </w:rPr>
        <w:t>Заявки на приобретение инвестиционных паев физическими лицами могут подаваться Агентам</w:t>
      </w:r>
      <w:r w:rsidR="00380A61" w:rsidRPr="00380A61">
        <w:rPr>
          <w:sz w:val="22"/>
          <w:szCs w:val="22"/>
          <w:lang w:eastAsia="ru-RU"/>
        </w:rPr>
        <w:t>,</w:t>
      </w:r>
      <w:r w:rsidR="00380A61" w:rsidRPr="00380A61">
        <w:rPr>
          <w:sz w:val="22"/>
          <w:szCs w:val="22"/>
        </w:rPr>
        <w:t xml:space="preserve"> </w:t>
      </w:r>
      <w:r w:rsidR="00380A61" w:rsidRPr="00FF301E">
        <w:rPr>
          <w:sz w:val="22"/>
          <w:szCs w:val="22"/>
        </w:rPr>
        <w:t>за исключением агентов, указанных в п.46.7. настоящих Правил,</w:t>
      </w:r>
      <w:r w:rsidR="00461962" w:rsidRPr="00461962">
        <w:rPr>
          <w:sz w:val="22"/>
          <w:szCs w:val="22"/>
          <w:lang w:eastAsia="ru-RU"/>
        </w:rPr>
        <w:t xml:space="preserve"> в виде электронных документов, оформленных через сотрудников Агента.</w:t>
      </w:r>
    </w:p>
    <w:p w14:paraId="069871F9" w14:textId="77777777" w:rsidR="00ED4071" w:rsidRPr="00ED4071" w:rsidRDefault="00ED4071" w:rsidP="00461962">
      <w:pPr>
        <w:autoSpaceDE w:val="0"/>
        <w:autoSpaceDN w:val="0"/>
        <w:adjustRightInd w:val="0"/>
        <w:ind w:firstLine="709"/>
        <w:jc w:val="both"/>
        <w:rPr>
          <w:sz w:val="22"/>
          <w:szCs w:val="22"/>
          <w:lang w:eastAsia="ru-RU"/>
        </w:rPr>
      </w:pPr>
      <w:r w:rsidRPr="00ED4071">
        <w:rPr>
          <w:sz w:val="22"/>
          <w:szCs w:val="22"/>
          <w:lang w:eastAsia="ru-RU"/>
        </w:rPr>
        <w:t>Заявка</w:t>
      </w:r>
      <w:r w:rsidRPr="00ED4071">
        <w:rPr>
          <w:lang w:eastAsia="ru-RU"/>
        </w:rPr>
        <w:t xml:space="preserve"> </w:t>
      </w:r>
      <w:r w:rsidRPr="00ED4071">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1590818" w14:textId="77777777" w:rsidR="00ED4071" w:rsidRPr="00ED4071" w:rsidRDefault="00ED4071" w:rsidP="00ED4071">
      <w:pPr>
        <w:autoSpaceDE w:val="0"/>
        <w:autoSpaceDN w:val="0"/>
        <w:adjustRightInd w:val="0"/>
        <w:ind w:firstLine="741"/>
        <w:jc w:val="both"/>
        <w:rPr>
          <w:sz w:val="22"/>
          <w:szCs w:val="22"/>
          <w:lang w:eastAsia="ru-RU"/>
        </w:rPr>
      </w:pPr>
      <w:r w:rsidRPr="00ED4071">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ED4071">
        <w:rPr>
          <w:sz w:val="22"/>
          <w:szCs w:val="22"/>
          <w:lang w:eastAsia="ru-RU"/>
        </w:rPr>
        <w:t xml:space="preserve">Агент, размещенному управляющей компанией в сети Интернет по адресу </w:t>
      </w:r>
      <w:hyperlink r:id="rId18" w:history="1">
        <w:r w:rsidRPr="00ED4071">
          <w:rPr>
            <w:color w:val="0000FF"/>
            <w:sz w:val="22"/>
            <w:szCs w:val="22"/>
            <w:u w:val="single"/>
            <w:lang w:eastAsia="ru-RU"/>
          </w:rPr>
          <w:t>https://www.tkbip.ru</w:t>
        </w:r>
      </w:hyperlink>
      <w:r w:rsidRPr="00ED4071">
        <w:rPr>
          <w:sz w:val="22"/>
          <w:szCs w:val="22"/>
          <w:lang w:eastAsia="ru-RU"/>
        </w:rPr>
        <w:t>.</w:t>
      </w:r>
    </w:p>
    <w:p w14:paraId="6F9841C1" w14:textId="4D3CCFF7" w:rsidR="00ED4071" w:rsidRDefault="00ED4071" w:rsidP="00ED4071">
      <w:pPr>
        <w:autoSpaceDE w:val="0"/>
        <w:autoSpaceDN w:val="0"/>
        <w:adjustRightInd w:val="0"/>
        <w:ind w:firstLine="709"/>
        <w:jc w:val="both"/>
        <w:rPr>
          <w:sz w:val="22"/>
          <w:szCs w:val="22"/>
          <w:lang w:eastAsia="ru-RU"/>
        </w:rPr>
      </w:pPr>
      <w:r w:rsidRPr="00ED4071">
        <w:rPr>
          <w:sz w:val="22"/>
          <w:szCs w:val="22"/>
          <w:lang w:eastAsia="ru-RU"/>
        </w:rPr>
        <w:t>Датой и временем приема заявки на приобретение инвестиционных паев, полученн</w:t>
      </w:r>
      <w:r w:rsidR="00461962">
        <w:rPr>
          <w:sz w:val="22"/>
          <w:szCs w:val="22"/>
          <w:lang w:eastAsia="ru-RU"/>
        </w:rPr>
        <w:t>ой с использованием системы ТКБ-</w:t>
      </w:r>
      <w:r w:rsidRPr="00ED4071">
        <w:rPr>
          <w:sz w:val="22"/>
          <w:szCs w:val="22"/>
          <w:lang w:eastAsia="ru-RU"/>
        </w:rPr>
        <w:t>Агент, считается дата и время получения электронного документа управляющей компанией.</w:t>
      </w:r>
    </w:p>
    <w:p w14:paraId="5B7B47D4" w14:textId="5933DF70" w:rsidR="00380A61" w:rsidRPr="00FF301E" w:rsidRDefault="00380A61" w:rsidP="00FF301E">
      <w:pPr>
        <w:adjustRightInd w:val="0"/>
        <w:ind w:firstLine="709"/>
        <w:jc w:val="both"/>
        <w:rPr>
          <w:sz w:val="22"/>
          <w:szCs w:val="22"/>
        </w:rPr>
      </w:pPr>
      <w:r w:rsidRPr="00FF301E">
        <w:rPr>
          <w:sz w:val="22"/>
          <w:szCs w:val="22"/>
        </w:rPr>
        <w:t xml:space="preserve">46.7. Агенту, являющемуся страховой организацией, заявки на приобретение инвестиционных паев подаются исключительно от имени физических лиц, которыми с этой страховой организацией заключены договоры долевого страхования жизни в соответствии с </w:t>
      </w:r>
      <w:r w:rsidRPr="00FF301E">
        <w:rPr>
          <w:bCs/>
          <w:sz w:val="22"/>
          <w:szCs w:val="22"/>
        </w:rPr>
        <w:t>Законом Российской Федерации от 27.11.1992 N 4015-1 "Об организации страхового дела в Российской Федерации" (далее – Договоры ДСЖ)</w:t>
      </w:r>
      <w:r w:rsidRPr="00FF301E">
        <w:rPr>
          <w:sz w:val="22"/>
          <w:szCs w:val="22"/>
        </w:rPr>
        <w:t>, предусматривающие полном</w:t>
      </w:r>
      <w:r w:rsidR="00681773" w:rsidRPr="00681773">
        <w:rPr>
          <w:sz w:val="22"/>
          <w:szCs w:val="22"/>
        </w:rPr>
        <w:t>очия этой страховой организаци</w:t>
      </w:r>
      <w:r w:rsidR="00681773">
        <w:rPr>
          <w:sz w:val="22"/>
          <w:szCs w:val="22"/>
        </w:rPr>
        <w:t>и</w:t>
      </w:r>
      <w:r w:rsidRPr="00FF301E">
        <w:rPr>
          <w:sz w:val="22"/>
          <w:szCs w:val="22"/>
        </w:rPr>
        <w:t xml:space="preserve"> на совершение сделок по приобретению инвестиционных паев фонда путем их выдачи от имени, за счет и по указанию таких физических лиц.</w:t>
      </w:r>
    </w:p>
    <w:p w14:paraId="237F867B" w14:textId="77777777" w:rsidR="00380A61" w:rsidRPr="00FF301E" w:rsidRDefault="00380A61" w:rsidP="00380A61">
      <w:pPr>
        <w:spacing w:before="60" w:after="60"/>
        <w:ind w:firstLine="720"/>
        <w:jc w:val="both"/>
        <w:rPr>
          <w:sz w:val="22"/>
          <w:szCs w:val="22"/>
        </w:rPr>
      </w:pPr>
      <w:r w:rsidRPr="00FF301E">
        <w:rPr>
          <w:sz w:val="22"/>
          <w:szCs w:val="22"/>
        </w:rPr>
        <w:t>Указанные в настоящем пункте заявки на приобретение инвестиционных паев подаются этой страховой организацией, действующей в качестве уполномоченного представителя таких физических лиц на основании Договоров ДСЖ, при условии получения этой страховой организацией в соответствии с пунктом 3 статьи 182 Гражданского кодекса Российской Федерации согласий таких физических лиц на совершение страховой организацией указанных сделок по приобретению инвестиционных паев от имени таких физических лиц в отношении управляющей компании, представителем (агентом) которой такая страховая организация одновременно является.</w:t>
      </w:r>
    </w:p>
    <w:p w14:paraId="3103112C" w14:textId="147C5B0F" w:rsidR="00380A61" w:rsidRPr="00380A61" w:rsidRDefault="00380A61" w:rsidP="00380A61">
      <w:pPr>
        <w:autoSpaceDE w:val="0"/>
        <w:autoSpaceDN w:val="0"/>
        <w:adjustRightInd w:val="0"/>
        <w:ind w:firstLine="709"/>
        <w:jc w:val="both"/>
        <w:rPr>
          <w:sz w:val="22"/>
          <w:szCs w:val="22"/>
          <w:lang w:eastAsia="ru-RU"/>
        </w:rPr>
      </w:pPr>
      <w:r w:rsidRPr="00FF301E">
        <w:rPr>
          <w:sz w:val="22"/>
          <w:szCs w:val="22"/>
        </w:rPr>
        <w:t>Указанная в настоящем пункте заявка на приобретение инвестиционных паев может подаваться в форме электронного документа в формате, предусмотренном Правилами ЭДО ПРСД, содержащего усиленную квалифицированную подпись такой страховой организации.</w:t>
      </w:r>
    </w:p>
    <w:p w14:paraId="3E5F7474" w14:textId="2D502214" w:rsidR="00FD0C47" w:rsidRPr="001F445C" w:rsidRDefault="00126C41" w:rsidP="00FD0C47">
      <w:pPr>
        <w:spacing w:before="60" w:after="60"/>
        <w:jc w:val="both"/>
        <w:rPr>
          <w:sz w:val="22"/>
          <w:szCs w:val="22"/>
        </w:rPr>
      </w:pPr>
      <w:r w:rsidRPr="001F445C">
        <w:rPr>
          <w:sz w:val="22"/>
          <w:szCs w:val="22"/>
        </w:rPr>
        <w:t>4</w:t>
      </w:r>
      <w:r w:rsidR="00DF553F">
        <w:rPr>
          <w:sz w:val="22"/>
          <w:szCs w:val="22"/>
        </w:rPr>
        <w:t>7</w:t>
      </w:r>
      <w:r w:rsidR="0030185E" w:rsidRPr="001F445C">
        <w:rPr>
          <w:sz w:val="22"/>
          <w:szCs w:val="22"/>
        </w:rPr>
        <w:t xml:space="preserve">. </w:t>
      </w:r>
      <w:r w:rsidR="00FD0C47" w:rsidRPr="001F445C">
        <w:rPr>
          <w:sz w:val="22"/>
          <w:szCs w:val="22"/>
        </w:rPr>
        <w:t xml:space="preserve">Заявки на приобретение инвестиционных паев подаются юридическими лицами: </w:t>
      </w:r>
    </w:p>
    <w:p w14:paraId="6F03697E" w14:textId="77777777" w:rsidR="00FD0C47" w:rsidRPr="001F445C" w:rsidRDefault="00FD0C47" w:rsidP="00FD0C47">
      <w:pPr>
        <w:spacing w:before="60" w:after="6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r w:rsidR="0050392F">
        <w:rPr>
          <w:sz w:val="22"/>
          <w:szCs w:val="22"/>
        </w:rPr>
        <w:t>.</w:t>
      </w:r>
    </w:p>
    <w:p w14:paraId="70F3016E" w14:textId="77777777" w:rsidR="00FD0C47" w:rsidRPr="001F445C" w:rsidRDefault="00FD0C47" w:rsidP="00FD0C47">
      <w:pPr>
        <w:spacing w:before="60" w:after="60"/>
        <w:jc w:val="both"/>
        <w:rPr>
          <w:sz w:val="22"/>
          <w:szCs w:val="22"/>
        </w:rPr>
      </w:pPr>
      <w:r w:rsidRPr="001F445C">
        <w:rPr>
          <w:sz w:val="22"/>
          <w:szCs w:val="22"/>
        </w:rPr>
        <w:t>Заявки на приобретение инвестиционных паев подаются физическими лицами:</w:t>
      </w:r>
    </w:p>
    <w:p w14:paraId="358AC023" w14:textId="77777777" w:rsidR="00FD0C47" w:rsidRPr="001F445C" w:rsidRDefault="00FD0C47" w:rsidP="00FD0C47">
      <w:pPr>
        <w:spacing w:before="60" w:after="6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p>
    <w:p w14:paraId="771FB922" w14:textId="45367C6A" w:rsidR="00B5346D" w:rsidRPr="00FF301E" w:rsidRDefault="00FD0C47" w:rsidP="00631744">
      <w:pPr>
        <w:spacing w:before="60" w:after="60"/>
        <w:rPr>
          <w:sz w:val="22"/>
          <w:szCs w:val="22"/>
          <w:lang w:eastAsia="ru-RU"/>
        </w:rPr>
      </w:pPr>
      <w:r w:rsidRPr="001F445C">
        <w:rPr>
          <w:sz w:val="22"/>
          <w:szCs w:val="22"/>
        </w:rPr>
        <w:t>•</w:t>
      </w:r>
      <w:r w:rsidRPr="001F445C">
        <w:rPr>
          <w:sz w:val="22"/>
          <w:szCs w:val="22"/>
        </w:rPr>
        <w:tab/>
        <w:t>агентам</w:t>
      </w:r>
      <w:r w:rsidR="00B5346D">
        <w:rPr>
          <w:sz w:val="22"/>
          <w:szCs w:val="22"/>
        </w:rPr>
        <w:t xml:space="preserve"> </w:t>
      </w:r>
      <w:r w:rsidR="00B5346D" w:rsidRPr="00FF301E">
        <w:rPr>
          <w:sz w:val="22"/>
          <w:szCs w:val="22"/>
        </w:rPr>
        <w:t>с учетом положений п. 46.7. настоящих Правил.</w:t>
      </w:r>
    </w:p>
    <w:p w14:paraId="5AA7C93D" w14:textId="77777777" w:rsidR="00A63BF3" w:rsidRPr="00F905EF" w:rsidRDefault="00A63BF3" w:rsidP="00A63BF3">
      <w:pPr>
        <w:spacing w:before="60" w:after="60"/>
        <w:jc w:val="both"/>
        <w:rPr>
          <w:sz w:val="22"/>
          <w:szCs w:val="22"/>
        </w:rPr>
      </w:pPr>
      <w:r>
        <w:rPr>
          <w:sz w:val="22"/>
          <w:szCs w:val="22"/>
        </w:rPr>
        <w:t xml:space="preserve">Информация об агентах раскрывается на сайте управляющей компании в сети «Интернет» </w:t>
      </w:r>
      <w:hyperlink r:id="rId19" w:history="1">
        <w:r w:rsidRPr="000A1B3E">
          <w:rPr>
            <w:rStyle w:val="af9"/>
            <w:sz w:val="22"/>
            <w:szCs w:val="22"/>
            <w:lang w:val="en-US"/>
          </w:rPr>
          <w:t>www</w:t>
        </w:r>
        <w:r w:rsidRPr="00E0162A">
          <w:rPr>
            <w:rStyle w:val="af9"/>
          </w:rPr>
          <w:t>.</w:t>
        </w:r>
        <w:proofErr w:type="spellStart"/>
        <w:r w:rsidRPr="000A1B3E">
          <w:rPr>
            <w:rStyle w:val="af9"/>
            <w:sz w:val="22"/>
            <w:szCs w:val="22"/>
            <w:lang w:val="en-US"/>
          </w:rPr>
          <w:t>tkbip</w:t>
        </w:r>
        <w:proofErr w:type="spellEnd"/>
        <w:r w:rsidRPr="00E0162A">
          <w:rPr>
            <w:rStyle w:val="af9"/>
          </w:rPr>
          <w:t>.</w:t>
        </w:r>
        <w:proofErr w:type="spellStart"/>
        <w:r w:rsidRPr="000A1B3E">
          <w:rPr>
            <w:rStyle w:val="af9"/>
            <w:sz w:val="22"/>
            <w:szCs w:val="22"/>
            <w:lang w:val="en-US"/>
          </w:rPr>
          <w:t>ru</w:t>
        </w:r>
        <w:proofErr w:type="spellEnd"/>
      </w:hyperlink>
      <w:r>
        <w:rPr>
          <w:sz w:val="22"/>
          <w:szCs w:val="22"/>
        </w:rPr>
        <w:t xml:space="preserve"> в соответствии с законодательством Российской Федерации об инвестиционных фондах.</w:t>
      </w:r>
    </w:p>
    <w:p w14:paraId="3BC2D2F2" w14:textId="3CD51A12" w:rsidR="004B484F" w:rsidRPr="00BA3AE7" w:rsidRDefault="003C4657" w:rsidP="003C4657">
      <w:pPr>
        <w:spacing w:before="60" w:after="60"/>
        <w:jc w:val="both"/>
        <w:rPr>
          <w:sz w:val="22"/>
          <w:szCs w:val="22"/>
          <w:lang w:eastAsia="ru-RU"/>
        </w:rPr>
      </w:pPr>
      <w:r>
        <w:rPr>
          <w:sz w:val="22"/>
          <w:szCs w:val="22"/>
          <w:lang w:eastAsia="ru-RU"/>
        </w:rPr>
        <w:t>48</w:t>
      </w:r>
      <w:r w:rsidR="00DF553F" w:rsidRPr="00BA3AE7">
        <w:rPr>
          <w:sz w:val="22"/>
          <w:szCs w:val="22"/>
          <w:lang w:eastAsia="ru-RU"/>
        </w:rPr>
        <w:t xml:space="preserve">. </w:t>
      </w:r>
      <w:r w:rsidR="00D34F80" w:rsidRPr="00BA3AE7">
        <w:rPr>
          <w:sz w:val="22"/>
          <w:szCs w:val="22"/>
          <w:lang w:eastAsia="ru-RU"/>
        </w:rPr>
        <w:t>В</w:t>
      </w:r>
      <w:r w:rsidR="004B484F" w:rsidRPr="00BA3AE7">
        <w:rPr>
          <w:sz w:val="22"/>
          <w:szCs w:val="22"/>
          <w:lang w:eastAsia="ru-RU"/>
        </w:rPr>
        <w:t xml:space="preserve"> приеме заявок на приобретение инвестиционных паев </w:t>
      </w:r>
      <w:r w:rsidR="00DF553F" w:rsidRPr="00BA3AE7">
        <w:rPr>
          <w:sz w:val="22"/>
          <w:szCs w:val="22"/>
          <w:lang w:eastAsia="ru-RU"/>
        </w:rPr>
        <w:t xml:space="preserve">должно быть </w:t>
      </w:r>
      <w:r w:rsidR="00D34F80" w:rsidRPr="00BA3AE7">
        <w:rPr>
          <w:sz w:val="22"/>
          <w:szCs w:val="22"/>
          <w:lang w:eastAsia="ru-RU"/>
        </w:rPr>
        <w:t>отказ</w:t>
      </w:r>
      <w:r w:rsidR="00DF553F" w:rsidRPr="00BA3AE7">
        <w:rPr>
          <w:sz w:val="22"/>
          <w:szCs w:val="22"/>
          <w:lang w:eastAsia="ru-RU"/>
        </w:rPr>
        <w:t>ано</w:t>
      </w:r>
      <w:r w:rsidR="004B484F" w:rsidRPr="00BA3AE7">
        <w:rPr>
          <w:sz w:val="22"/>
          <w:szCs w:val="22"/>
          <w:lang w:eastAsia="ru-RU"/>
        </w:rPr>
        <w:t xml:space="preserve"> в </w:t>
      </w:r>
      <w:r w:rsidR="00471890" w:rsidRPr="00BA3AE7">
        <w:rPr>
          <w:sz w:val="22"/>
          <w:szCs w:val="22"/>
          <w:lang w:eastAsia="ru-RU"/>
        </w:rPr>
        <w:t xml:space="preserve">следующих </w:t>
      </w:r>
      <w:r w:rsidR="004B484F" w:rsidRPr="00BA3AE7">
        <w:rPr>
          <w:sz w:val="22"/>
          <w:szCs w:val="22"/>
          <w:lang w:eastAsia="ru-RU"/>
        </w:rPr>
        <w:t>случаях:</w:t>
      </w:r>
    </w:p>
    <w:p w14:paraId="52BCBAC6" w14:textId="77777777" w:rsidR="00B55F84" w:rsidRDefault="00DF553F" w:rsidP="00BA3AE7">
      <w:pPr>
        <w:tabs>
          <w:tab w:val="left" w:pos="993"/>
        </w:tabs>
        <w:spacing w:before="60" w:after="60"/>
        <w:ind w:left="567"/>
        <w:jc w:val="both"/>
        <w:rPr>
          <w:sz w:val="22"/>
          <w:szCs w:val="22"/>
        </w:rPr>
      </w:pPr>
      <w:r>
        <w:rPr>
          <w:sz w:val="22"/>
          <w:szCs w:val="22"/>
        </w:rPr>
        <w:t xml:space="preserve">48.1. </w:t>
      </w:r>
      <w:r w:rsidR="00DC2C0E" w:rsidRPr="001F445C">
        <w:rPr>
          <w:sz w:val="22"/>
          <w:szCs w:val="22"/>
        </w:rPr>
        <w:t>несоблюдени</w:t>
      </w:r>
      <w:r w:rsidR="00A63BF3">
        <w:rPr>
          <w:sz w:val="22"/>
          <w:szCs w:val="22"/>
        </w:rPr>
        <w:t>я</w:t>
      </w:r>
      <w:r w:rsidR="00DC2C0E" w:rsidRPr="001F445C">
        <w:rPr>
          <w:sz w:val="22"/>
          <w:szCs w:val="22"/>
        </w:rPr>
        <w:t xml:space="preserve"> </w:t>
      </w:r>
      <w:r w:rsidR="004B484F" w:rsidRPr="001F445C">
        <w:rPr>
          <w:sz w:val="22"/>
          <w:szCs w:val="22"/>
        </w:rPr>
        <w:t xml:space="preserve">порядка и </w:t>
      </w:r>
      <w:r w:rsidR="00D34F80" w:rsidRPr="001F445C">
        <w:rPr>
          <w:sz w:val="22"/>
          <w:szCs w:val="22"/>
        </w:rPr>
        <w:t>сроков</w:t>
      </w:r>
      <w:r w:rsidR="004B484F" w:rsidRPr="001F445C">
        <w:rPr>
          <w:sz w:val="22"/>
          <w:szCs w:val="22"/>
        </w:rPr>
        <w:t xml:space="preserve"> подачи </w:t>
      </w:r>
      <w:r w:rsidR="00D34F80" w:rsidRPr="001F445C">
        <w:rPr>
          <w:sz w:val="22"/>
          <w:szCs w:val="22"/>
        </w:rPr>
        <w:t xml:space="preserve">заявок, установленных </w:t>
      </w:r>
      <w:r w:rsidR="00471890" w:rsidRPr="001F445C">
        <w:rPr>
          <w:sz w:val="22"/>
          <w:szCs w:val="22"/>
        </w:rPr>
        <w:t>настоящими П</w:t>
      </w:r>
      <w:r w:rsidR="00D34F80" w:rsidRPr="001F445C">
        <w:rPr>
          <w:sz w:val="22"/>
          <w:szCs w:val="22"/>
        </w:rPr>
        <w:t>равилами</w:t>
      </w:r>
      <w:r w:rsidR="004B484F" w:rsidRPr="001F445C">
        <w:rPr>
          <w:sz w:val="22"/>
          <w:szCs w:val="22"/>
        </w:rPr>
        <w:t>;</w:t>
      </w:r>
    </w:p>
    <w:p w14:paraId="34FFAC68" w14:textId="115DB385" w:rsidR="00471890" w:rsidRPr="001F445C" w:rsidRDefault="00DF553F" w:rsidP="00BA3AE7">
      <w:pPr>
        <w:tabs>
          <w:tab w:val="left" w:pos="993"/>
        </w:tabs>
        <w:spacing w:before="60" w:after="60"/>
        <w:ind w:left="567"/>
        <w:jc w:val="both"/>
        <w:rPr>
          <w:sz w:val="22"/>
          <w:szCs w:val="22"/>
        </w:rPr>
      </w:pPr>
      <w:r>
        <w:rPr>
          <w:sz w:val="22"/>
          <w:szCs w:val="22"/>
        </w:rPr>
        <w:t xml:space="preserve">48.2. </w:t>
      </w:r>
      <w:r w:rsidR="00FD0E9C" w:rsidRPr="001F445C">
        <w:rPr>
          <w:sz w:val="22"/>
          <w:szCs w:val="22"/>
        </w:rPr>
        <w:t>отсутстви</w:t>
      </w:r>
      <w:r w:rsidR="00A63BF3">
        <w:rPr>
          <w:sz w:val="22"/>
          <w:szCs w:val="22"/>
        </w:rPr>
        <w:t>я</w:t>
      </w:r>
      <w:r w:rsidR="00FD0E9C" w:rsidRPr="001F445C">
        <w:rPr>
          <w:sz w:val="22"/>
          <w:szCs w:val="22"/>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743D529D" w14:textId="4702629D" w:rsidR="00740867" w:rsidRPr="00FF301E" w:rsidRDefault="00DF553F" w:rsidP="00740867">
      <w:pPr>
        <w:tabs>
          <w:tab w:val="left" w:pos="993"/>
        </w:tabs>
        <w:spacing w:before="60" w:after="60"/>
        <w:ind w:left="567"/>
        <w:jc w:val="both"/>
        <w:rPr>
          <w:b/>
          <w:sz w:val="22"/>
          <w:szCs w:val="22"/>
          <w:lang w:eastAsia="ru-RU"/>
        </w:rPr>
      </w:pPr>
      <w:r>
        <w:rPr>
          <w:sz w:val="22"/>
          <w:szCs w:val="22"/>
        </w:rPr>
        <w:t xml:space="preserve">48.3. </w:t>
      </w:r>
      <w:r w:rsidR="00740867" w:rsidRPr="00FF301E">
        <w:rPr>
          <w:sz w:val="22"/>
          <w:szCs w:val="22"/>
          <w:lang w:eastAsia="ru-RU"/>
        </w:rPr>
        <w:t xml:space="preserve">приобретения инвестиционного пая лицом, которое в соответствии с Федеральным законом «Об инвестиционных фондах», </w:t>
      </w:r>
      <w:hyperlink r:id="rId20" w:history="1">
        <w:r w:rsidR="00740867" w:rsidRPr="00FF301E">
          <w:rPr>
            <w:color w:val="000000" w:themeColor="text1"/>
            <w:sz w:val="22"/>
            <w:szCs w:val="22"/>
            <w:lang w:eastAsia="ru-RU"/>
          </w:rPr>
          <w:t>Законом</w:t>
        </w:r>
      </w:hyperlink>
      <w:r w:rsidR="00740867" w:rsidRPr="00FF301E">
        <w:rPr>
          <w:sz w:val="22"/>
          <w:szCs w:val="22"/>
          <w:lang w:eastAsia="ru-RU"/>
        </w:rPr>
        <w:t xml:space="preserve"> Российской Федерации от 27 ноября 1992 года N 4015-I "Об организации страхового дела в Российской Федерации" не может быть владельцем инвестиционных паев либо не может приобретать инвестиционные паи при их выдаче</w:t>
      </w:r>
      <w:r w:rsidR="00740867" w:rsidRPr="00740867">
        <w:rPr>
          <w:sz w:val="22"/>
          <w:szCs w:val="22"/>
          <w:lang w:eastAsia="ru-RU"/>
        </w:rPr>
        <w:t>;</w:t>
      </w:r>
    </w:p>
    <w:p w14:paraId="5FA744B1" w14:textId="53055CF4" w:rsidR="00471890" w:rsidRPr="001F445C" w:rsidRDefault="00DF553F" w:rsidP="00B55F84">
      <w:pPr>
        <w:tabs>
          <w:tab w:val="left" w:pos="993"/>
        </w:tabs>
        <w:spacing w:before="60" w:after="60"/>
        <w:ind w:left="567"/>
        <w:jc w:val="both"/>
        <w:rPr>
          <w:sz w:val="22"/>
          <w:szCs w:val="22"/>
        </w:rPr>
      </w:pPr>
      <w:r>
        <w:rPr>
          <w:sz w:val="22"/>
          <w:szCs w:val="22"/>
        </w:rPr>
        <w:t xml:space="preserve">48.4. </w:t>
      </w:r>
      <w:r w:rsidR="004B484F" w:rsidRPr="001F445C">
        <w:rPr>
          <w:sz w:val="22"/>
          <w:szCs w:val="22"/>
        </w:rPr>
        <w:t>приостановлени</w:t>
      </w:r>
      <w:r w:rsidR="00A63BF3">
        <w:rPr>
          <w:sz w:val="22"/>
          <w:szCs w:val="22"/>
        </w:rPr>
        <w:t>я</w:t>
      </w:r>
      <w:r w:rsidR="004B484F" w:rsidRPr="001F445C">
        <w:rPr>
          <w:sz w:val="22"/>
          <w:szCs w:val="22"/>
        </w:rPr>
        <w:t xml:space="preserve"> выдачи инвестиционных паев</w:t>
      </w:r>
      <w:r w:rsidR="00DE267F" w:rsidRPr="001F445C">
        <w:rPr>
          <w:sz w:val="22"/>
          <w:szCs w:val="22"/>
        </w:rPr>
        <w:t>;</w:t>
      </w:r>
    </w:p>
    <w:p w14:paraId="2F031BEF" w14:textId="3D25E8AF" w:rsidR="00DC2C0E" w:rsidRDefault="00DF553F" w:rsidP="00B55F84">
      <w:pPr>
        <w:tabs>
          <w:tab w:val="left" w:pos="993"/>
        </w:tabs>
        <w:spacing w:before="60" w:after="60"/>
        <w:ind w:left="567"/>
        <w:jc w:val="both"/>
        <w:rPr>
          <w:sz w:val="22"/>
          <w:szCs w:val="22"/>
        </w:rPr>
      </w:pPr>
      <w:r>
        <w:rPr>
          <w:sz w:val="22"/>
          <w:szCs w:val="22"/>
        </w:rPr>
        <w:t xml:space="preserve">48.5. </w:t>
      </w:r>
      <w:r w:rsidR="00DE267F" w:rsidRPr="001F445C">
        <w:rPr>
          <w:sz w:val="22"/>
          <w:szCs w:val="22"/>
        </w:rPr>
        <w:t>введени</w:t>
      </w:r>
      <w:r w:rsidR="00A63BF3">
        <w:rPr>
          <w:sz w:val="22"/>
          <w:szCs w:val="22"/>
        </w:rPr>
        <w:t>я</w:t>
      </w:r>
      <w:r w:rsidR="00DE267F" w:rsidRPr="001F445C">
        <w:rPr>
          <w:sz w:val="22"/>
          <w:szCs w:val="22"/>
        </w:rPr>
        <w:t xml:space="preserve"> </w:t>
      </w:r>
      <w:r w:rsidR="00DC2C0E">
        <w:rPr>
          <w:sz w:val="22"/>
          <w:szCs w:val="22"/>
        </w:rPr>
        <w:t>Банком России</w:t>
      </w:r>
      <w:r w:rsidR="00DE267F" w:rsidRPr="001F445C">
        <w:rPr>
          <w:sz w:val="22"/>
          <w:szCs w:val="22"/>
        </w:rPr>
        <w:t xml:space="preserve"> запрета на проведение операций по выдаче инвестиционных паев и (или) </w:t>
      </w:r>
      <w:r w:rsidR="00A63BF3" w:rsidRPr="00E0162A">
        <w:rPr>
          <w:sz w:val="22"/>
          <w:szCs w:val="22"/>
        </w:rPr>
        <w:t xml:space="preserve">одновременно по выдаче, обмену и погашению инвестиционных паев и (или) на проведение операций по </w:t>
      </w:r>
      <w:r w:rsidR="00DE267F" w:rsidRPr="001F445C">
        <w:rPr>
          <w:sz w:val="22"/>
          <w:szCs w:val="22"/>
        </w:rPr>
        <w:t xml:space="preserve">приему заявок на </w:t>
      </w:r>
      <w:r w:rsidR="0098307C" w:rsidRPr="001F445C">
        <w:rPr>
          <w:sz w:val="22"/>
          <w:szCs w:val="22"/>
        </w:rPr>
        <w:t>приобретение</w:t>
      </w:r>
      <w:r w:rsidR="00DE267F" w:rsidRPr="001F445C">
        <w:rPr>
          <w:sz w:val="22"/>
          <w:szCs w:val="22"/>
        </w:rPr>
        <w:t xml:space="preserve"> </w:t>
      </w:r>
      <w:r w:rsidR="00A63BF3" w:rsidRPr="00E0162A">
        <w:rPr>
          <w:sz w:val="22"/>
          <w:szCs w:val="22"/>
        </w:rPr>
        <w:t>или одновременно заявок на приобретение, заявок на обмен и заявок на погашение</w:t>
      </w:r>
      <w:r w:rsidR="00A63BF3" w:rsidRPr="001F445C">
        <w:rPr>
          <w:sz w:val="22"/>
          <w:szCs w:val="22"/>
        </w:rPr>
        <w:t xml:space="preserve"> </w:t>
      </w:r>
      <w:r w:rsidR="00DE267F" w:rsidRPr="001F445C">
        <w:rPr>
          <w:sz w:val="22"/>
          <w:szCs w:val="22"/>
        </w:rPr>
        <w:t>инвестиционных паев</w:t>
      </w:r>
      <w:r w:rsidR="00DC2C0E">
        <w:rPr>
          <w:sz w:val="22"/>
          <w:szCs w:val="22"/>
        </w:rPr>
        <w:t>;</w:t>
      </w:r>
    </w:p>
    <w:p w14:paraId="25536D4D" w14:textId="725C50C5" w:rsidR="00DC2C0E" w:rsidRDefault="00DF553F" w:rsidP="00BA3AE7">
      <w:pPr>
        <w:tabs>
          <w:tab w:val="left" w:pos="993"/>
        </w:tabs>
        <w:spacing w:before="60" w:after="60"/>
        <w:ind w:left="567"/>
        <w:jc w:val="both"/>
        <w:rPr>
          <w:sz w:val="22"/>
          <w:szCs w:val="22"/>
        </w:rPr>
      </w:pPr>
      <w:r>
        <w:rPr>
          <w:sz w:val="22"/>
          <w:szCs w:val="22"/>
        </w:rPr>
        <w:t xml:space="preserve">48.6. </w:t>
      </w:r>
      <w:r w:rsidR="00DC2C0E">
        <w:rPr>
          <w:sz w:val="22"/>
          <w:szCs w:val="22"/>
        </w:rPr>
        <w:t>несоблюдени</w:t>
      </w:r>
      <w:r w:rsidR="00A63BF3">
        <w:rPr>
          <w:sz w:val="22"/>
          <w:szCs w:val="22"/>
        </w:rPr>
        <w:t>я</w:t>
      </w:r>
      <w:r w:rsidR="00DC2C0E">
        <w:rPr>
          <w:sz w:val="22"/>
          <w:szCs w:val="22"/>
        </w:rPr>
        <w:t xml:space="preserve"> </w:t>
      </w:r>
      <w:r w:rsidR="00A63BF3">
        <w:rPr>
          <w:sz w:val="22"/>
          <w:szCs w:val="22"/>
        </w:rPr>
        <w:t xml:space="preserve">установленных настоящими Правилами </w:t>
      </w:r>
      <w:r w:rsidR="00DC2C0E">
        <w:rPr>
          <w:sz w:val="22"/>
          <w:szCs w:val="22"/>
        </w:rPr>
        <w:t>правил приобретения инвестиционных паев;</w:t>
      </w:r>
    </w:p>
    <w:p w14:paraId="0C94F5C6" w14:textId="5A93958B" w:rsidR="00DC2C0E" w:rsidRDefault="00DF553F" w:rsidP="00BA3AE7">
      <w:pPr>
        <w:tabs>
          <w:tab w:val="left" w:pos="993"/>
        </w:tabs>
        <w:spacing w:before="60" w:after="60"/>
        <w:ind w:left="567"/>
        <w:jc w:val="both"/>
        <w:rPr>
          <w:sz w:val="22"/>
          <w:szCs w:val="22"/>
        </w:rPr>
      </w:pPr>
      <w:r>
        <w:rPr>
          <w:sz w:val="22"/>
          <w:szCs w:val="22"/>
        </w:rPr>
        <w:t xml:space="preserve">48.7. </w:t>
      </w:r>
      <w:r w:rsidR="00DC2C0E">
        <w:rPr>
          <w:sz w:val="22"/>
          <w:szCs w:val="22"/>
        </w:rPr>
        <w:t>приостановлени</w:t>
      </w:r>
      <w:r w:rsidR="00A63BF3">
        <w:rPr>
          <w:sz w:val="22"/>
          <w:szCs w:val="22"/>
        </w:rPr>
        <w:t>я</w:t>
      </w:r>
      <w:r w:rsidR="00DC2C0E">
        <w:rPr>
          <w:sz w:val="22"/>
          <w:szCs w:val="22"/>
        </w:rPr>
        <w:t xml:space="preserve">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A63BF3">
        <w:rPr>
          <w:sz w:val="22"/>
          <w:szCs w:val="22"/>
        </w:rPr>
        <w:t>,</w:t>
      </w:r>
      <w:r w:rsidR="00A63BF3" w:rsidRPr="00A63BF3">
        <w:rPr>
          <w:sz w:val="22"/>
          <w:szCs w:val="22"/>
        </w:rPr>
        <w:t xml:space="preserve"> </w:t>
      </w:r>
      <w:r w:rsidR="00A63BF3" w:rsidRPr="00E0162A">
        <w:rPr>
          <w:sz w:val="22"/>
          <w:szCs w:val="22"/>
        </w:rPr>
        <w:t>находящегося в доверительном управлении управляющей компании</w:t>
      </w:r>
      <w:r w:rsidR="00DC2C0E">
        <w:rPr>
          <w:sz w:val="22"/>
          <w:szCs w:val="22"/>
        </w:rPr>
        <w:t>;</w:t>
      </w:r>
    </w:p>
    <w:p w14:paraId="49A55564" w14:textId="6ADCD8A0" w:rsidR="00DC2C0E" w:rsidRDefault="00DF553F" w:rsidP="00BA3AE7">
      <w:pPr>
        <w:tabs>
          <w:tab w:val="left" w:pos="993"/>
        </w:tabs>
        <w:spacing w:before="60" w:after="60"/>
        <w:ind w:left="567"/>
        <w:jc w:val="both"/>
        <w:rPr>
          <w:sz w:val="22"/>
          <w:szCs w:val="22"/>
        </w:rPr>
      </w:pPr>
      <w:r>
        <w:rPr>
          <w:sz w:val="22"/>
          <w:szCs w:val="22"/>
        </w:rPr>
        <w:t xml:space="preserve">48.8. </w:t>
      </w:r>
      <w:r w:rsidR="00DC2C0E">
        <w:rPr>
          <w:sz w:val="22"/>
          <w:szCs w:val="22"/>
        </w:rPr>
        <w:t>приостановлени</w:t>
      </w:r>
      <w:r w:rsidR="00A63BF3">
        <w:rPr>
          <w:sz w:val="22"/>
          <w:szCs w:val="22"/>
        </w:rPr>
        <w:t>я</w:t>
      </w:r>
      <w:r w:rsidR="00DC2C0E">
        <w:rPr>
          <w:sz w:val="22"/>
          <w:szCs w:val="22"/>
        </w:rPr>
        <w:t xml:space="preserve">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A63BF3">
        <w:rPr>
          <w:sz w:val="22"/>
          <w:szCs w:val="22"/>
        </w:rPr>
        <w:t xml:space="preserve">, </w:t>
      </w:r>
      <w:r w:rsidR="00A63BF3" w:rsidRPr="00E0162A">
        <w:rPr>
          <w:sz w:val="22"/>
          <w:szCs w:val="22"/>
        </w:rPr>
        <w:t>находящегося в доверительном управлении управляющей компании</w:t>
      </w:r>
      <w:r w:rsidR="00A63BF3">
        <w:rPr>
          <w:sz w:val="22"/>
          <w:szCs w:val="22"/>
        </w:rPr>
        <w:t>,</w:t>
      </w:r>
      <w:r w:rsidR="00DC2C0E">
        <w:rPr>
          <w:sz w:val="22"/>
          <w:szCs w:val="22"/>
        </w:rPr>
        <w:t xml:space="preserve"> на инвестиционные паи;</w:t>
      </w:r>
    </w:p>
    <w:p w14:paraId="66C9BA76" w14:textId="0B8B1FFE" w:rsidR="00DC2C0E" w:rsidRDefault="00DF553F" w:rsidP="00BA3AE7">
      <w:pPr>
        <w:tabs>
          <w:tab w:val="left" w:pos="993"/>
        </w:tabs>
        <w:spacing w:before="60" w:after="60"/>
        <w:ind w:left="567"/>
        <w:jc w:val="both"/>
        <w:rPr>
          <w:sz w:val="22"/>
          <w:szCs w:val="22"/>
        </w:rPr>
      </w:pPr>
      <w:r>
        <w:rPr>
          <w:sz w:val="22"/>
          <w:szCs w:val="22"/>
        </w:rPr>
        <w:t xml:space="preserve">48.9. </w:t>
      </w:r>
      <w:r w:rsidR="00A63BF3">
        <w:rPr>
          <w:sz w:val="22"/>
          <w:szCs w:val="22"/>
        </w:rPr>
        <w:t xml:space="preserve">подачи заявки на приобретение инвестиционных паев после </w:t>
      </w:r>
      <w:r w:rsidR="00DC2C0E">
        <w:rPr>
          <w:sz w:val="22"/>
          <w:szCs w:val="22"/>
        </w:rPr>
        <w:t>возникновени</w:t>
      </w:r>
      <w:r w:rsidR="00A63BF3">
        <w:rPr>
          <w:sz w:val="22"/>
          <w:szCs w:val="22"/>
        </w:rPr>
        <w:t>я</w:t>
      </w:r>
      <w:r w:rsidR="00DC2C0E">
        <w:rPr>
          <w:sz w:val="22"/>
          <w:szCs w:val="22"/>
        </w:rPr>
        <w:t xml:space="preserve"> основания  прекращения фонда;</w:t>
      </w:r>
    </w:p>
    <w:p w14:paraId="6403389A" w14:textId="4EA01880" w:rsidR="00DE267F" w:rsidRPr="001F445C" w:rsidRDefault="00DF553F" w:rsidP="00BA3AE7">
      <w:pPr>
        <w:tabs>
          <w:tab w:val="left" w:pos="993"/>
        </w:tabs>
        <w:spacing w:before="60" w:after="60"/>
        <w:ind w:left="567"/>
        <w:jc w:val="both"/>
        <w:rPr>
          <w:sz w:val="22"/>
          <w:szCs w:val="22"/>
        </w:rPr>
      </w:pPr>
      <w:r>
        <w:rPr>
          <w:sz w:val="22"/>
          <w:szCs w:val="22"/>
        </w:rPr>
        <w:t xml:space="preserve">48.10. </w:t>
      </w:r>
      <w:r w:rsidR="00BF7D31">
        <w:rPr>
          <w:sz w:val="22"/>
          <w:szCs w:val="22"/>
        </w:rPr>
        <w:t xml:space="preserve">в </w:t>
      </w:r>
      <w:r w:rsidR="00DC2C0E">
        <w:rPr>
          <w:sz w:val="22"/>
          <w:szCs w:val="22"/>
        </w:rPr>
        <w:t>ины</w:t>
      </w:r>
      <w:r>
        <w:rPr>
          <w:sz w:val="22"/>
          <w:szCs w:val="22"/>
        </w:rPr>
        <w:t>х</w:t>
      </w:r>
      <w:r w:rsidR="00DC2C0E">
        <w:rPr>
          <w:sz w:val="22"/>
          <w:szCs w:val="22"/>
        </w:rPr>
        <w:t xml:space="preserve"> случа</w:t>
      </w:r>
      <w:r>
        <w:rPr>
          <w:sz w:val="22"/>
          <w:szCs w:val="22"/>
        </w:rPr>
        <w:t>ях</w:t>
      </w:r>
      <w:r w:rsidR="00DC2C0E">
        <w:rPr>
          <w:sz w:val="22"/>
          <w:szCs w:val="22"/>
        </w:rPr>
        <w:t>, предусмотренны</w:t>
      </w:r>
      <w:r>
        <w:rPr>
          <w:sz w:val="22"/>
          <w:szCs w:val="22"/>
        </w:rPr>
        <w:t>х</w:t>
      </w:r>
      <w:r w:rsidR="00DC2C0E">
        <w:rPr>
          <w:sz w:val="22"/>
          <w:szCs w:val="22"/>
        </w:rPr>
        <w:t xml:space="preserve"> Федеральным законом «Об инвестиционных фондах»</w:t>
      </w:r>
      <w:r w:rsidR="00DE267F" w:rsidRPr="001F445C">
        <w:rPr>
          <w:sz w:val="22"/>
          <w:szCs w:val="22"/>
        </w:rPr>
        <w:t>.</w:t>
      </w:r>
    </w:p>
    <w:p w14:paraId="6A9F4FD3" w14:textId="77777777" w:rsidR="00EF68CA" w:rsidRPr="001F445C" w:rsidRDefault="00EF68CA" w:rsidP="00EF68CA">
      <w:pPr>
        <w:spacing w:before="60" w:after="60"/>
        <w:jc w:val="center"/>
        <w:rPr>
          <w:b/>
          <w:sz w:val="22"/>
          <w:szCs w:val="22"/>
        </w:rPr>
      </w:pPr>
    </w:p>
    <w:p w14:paraId="7CC6305C" w14:textId="77777777" w:rsidR="00EF68CA" w:rsidRPr="001F445C" w:rsidRDefault="00EF68CA" w:rsidP="009F024E">
      <w:pPr>
        <w:spacing w:before="60" w:after="60"/>
        <w:ind w:firstLine="426"/>
        <w:rPr>
          <w:b/>
          <w:sz w:val="22"/>
          <w:szCs w:val="22"/>
        </w:rPr>
      </w:pPr>
      <w:r w:rsidRPr="001F445C">
        <w:rPr>
          <w:b/>
          <w:sz w:val="22"/>
          <w:szCs w:val="22"/>
        </w:rPr>
        <w:t>Выдача инвестиционных паев при формировании фонда</w:t>
      </w:r>
    </w:p>
    <w:p w14:paraId="5A3A2A0A" w14:textId="0DB64B81" w:rsidR="00704B17" w:rsidRPr="001F445C" w:rsidRDefault="00BF6F84" w:rsidP="00704B17">
      <w:pPr>
        <w:pStyle w:val="a7"/>
        <w:tabs>
          <w:tab w:val="num" w:pos="1080"/>
        </w:tabs>
        <w:spacing w:after="120"/>
        <w:jc w:val="both"/>
        <w:rPr>
          <w:color w:val="auto"/>
          <w:sz w:val="22"/>
          <w:szCs w:val="22"/>
        </w:rPr>
      </w:pPr>
      <w:r>
        <w:rPr>
          <w:color w:val="auto"/>
          <w:sz w:val="22"/>
          <w:szCs w:val="22"/>
        </w:rPr>
        <w:t>49</w:t>
      </w:r>
      <w:r w:rsidR="008917AC" w:rsidRPr="001F445C">
        <w:rPr>
          <w:color w:val="auto"/>
          <w:sz w:val="22"/>
          <w:szCs w:val="22"/>
        </w:rPr>
        <w:t xml:space="preserve">. </w:t>
      </w:r>
      <w:r w:rsidR="00CE0631" w:rsidRPr="001F445C">
        <w:rPr>
          <w:color w:val="auto"/>
          <w:sz w:val="22"/>
          <w:szCs w:val="22"/>
        </w:rPr>
        <w:t xml:space="preserve">Выдача инвестиционных паев осуществляется при условии внесения в фонд денежных средств на сумму не менее 30 000 (Тридцать тысяч) рублей. </w:t>
      </w:r>
    </w:p>
    <w:p w14:paraId="046B9BC7" w14:textId="257B42D8" w:rsidR="00AD71F2" w:rsidRPr="001F445C" w:rsidRDefault="00126C41" w:rsidP="00AD71F2">
      <w:pPr>
        <w:pStyle w:val="a7"/>
        <w:tabs>
          <w:tab w:val="num" w:pos="1080"/>
        </w:tabs>
        <w:jc w:val="both"/>
        <w:rPr>
          <w:color w:val="auto"/>
          <w:sz w:val="22"/>
          <w:szCs w:val="22"/>
        </w:rPr>
      </w:pPr>
      <w:r w:rsidRPr="001F445C">
        <w:rPr>
          <w:color w:val="auto"/>
          <w:sz w:val="22"/>
          <w:szCs w:val="22"/>
        </w:rPr>
        <w:t>5</w:t>
      </w:r>
      <w:r w:rsidR="00BF6F84">
        <w:rPr>
          <w:color w:val="auto"/>
          <w:sz w:val="22"/>
          <w:szCs w:val="22"/>
        </w:rPr>
        <w:t>0</w:t>
      </w:r>
      <w:r w:rsidR="00BE1584" w:rsidRPr="001F445C">
        <w:rPr>
          <w:color w:val="auto"/>
          <w:sz w:val="22"/>
          <w:szCs w:val="22"/>
        </w:rPr>
        <w:t xml:space="preserve">. </w:t>
      </w:r>
      <w:r w:rsidR="00AD71F2" w:rsidRPr="001F445C">
        <w:rPr>
          <w:color w:val="auto"/>
          <w:sz w:val="22"/>
          <w:szCs w:val="22"/>
        </w:rPr>
        <w:t>Срок выдачи инвестиционных паев составляет не более 3 (</w:t>
      </w:r>
      <w:r w:rsidR="0009575C" w:rsidRPr="001F445C">
        <w:rPr>
          <w:color w:val="auto"/>
          <w:sz w:val="22"/>
          <w:szCs w:val="22"/>
        </w:rPr>
        <w:t>Т</w:t>
      </w:r>
      <w:r w:rsidR="00AD71F2" w:rsidRPr="001F445C">
        <w:rPr>
          <w:color w:val="auto"/>
          <w:sz w:val="22"/>
          <w:szCs w:val="22"/>
        </w:rPr>
        <w:t>рех) дней со дня:</w:t>
      </w:r>
    </w:p>
    <w:p w14:paraId="2F43C21D" w14:textId="77777777" w:rsidR="00AD71F2" w:rsidRPr="001F445C" w:rsidRDefault="00AD71F2" w:rsidP="00C27811">
      <w:pPr>
        <w:pStyle w:val="a7"/>
        <w:numPr>
          <w:ilvl w:val="0"/>
          <w:numId w:val="28"/>
        </w:numPr>
        <w:tabs>
          <w:tab w:val="num" w:pos="1080"/>
        </w:tabs>
        <w:jc w:val="both"/>
        <w:rPr>
          <w:color w:val="auto"/>
          <w:sz w:val="22"/>
          <w:szCs w:val="22"/>
        </w:rPr>
      </w:pPr>
      <w:r w:rsidRPr="001F445C">
        <w:rPr>
          <w:color w:val="auto"/>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14:paraId="557A9B70" w14:textId="77777777" w:rsidR="00AD71F2" w:rsidRPr="001F445C" w:rsidRDefault="00AD71F2" w:rsidP="00C27811">
      <w:pPr>
        <w:pStyle w:val="a7"/>
        <w:numPr>
          <w:ilvl w:val="0"/>
          <w:numId w:val="28"/>
        </w:numPr>
        <w:tabs>
          <w:tab w:val="num" w:pos="1080"/>
        </w:tabs>
        <w:jc w:val="both"/>
        <w:rPr>
          <w:color w:val="auto"/>
          <w:sz w:val="22"/>
          <w:szCs w:val="22"/>
        </w:rPr>
      </w:pPr>
      <w:r w:rsidRPr="001F445C">
        <w:rPr>
          <w:color w:val="auto"/>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14:paraId="5BAA0DC6" w14:textId="77777777" w:rsidR="00AD71F2" w:rsidRPr="001F445C" w:rsidRDefault="00AD71F2" w:rsidP="00AD71F2">
      <w:pPr>
        <w:pStyle w:val="a7"/>
        <w:tabs>
          <w:tab w:val="num" w:pos="1080"/>
        </w:tabs>
        <w:jc w:val="both"/>
        <w:rPr>
          <w:color w:val="auto"/>
          <w:sz w:val="22"/>
          <w:szCs w:val="22"/>
        </w:rPr>
      </w:pPr>
      <w:r w:rsidRPr="001F445C">
        <w:rPr>
          <w:color w:val="auto"/>
          <w:sz w:val="22"/>
          <w:szCs w:val="22"/>
        </w:rPr>
        <w:t>Выдача инвестиционных паев производится не ранее дня, следующего за днем наступления более позднего из двух событий:</w:t>
      </w:r>
    </w:p>
    <w:p w14:paraId="25DF48F6" w14:textId="77777777" w:rsidR="00AD71F2" w:rsidRPr="001F445C" w:rsidRDefault="00AD71F2" w:rsidP="00C27811">
      <w:pPr>
        <w:pStyle w:val="a7"/>
        <w:numPr>
          <w:ilvl w:val="0"/>
          <w:numId w:val="28"/>
        </w:numPr>
        <w:tabs>
          <w:tab w:val="num" w:pos="1080"/>
        </w:tabs>
        <w:jc w:val="both"/>
        <w:rPr>
          <w:color w:val="auto"/>
          <w:sz w:val="22"/>
          <w:szCs w:val="22"/>
        </w:rPr>
      </w:pPr>
      <w:r w:rsidRPr="001F445C">
        <w:rPr>
          <w:color w:val="auto"/>
          <w:sz w:val="22"/>
          <w:szCs w:val="22"/>
        </w:rPr>
        <w:t>принятия заявки на приобретение инвестиционных паев;</w:t>
      </w:r>
    </w:p>
    <w:p w14:paraId="01FECBA7" w14:textId="77777777" w:rsidR="00BE1584" w:rsidRPr="001F445C" w:rsidRDefault="00AD71F2" w:rsidP="00C27811">
      <w:pPr>
        <w:pStyle w:val="a7"/>
        <w:numPr>
          <w:ilvl w:val="0"/>
          <w:numId w:val="40"/>
        </w:numPr>
        <w:spacing w:after="120"/>
        <w:jc w:val="both"/>
        <w:rPr>
          <w:color w:val="auto"/>
          <w:sz w:val="22"/>
          <w:szCs w:val="22"/>
        </w:rPr>
      </w:pPr>
      <w:r w:rsidRPr="001F445C">
        <w:rPr>
          <w:color w:val="auto"/>
          <w:sz w:val="22"/>
          <w:szCs w:val="22"/>
        </w:rPr>
        <w:t>поступления на счет управляющей компании денежных средств, внесенных для включения в фонд.</w:t>
      </w:r>
    </w:p>
    <w:p w14:paraId="26D787AF" w14:textId="04C02E0A" w:rsidR="00704B17" w:rsidRPr="001F445C" w:rsidRDefault="00126C41" w:rsidP="00ED538A">
      <w:pPr>
        <w:pStyle w:val="a7"/>
        <w:tabs>
          <w:tab w:val="num" w:pos="1080"/>
        </w:tabs>
        <w:spacing w:after="120"/>
        <w:jc w:val="both"/>
        <w:rPr>
          <w:color w:val="auto"/>
          <w:sz w:val="22"/>
          <w:szCs w:val="22"/>
        </w:rPr>
      </w:pPr>
      <w:r w:rsidRPr="001F445C">
        <w:rPr>
          <w:color w:val="auto"/>
          <w:sz w:val="22"/>
          <w:szCs w:val="22"/>
        </w:rPr>
        <w:t>5</w:t>
      </w:r>
      <w:r w:rsidR="00BF6F84">
        <w:rPr>
          <w:color w:val="auto"/>
          <w:sz w:val="22"/>
          <w:szCs w:val="22"/>
        </w:rPr>
        <w:t>1</w:t>
      </w:r>
      <w:r w:rsidR="00F44985" w:rsidRPr="001F445C">
        <w:rPr>
          <w:color w:val="auto"/>
          <w:sz w:val="22"/>
          <w:szCs w:val="22"/>
        </w:rPr>
        <w:t xml:space="preserve">. </w:t>
      </w:r>
      <w:r w:rsidR="00704B17" w:rsidRPr="001F445C">
        <w:rPr>
          <w:color w:val="auto"/>
          <w:sz w:val="22"/>
          <w:szCs w:val="22"/>
        </w:rPr>
        <w:t>До завершения формирования фонда выдача одного инвестиционного пая осуществляется на сумму 30 000 (</w:t>
      </w:r>
      <w:r w:rsidR="0009575C" w:rsidRPr="001F445C">
        <w:rPr>
          <w:color w:val="auto"/>
          <w:sz w:val="22"/>
          <w:szCs w:val="22"/>
        </w:rPr>
        <w:t>Т</w:t>
      </w:r>
      <w:r w:rsidR="00704B17" w:rsidRPr="001F445C">
        <w:rPr>
          <w:color w:val="auto"/>
          <w:sz w:val="22"/>
          <w:szCs w:val="22"/>
        </w:rPr>
        <w:t>ридцать тысяч) рублей.</w:t>
      </w:r>
    </w:p>
    <w:p w14:paraId="357CF907" w14:textId="5BB2F9BE" w:rsidR="00F87757" w:rsidRPr="001F445C" w:rsidRDefault="00126C41" w:rsidP="00F87757">
      <w:pPr>
        <w:spacing w:before="60" w:after="60"/>
        <w:jc w:val="both"/>
        <w:rPr>
          <w:sz w:val="22"/>
          <w:szCs w:val="22"/>
        </w:rPr>
      </w:pPr>
      <w:r w:rsidRPr="001F445C">
        <w:rPr>
          <w:sz w:val="22"/>
          <w:szCs w:val="22"/>
        </w:rPr>
        <w:t>5</w:t>
      </w:r>
      <w:r w:rsidR="00BF6F84">
        <w:rPr>
          <w:sz w:val="22"/>
          <w:szCs w:val="22"/>
        </w:rPr>
        <w:t>2</w:t>
      </w:r>
      <w:r w:rsidR="00F87757" w:rsidRPr="001F445C">
        <w:rPr>
          <w:sz w:val="22"/>
          <w:szCs w:val="22"/>
        </w:rPr>
        <w:t xml:space="preserve">. </w:t>
      </w:r>
      <w:r w:rsidR="00966259" w:rsidRPr="001F445C">
        <w:rPr>
          <w:sz w:val="22"/>
          <w:szCs w:val="22"/>
        </w:rPr>
        <w:t xml:space="preserve">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w:t>
      </w:r>
      <w:r w:rsidR="00CE0631" w:rsidRPr="001F445C">
        <w:rPr>
          <w:sz w:val="22"/>
          <w:szCs w:val="22"/>
        </w:rPr>
        <w:t>настоящими П</w:t>
      </w:r>
      <w:r w:rsidR="00966259" w:rsidRPr="001F445C">
        <w:rPr>
          <w:sz w:val="22"/>
          <w:szCs w:val="22"/>
        </w:rPr>
        <w:t>равилами выдается один инвестиционный пай</w:t>
      </w:r>
      <w:r w:rsidR="00F87757" w:rsidRPr="001F445C">
        <w:rPr>
          <w:sz w:val="22"/>
          <w:szCs w:val="22"/>
        </w:rPr>
        <w:t>.</w:t>
      </w:r>
    </w:p>
    <w:p w14:paraId="166A51B8" w14:textId="77777777" w:rsidR="00AE2AD8" w:rsidRPr="001F445C" w:rsidRDefault="00AE2AD8" w:rsidP="00ED538A">
      <w:pPr>
        <w:pStyle w:val="a7"/>
        <w:tabs>
          <w:tab w:val="num" w:pos="1080"/>
        </w:tabs>
        <w:spacing w:after="120"/>
        <w:jc w:val="both"/>
        <w:rPr>
          <w:color w:val="auto"/>
          <w:sz w:val="22"/>
          <w:szCs w:val="22"/>
        </w:rPr>
      </w:pPr>
    </w:p>
    <w:p w14:paraId="07CDC0F6" w14:textId="77777777" w:rsidR="00A15176" w:rsidRPr="001F445C" w:rsidRDefault="00A15176" w:rsidP="009F024E">
      <w:pPr>
        <w:pStyle w:val="a7"/>
        <w:tabs>
          <w:tab w:val="num" w:pos="1080"/>
        </w:tabs>
        <w:spacing w:after="120"/>
        <w:ind w:firstLine="426"/>
        <w:rPr>
          <w:b/>
          <w:color w:val="auto"/>
          <w:sz w:val="22"/>
          <w:szCs w:val="22"/>
        </w:rPr>
      </w:pPr>
      <w:r w:rsidRPr="001F445C">
        <w:rPr>
          <w:b/>
          <w:color w:val="auto"/>
          <w:sz w:val="22"/>
          <w:szCs w:val="22"/>
        </w:rPr>
        <w:t xml:space="preserve">Выдача инвестиционных паев после </w:t>
      </w:r>
      <w:r w:rsidR="00DC2C0E">
        <w:rPr>
          <w:b/>
          <w:color w:val="auto"/>
          <w:sz w:val="22"/>
          <w:szCs w:val="22"/>
        </w:rPr>
        <w:t xml:space="preserve">даты </w:t>
      </w:r>
      <w:r w:rsidRPr="001F445C">
        <w:rPr>
          <w:b/>
          <w:color w:val="auto"/>
          <w:sz w:val="22"/>
          <w:szCs w:val="22"/>
        </w:rPr>
        <w:t>завершения (окончания) формирования фонда</w:t>
      </w:r>
    </w:p>
    <w:p w14:paraId="7B704AEC" w14:textId="7C23CC21" w:rsidR="009F455D" w:rsidRDefault="00126C41" w:rsidP="00ED538A">
      <w:pPr>
        <w:pStyle w:val="a7"/>
        <w:tabs>
          <w:tab w:val="num" w:pos="1080"/>
        </w:tabs>
        <w:spacing w:after="120"/>
        <w:jc w:val="both"/>
        <w:rPr>
          <w:color w:val="auto"/>
          <w:sz w:val="22"/>
          <w:szCs w:val="22"/>
        </w:rPr>
      </w:pPr>
      <w:r w:rsidRPr="001F445C">
        <w:rPr>
          <w:color w:val="auto"/>
          <w:sz w:val="22"/>
          <w:szCs w:val="22"/>
        </w:rPr>
        <w:t>5</w:t>
      </w:r>
      <w:r w:rsidR="00BF6F84">
        <w:rPr>
          <w:color w:val="auto"/>
          <w:sz w:val="22"/>
          <w:szCs w:val="22"/>
        </w:rPr>
        <w:t>3</w:t>
      </w:r>
      <w:r w:rsidR="00411768" w:rsidRPr="001F445C">
        <w:rPr>
          <w:color w:val="auto"/>
          <w:sz w:val="22"/>
          <w:szCs w:val="22"/>
        </w:rPr>
        <w:t xml:space="preserve">. </w:t>
      </w:r>
      <w:r w:rsidR="00E04077" w:rsidRPr="001F445C">
        <w:rPr>
          <w:color w:val="auto"/>
          <w:sz w:val="22"/>
          <w:szCs w:val="22"/>
        </w:rPr>
        <w:t xml:space="preserve">Выдача инвестиционных паев после даты завершения (окончания) формирования фонда </w:t>
      </w:r>
      <w:r w:rsidR="00A63BF3" w:rsidRPr="00E0162A">
        <w:rPr>
          <w:color w:val="000000" w:themeColor="text1"/>
          <w:sz w:val="22"/>
          <w:szCs w:val="22"/>
        </w:rPr>
        <w:t xml:space="preserve">осуществляется при условии включения в состав фонда денежных средств, переданных в оплату инвестиционных паев. При этом </w:t>
      </w:r>
      <w:r w:rsidR="00A63BF3" w:rsidRPr="00B55F84">
        <w:rPr>
          <w:color w:val="000000" w:themeColor="text1"/>
          <w:sz w:val="22"/>
          <w:szCs w:val="22"/>
        </w:rPr>
        <w:t xml:space="preserve">выдача инвестиционных паев после даты завершения (окончания) формирования фонда </w:t>
      </w:r>
      <w:r w:rsidR="00E04077" w:rsidRPr="001F445C">
        <w:rPr>
          <w:color w:val="auto"/>
          <w:sz w:val="22"/>
          <w:szCs w:val="22"/>
        </w:rPr>
        <w:t>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1DF72A5C" w14:textId="77777777" w:rsidR="00A63BF3" w:rsidRDefault="00A63BF3" w:rsidP="00A63BF3">
      <w:pPr>
        <w:spacing w:line="240" w:lineRule="atLeast"/>
        <w:ind w:firstLine="426"/>
        <w:jc w:val="both"/>
        <w:rPr>
          <w:sz w:val="22"/>
          <w:szCs w:val="22"/>
        </w:rPr>
      </w:pPr>
      <w:r w:rsidRPr="00E0162A">
        <w:rPr>
          <w:sz w:val="22"/>
          <w:szCs w:val="22"/>
        </w:rP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3C05AFAC" w14:textId="045B1397" w:rsidR="0030606C" w:rsidRPr="001F445C" w:rsidRDefault="00126C41" w:rsidP="0030606C">
      <w:pPr>
        <w:pStyle w:val="a7"/>
        <w:tabs>
          <w:tab w:val="num" w:pos="1080"/>
        </w:tabs>
        <w:jc w:val="both"/>
        <w:rPr>
          <w:color w:val="auto"/>
          <w:sz w:val="22"/>
          <w:szCs w:val="22"/>
        </w:rPr>
      </w:pPr>
      <w:r w:rsidRPr="001F445C">
        <w:rPr>
          <w:color w:val="auto"/>
          <w:sz w:val="22"/>
          <w:szCs w:val="22"/>
        </w:rPr>
        <w:t>5</w:t>
      </w:r>
      <w:r w:rsidR="00BF6F84">
        <w:rPr>
          <w:color w:val="auto"/>
          <w:sz w:val="22"/>
          <w:szCs w:val="22"/>
        </w:rPr>
        <w:t>4</w:t>
      </w:r>
      <w:r w:rsidR="00D56F86" w:rsidRPr="001F445C">
        <w:rPr>
          <w:color w:val="auto"/>
          <w:sz w:val="22"/>
          <w:szCs w:val="22"/>
        </w:rPr>
        <w:t xml:space="preserve">. </w:t>
      </w:r>
      <w:r w:rsidR="0030606C" w:rsidRPr="001F445C">
        <w:rPr>
          <w:color w:val="auto"/>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41312AC8" w14:textId="350B363D" w:rsidR="0030606C" w:rsidRPr="001F445C" w:rsidRDefault="0030606C" w:rsidP="0030606C">
      <w:pPr>
        <w:spacing w:after="120"/>
        <w:ind w:firstLine="284"/>
        <w:jc w:val="both"/>
        <w:rPr>
          <w:sz w:val="22"/>
          <w:szCs w:val="22"/>
        </w:rPr>
      </w:pPr>
      <w:r w:rsidRPr="001F445C">
        <w:rPr>
          <w:sz w:val="22"/>
          <w:szCs w:val="22"/>
        </w:rPr>
        <w:t xml:space="preserve">- не менее </w:t>
      </w:r>
      <w:r w:rsidR="00222AE4">
        <w:rPr>
          <w:sz w:val="22"/>
          <w:szCs w:val="22"/>
        </w:rPr>
        <w:t>10</w:t>
      </w:r>
      <w:r w:rsidR="00222AE4" w:rsidRPr="001F445C">
        <w:rPr>
          <w:sz w:val="22"/>
          <w:szCs w:val="22"/>
        </w:rPr>
        <w:t xml:space="preserve">0 </w:t>
      </w:r>
      <w:r w:rsidRPr="001F445C">
        <w:rPr>
          <w:sz w:val="22"/>
          <w:szCs w:val="22"/>
        </w:rPr>
        <w:t>000 (</w:t>
      </w:r>
      <w:r w:rsidR="00222AE4">
        <w:rPr>
          <w:sz w:val="22"/>
          <w:szCs w:val="22"/>
        </w:rPr>
        <w:t>Ста</w:t>
      </w:r>
      <w:r w:rsidR="00222AE4" w:rsidRPr="001F445C">
        <w:rPr>
          <w:sz w:val="22"/>
          <w:szCs w:val="22"/>
        </w:rPr>
        <w:t xml:space="preserve"> </w:t>
      </w:r>
      <w:r w:rsidRPr="001F445C">
        <w:rPr>
          <w:sz w:val="22"/>
          <w:szCs w:val="22"/>
        </w:rPr>
        <w:t>тысяч) рублей при подаче заявки на приобретение инвестиционных паев управляющей компании</w:t>
      </w:r>
      <w:r w:rsidR="00EC0219" w:rsidRPr="00EC0219">
        <w:rPr>
          <w:sz w:val="22"/>
          <w:szCs w:val="22"/>
        </w:rPr>
        <w:t xml:space="preserve">, за исключением </w:t>
      </w:r>
      <w:r w:rsidR="008674E9" w:rsidRPr="008674E9">
        <w:rPr>
          <w:sz w:val="22"/>
          <w:szCs w:val="22"/>
        </w:rPr>
        <w:t>подачи заявки на приобретение инвестиционных паев в порядке, предусмотренном п. 4</w:t>
      </w:r>
      <w:r w:rsidR="00BF6F84">
        <w:rPr>
          <w:sz w:val="22"/>
          <w:szCs w:val="22"/>
        </w:rPr>
        <w:t>6</w:t>
      </w:r>
      <w:r w:rsidR="008674E9" w:rsidRPr="008674E9">
        <w:rPr>
          <w:sz w:val="22"/>
          <w:szCs w:val="22"/>
        </w:rPr>
        <w:t>.4 настоящих Правил, а также</w:t>
      </w:r>
      <w:r w:rsidR="008674E9" w:rsidRPr="00EC0219">
        <w:rPr>
          <w:sz w:val="22"/>
          <w:szCs w:val="22"/>
        </w:rPr>
        <w:t xml:space="preserve"> </w:t>
      </w:r>
      <w:r w:rsidR="00EC0219" w:rsidRPr="00EC0219">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A06CF6" w:rsidRPr="00A06CF6">
        <w:rPr>
          <w:b/>
        </w:rPr>
        <w:t xml:space="preserve"> </w:t>
      </w:r>
      <w:r w:rsidR="007B34EA" w:rsidRPr="001556B8">
        <w:rPr>
          <w:sz w:val="22"/>
          <w:szCs w:val="22"/>
        </w:rPr>
        <w:t>или лицом, действующим в качестве доверительного управляющего</w:t>
      </w:r>
      <w:r w:rsidRPr="00EC0219">
        <w:rPr>
          <w:sz w:val="22"/>
          <w:szCs w:val="22"/>
        </w:rPr>
        <w:t>;</w:t>
      </w:r>
    </w:p>
    <w:p w14:paraId="16431792" w14:textId="28897E79" w:rsidR="008674E9" w:rsidRPr="008674E9" w:rsidRDefault="00DC0241" w:rsidP="0030606C">
      <w:pPr>
        <w:spacing w:after="120"/>
        <w:ind w:firstLine="284"/>
        <w:jc w:val="both"/>
        <w:rPr>
          <w:sz w:val="22"/>
          <w:szCs w:val="22"/>
        </w:rPr>
      </w:pPr>
      <w:r>
        <w:rPr>
          <w:sz w:val="22"/>
          <w:szCs w:val="22"/>
        </w:rPr>
        <w:t>- не менее 100</w:t>
      </w:r>
      <w:r w:rsidR="008674E9" w:rsidRPr="008674E9">
        <w:rPr>
          <w:sz w:val="22"/>
          <w:szCs w:val="22"/>
        </w:rPr>
        <w:t xml:space="preserve"> (</w:t>
      </w:r>
      <w:r>
        <w:rPr>
          <w:sz w:val="22"/>
          <w:szCs w:val="22"/>
        </w:rPr>
        <w:t>Ста</w:t>
      </w:r>
      <w:r w:rsidR="008674E9" w:rsidRPr="008674E9">
        <w:rPr>
          <w:sz w:val="22"/>
          <w:szCs w:val="22"/>
        </w:rPr>
        <w:t>) рублей при подаче заявки на приобретение инвестиционных паев управляющей компании в порядке, предусмотренном п. 4</w:t>
      </w:r>
      <w:r w:rsidR="00BF6F84">
        <w:rPr>
          <w:sz w:val="22"/>
          <w:szCs w:val="22"/>
        </w:rPr>
        <w:t>6</w:t>
      </w:r>
      <w:r w:rsidR="008674E9" w:rsidRPr="008674E9">
        <w:rPr>
          <w:sz w:val="22"/>
          <w:szCs w:val="22"/>
        </w:rPr>
        <w:t>.4 настоящих Правил</w:t>
      </w:r>
      <w:r w:rsidR="00A06CF6">
        <w:rPr>
          <w:sz w:val="22"/>
          <w:szCs w:val="22"/>
        </w:rPr>
        <w:t xml:space="preserve">, </w:t>
      </w:r>
      <w:r w:rsidR="007B34EA" w:rsidRPr="001556B8">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A06CF6" w:rsidRPr="00203E3A">
        <w:t>;</w:t>
      </w:r>
    </w:p>
    <w:p w14:paraId="0B18E871" w14:textId="61F92690" w:rsidR="00740867" w:rsidRPr="00922B80" w:rsidRDefault="0030606C" w:rsidP="00740867">
      <w:pPr>
        <w:spacing w:after="60"/>
        <w:ind w:firstLine="284"/>
        <w:jc w:val="both"/>
        <w:rPr>
          <w:sz w:val="22"/>
          <w:szCs w:val="22"/>
          <w:lang w:eastAsia="ru-RU"/>
        </w:rPr>
      </w:pPr>
      <w:r w:rsidRPr="001F445C">
        <w:rPr>
          <w:sz w:val="22"/>
          <w:szCs w:val="22"/>
        </w:rPr>
        <w:t>- не менее 10</w:t>
      </w:r>
      <w:r>
        <w:rPr>
          <w:sz w:val="22"/>
          <w:szCs w:val="22"/>
        </w:rPr>
        <w:t> </w:t>
      </w:r>
      <w:r w:rsidRPr="001F445C">
        <w:rPr>
          <w:sz w:val="22"/>
          <w:szCs w:val="22"/>
        </w:rPr>
        <w:t>000</w:t>
      </w:r>
      <w:r w:rsidRPr="00FE6FD8">
        <w:rPr>
          <w:sz w:val="22"/>
          <w:szCs w:val="22"/>
        </w:rPr>
        <w:t xml:space="preserve"> </w:t>
      </w:r>
      <w:r w:rsidRPr="001F445C">
        <w:rPr>
          <w:sz w:val="22"/>
          <w:szCs w:val="22"/>
        </w:rPr>
        <w:t>(Десяти тысяч) рублей при подаче заявки на приобретение инвестиционных паев</w:t>
      </w:r>
      <w:r w:rsidR="00A4086E">
        <w:rPr>
          <w:sz w:val="22"/>
          <w:szCs w:val="22"/>
        </w:rPr>
        <w:t xml:space="preserve"> </w:t>
      </w:r>
      <w:r w:rsidR="00EC0219">
        <w:rPr>
          <w:sz w:val="22"/>
          <w:szCs w:val="22"/>
        </w:rPr>
        <w:t>агентам</w:t>
      </w:r>
      <w:r w:rsidR="00740867" w:rsidRPr="00740867">
        <w:rPr>
          <w:sz w:val="22"/>
          <w:szCs w:val="22"/>
        </w:rPr>
        <w:t xml:space="preserve">, </w:t>
      </w:r>
      <w:r w:rsidR="00740867" w:rsidRPr="00FF301E">
        <w:rPr>
          <w:sz w:val="22"/>
          <w:szCs w:val="22"/>
          <w:lang w:eastAsia="ru-RU"/>
        </w:rPr>
        <w:t>за исключением агентов, указанных в п. 46.7. настоящих Правил</w:t>
      </w:r>
      <w:r w:rsidR="00922B80" w:rsidRPr="00922B80">
        <w:rPr>
          <w:sz w:val="22"/>
          <w:szCs w:val="22"/>
          <w:lang w:eastAsia="ru-RU"/>
        </w:rPr>
        <w:t>;</w:t>
      </w:r>
    </w:p>
    <w:p w14:paraId="2C7C38FB" w14:textId="760324B1" w:rsidR="00922B80" w:rsidRPr="00FF301E" w:rsidRDefault="00922B80" w:rsidP="00FF301E">
      <w:pPr>
        <w:autoSpaceDE w:val="0"/>
        <w:autoSpaceDN w:val="0"/>
        <w:ind w:firstLine="284"/>
        <w:jc w:val="both"/>
        <w:rPr>
          <w:sz w:val="22"/>
          <w:szCs w:val="22"/>
          <w:lang w:eastAsia="ru-RU"/>
        </w:rPr>
      </w:pPr>
      <w:r>
        <w:rPr>
          <w:b/>
          <w:sz w:val="22"/>
          <w:szCs w:val="22"/>
          <w:lang w:eastAsia="ru-RU"/>
        </w:rPr>
        <w:t xml:space="preserve"> - </w:t>
      </w:r>
      <w:r w:rsidRPr="00FF301E">
        <w:rPr>
          <w:sz w:val="22"/>
          <w:szCs w:val="22"/>
          <w:lang w:eastAsia="ru-RU"/>
        </w:rPr>
        <w:t>не менее 1000 (Одной тысячи) рублей при подаче заявки на приобретение инвестиционных паев агентам, указанным в п. 46.7 настоящих Правил.</w:t>
      </w:r>
    </w:p>
    <w:p w14:paraId="26EBF882" w14:textId="11D3DB33" w:rsidR="00EC0219" w:rsidRPr="00740867" w:rsidRDefault="00EC0219" w:rsidP="00EC0219">
      <w:pPr>
        <w:spacing w:after="60"/>
        <w:ind w:firstLine="284"/>
        <w:jc w:val="both"/>
        <w:rPr>
          <w:sz w:val="22"/>
          <w:szCs w:val="22"/>
        </w:rPr>
      </w:pPr>
    </w:p>
    <w:p w14:paraId="45A95D1B" w14:textId="77777777" w:rsidR="002F5047" w:rsidRDefault="0030606C" w:rsidP="003B5FEF">
      <w:pPr>
        <w:spacing w:after="60"/>
        <w:jc w:val="both"/>
        <w:rPr>
          <w:sz w:val="22"/>
          <w:szCs w:val="22"/>
        </w:rPr>
      </w:pPr>
      <w:r w:rsidRPr="001F445C">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002F5047" w:rsidRPr="002F5047">
        <w:rPr>
          <w:sz w:val="22"/>
          <w:szCs w:val="22"/>
        </w:rPr>
        <w:t xml:space="preserve">после даты завершения (окончания) формирования фонда </w:t>
      </w:r>
      <w:r w:rsidRPr="001F445C">
        <w:rPr>
          <w:sz w:val="22"/>
          <w:szCs w:val="22"/>
        </w:rPr>
        <w:t>осуществляется при условии передачи в их оплату денежных средств в сумме</w:t>
      </w:r>
      <w:r w:rsidR="002F5047">
        <w:rPr>
          <w:sz w:val="22"/>
          <w:szCs w:val="22"/>
        </w:rPr>
        <w:t>:</w:t>
      </w:r>
    </w:p>
    <w:p w14:paraId="0D65B266" w14:textId="0281579D" w:rsidR="002F5047" w:rsidRPr="00A06CF6" w:rsidRDefault="002F5047" w:rsidP="00F73562">
      <w:pPr>
        <w:spacing w:after="60"/>
        <w:ind w:firstLine="284"/>
        <w:jc w:val="both"/>
        <w:rPr>
          <w:sz w:val="22"/>
          <w:szCs w:val="22"/>
        </w:rPr>
      </w:pPr>
      <w:r w:rsidRPr="002F5047">
        <w:rPr>
          <w:sz w:val="22"/>
          <w:szCs w:val="22"/>
        </w:rPr>
        <w:t xml:space="preserve">- не менее 10 000 (Десяти тысяч) рублей при подаче заявки на приобретение инвестиционных паев управляющей компании, за исключением </w:t>
      </w:r>
      <w:r w:rsidR="006F4343" w:rsidRPr="006F4343">
        <w:rPr>
          <w:sz w:val="22"/>
          <w:szCs w:val="22"/>
        </w:rPr>
        <w:t>подачи заявки на приобретение инвестиционных паев в порядке, предусмотренном п. 4</w:t>
      </w:r>
      <w:r w:rsidR="00BF6F84">
        <w:rPr>
          <w:sz w:val="22"/>
          <w:szCs w:val="22"/>
        </w:rPr>
        <w:t>6</w:t>
      </w:r>
      <w:r w:rsidR="006F4343" w:rsidRPr="006F4343">
        <w:rPr>
          <w:sz w:val="22"/>
          <w:szCs w:val="22"/>
        </w:rPr>
        <w:t>.4 настоящих Правил, а также</w:t>
      </w:r>
      <w:r w:rsidR="006F4343" w:rsidRPr="00A272AA">
        <w:rPr>
          <w:sz w:val="22"/>
          <w:szCs w:val="22"/>
        </w:rPr>
        <w:t xml:space="preserve"> </w:t>
      </w:r>
      <w:r w:rsidRPr="002F5047">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A06CF6" w:rsidRPr="00A06CF6">
        <w:rPr>
          <w:b/>
        </w:rPr>
        <w:t xml:space="preserve"> </w:t>
      </w:r>
      <w:r w:rsidR="007B34EA" w:rsidRPr="001556B8">
        <w:rPr>
          <w:sz w:val="22"/>
          <w:szCs w:val="22"/>
        </w:rPr>
        <w:t>или лицом, действующим в качестве доверительного управляющего</w:t>
      </w:r>
      <w:r w:rsidR="00A06CF6" w:rsidRPr="00A06CF6">
        <w:rPr>
          <w:sz w:val="22"/>
          <w:szCs w:val="22"/>
        </w:rPr>
        <w:t>;</w:t>
      </w:r>
    </w:p>
    <w:p w14:paraId="1179A183" w14:textId="5B64C249" w:rsidR="006F4343" w:rsidRPr="006F4343" w:rsidRDefault="00A925F8" w:rsidP="00F73562">
      <w:pPr>
        <w:spacing w:after="60"/>
        <w:ind w:firstLine="284"/>
        <w:jc w:val="both"/>
        <w:rPr>
          <w:sz w:val="22"/>
          <w:szCs w:val="22"/>
        </w:rPr>
      </w:pPr>
      <w:r>
        <w:rPr>
          <w:sz w:val="22"/>
          <w:szCs w:val="22"/>
        </w:rPr>
        <w:t>- не менее 100</w:t>
      </w:r>
      <w:r w:rsidR="006F4343" w:rsidRPr="006F4343">
        <w:rPr>
          <w:sz w:val="22"/>
          <w:szCs w:val="22"/>
        </w:rPr>
        <w:t xml:space="preserve"> (</w:t>
      </w:r>
      <w:r>
        <w:rPr>
          <w:sz w:val="22"/>
          <w:szCs w:val="22"/>
        </w:rPr>
        <w:t>Ста</w:t>
      </w:r>
      <w:r w:rsidR="006F4343" w:rsidRPr="006F4343">
        <w:rPr>
          <w:sz w:val="22"/>
          <w:szCs w:val="22"/>
        </w:rPr>
        <w:t>) рублей при подаче заявки на приобретение инвестиционных паев управляющей компании в порядке, предусмотренном п. 4</w:t>
      </w:r>
      <w:r w:rsidR="00BF6F84">
        <w:rPr>
          <w:sz w:val="22"/>
          <w:szCs w:val="22"/>
        </w:rPr>
        <w:t>6</w:t>
      </w:r>
      <w:r w:rsidR="006F4343" w:rsidRPr="006F4343">
        <w:rPr>
          <w:sz w:val="22"/>
          <w:szCs w:val="22"/>
        </w:rPr>
        <w:t>.4 настоящих Правил</w:t>
      </w:r>
      <w:r w:rsidR="00A06CF6">
        <w:rPr>
          <w:sz w:val="22"/>
          <w:szCs w:val="22"/>
        </w:rPr>
        <w:t>,</w:t>
      </w:r>
      <w:r w:rsidR="00A06CF6" w:rsidRPr="00A06CF6">
        <w:rPr>
          <w:sz w:val="22"/>
          <w:szCs w:val="22"/>
        </w:rPr>
        <w:t xml:space="preserve"> </w:t>
      </w:r>
      <w:r w:rsidR="00A06CF6" w:rsidRPr="007447A6">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A06CF6" w:rsidRPr="00203E3A">
        <w:t>;</w:t>
      </w:r>
      <w:r w:rsidR="00A06CF6">
        <w:rPr>
          <w:sz w:val="22"/>
          <w:szCs w:val="22"/>
        </w:rPr>
        <w:t xml:space="preserve"> </w:t>
      </w:r>
    </w:p>
    <w:p w14:paraId="0235E9BF" w14:textId="5E114F18" w:rsidR="002D656C" w:rsidRPr="001F445C" w:rsidRDefault="009B148D" w:rsidP="00F73562">
      <w:pPr>
        <w:spacing w:after="60"/>
        <w:ind w:firstLine="284"/>
        <w:jc w:val="both"/>
        <w:rPr>
          <w:sz w:val="22"/>
          <w:szCs w:val="22"/>
        </w:rPr>
      </w:pPr>
      <w:r w:rsidRPr="00F73562">
        <w:rPr>
          <w:sz w:val="22"/>
          <w:szCs w:val="22"/>
        </w:rPr>
        <w:t>- не менее 1</w:t>
      </w:r>
      <w:r w:rsidR="0030606C" w:rsidRPr="00F73562">
        <w:rPr>
          <w:sz w:val="22"/>
          <w:szCs w:val="22"/>
        </w:rPr>
        <w:t> </w:t>
      </w:r>
      <w:r w:rsidRPr="00F73562">
        <w:rPr>
          <w:sz w:val="22"/>
          <w:szCs w:val="22"/>
        </w:rPr>
        <w:t>000 (Одной тысячи) рублей при подаче заявки на приобретение инвестиционных паев агентам</w:t>
      </w:r>
      <w:r w:rsidRPr="00217D2B">
        <w:rPr>
          <w:caps/>
          <w:sz w:val="22"/>
          <w:szCs w:val="22"/>
        </w:rPr>
        <w:t>.</w:t>
      </w:r>
    </w:p>
    <w:p w14:paraId="138FE2DF" w14:textId="77777777" w:rsidR="00AE0EEB" w:rsidRDefault="00AE0EEB" w:rsidP="009F024E">
      <w:pPr>
        <w:spacing w:after="120"/>
        <w:ind w:firstLine="426"/>
        <w:rPr>
          <w:b/>
          <w:sz w:val="22"/>
          <w:szCs w:val="22"/>
        </w:rPr>
      </w:pPr>
    </w:p>
    <w:p w14:paraId="6F8DB502" w14:textId="77777777" w:rsidR="00E34389" w:rsidRPr="001F445C" w:rsidRDefault="00E34389" w:rsidP="009F024E">
      <w:pPr>
        <w:spacing w:after="120"/>
        <w:ind w:firstLine="426"/>
        <w:rPr>
          <w:b/>
          <w:sz w:val="22"/>
          <w:szCs w:val="22"/>
        </w:rPr>
      </w:pPr>
      <w:r w:rsidRPr="001F445C">
        <w:rPr>
          <w:b/>
          <w:sz w:val="22"/>
          <w:szCs w:val="22"/>
        </w:rPr>
        <w:t>Порядок передачи денежных средств в оплату инвестиционных паев</w:t>
      </w:r>
    </w:p>
    <w:p w14:paraId="2B7E2947" w14:textId="4DA8B142" w:rsidR="004E1662" w:rsidRPr="00A340FC" w:rsidRDefault="00126C41" w:rsidP="004E1662">
      <w:pPr>
        <w:spacing w:before="60" w:after="60"/>
        <w:jc w:val="both"/>
        <w:rPr>
          <w:sz w:val="22"/>
          <w:szCs w:val="22"/>
        </w:rPr>
      </w:pPr>
      <w:r w:rsidRPr="001F445C">
        <w:rPr>
          <w:sz w:val="22"/>
          <w:szCs w:val="22"/>
        </w:rPr>
        <w:t>5</w:t>
      </w:r>
      <w:r w:rsidR="00BF6F84">
        <w:rPr>
          <w:sz w:val="22"/>
          <w:szCs w:val="22"/>
        </w:rPr>
        <w:t>5</w:t>
      </w:r>
      <w:r w:rsidR="00127AE6" w:rsidRPr="001F445C">
        <w:rPr>
          <w:sz w:val="22"/>
          <w:szCs w:val="22"/>
        </w:rPr>
        <w:t xml:space="preserve">. </w:t>
      </w:r>
      <w:r w:rsidR="004E1662" w:rsidRPr="00A340FC">
        <w:rPr>
          <w:sz w:val="22"/>
          <w:szCs w:val="22"/>
        </w:rPr>
        <w:t>При формировании фонда передача (внесение) денежных средств в доверительное управление фондом и включени</w:t>
      </w:r>
      <w:r w:rsidR="004E1662">
        <w:rPr>
          <w:sz w:val="22"/>
          <w:szCs w:val="22"/>
        </w:rPr>
        <w:t>е</w:t>
      </w:r>
      <w:r w:rsidR="004E1662" w:rsidRPr="00A340FC">
        <w:rPr>
          <w:sz w:val="22"/>
          <w:szCs w:val="22"/>
        </w:rPr>
        <w:t xml:space="preserve"> их в фонд осуществляется путем перечисления денежных средств на счет, открытый для учета денежных средств, составляющих имущество фонда.</w:t>
      </w:r>
    </w:p>
    <w:p w14:paraId="22025034" w14:textId="77777777" w:rsidR="004E1662" w:rsidRPr="00A340FC" w:rsidRDefault="004E1662" w:rsidP="004E1662">
      <w:pPr>
        <w:spacing w:before="60" w:after="60"/>
        <w:jc w:val="both"/>
        <w:rPr>
          <w:sz w:val="22"/>
          <w:szCs w:val="22"/>
        </w:rPr>
      </w:pPr>
      <w:r w:rsidRPr="00A340FC">
        <w:rPr>
          <w:sz w:val="22"/>
          <w:szCs w:val="22"/>
        </w:rPr>
        <w:t xml:space="preserve">После завершения (окончания) формирования фонда 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Pr>
          <w:sz w:val="22"/>
          <w:szCs w:val="22"/>
        </w:rPr>
        <w:t>Банка России</w:t>
      </w:r>
      <w:r w:rsidRPr="00A340FC">
        <w:rPr>
          <w:sz w:val="22"/>
          <w:szCs w:val="22"/>
        </w:rPr>
        <w:t>.</w:t>
      </w:r>
    </w:p>
    <w:p w14:paraId="725D5249" w14:textId="77777777" w:rsidR="004E1662" w:rsidRDefault="004E1662" w:rsidP="004E1662">
      <w:pPr>
        <w:spacing w:before="60" w:after="60"/>
        <w:jc w:val="both"/>
        <w:rPr>
          <w:b/>
          <w:sz w:val="22"/>
          <w:szCs w:val="22"/>
        </w:rPr>
      </w:pPr>
    </w:p>
    <w:p w14:paraId="717C1BE0" w14:textId="33DAF7B3" w:rsidR="00DE71FB" w:rsidRPr="001F445C" w:rsidRDefault="000359AC" w:rsidP="004E1662">
      <w:pPr>
        <w:spacing w:before="60" w:after="60"/>
        <w:jc w:val="both"/>
        <w:rPr>
          <w:b/>
          <w:sz w:val="22"/>
          <w:szCs w:val="22"/>
        </w:rPr>
      </w:pPr>
      <w:r w:rsidRPr="001F445C">
        <w:rPr>
          <w:b/>
          <w:sz w:val="22"/>
          <w:szCs w:val="22"/>
        </w:rPr>
        <w:t>Возврат денежных средств, переданных в оплату инвестиционных паев</w:t>
      </w:r>
    </w:p>
    <w:p w14:paraId="41464514" w14:textId="0956EB7B" w:rsidR="00A63BF3" w:rsidRDefault="0031346A" w:rsidP="0031346A">
      <w:pPr>
        <w:spacing w:before="60" w:after="60"/>
        <w:jc w:val="both"/>
        <w:rPr>
          <w:sz w:val="22"/>
          <w:szCs w:val="22"/>
        </w:rPr>
      </w:pPr>
      <w:r w:rsidRPr="001F445C">
        <w:rPr>
          <w:sz w:val="22"/>
          <w:szCs w:val="22"/>
        </w:rPr>
        <w:t>5</w:t>
      </w:r>
      <w:r w:rsidR="00BF6F84">
        <w:rPr>
          <w:sz w:val="22"/>
          <w:szCs w:val="22"/>
        </w:rPr>
        <w:t>6</w:t>
      </w:r>
      <w:r w:rsidRPr="001F445C">
        <w:rPr>
          <w:sz w:val="22"/>
          <w:szCs w:val="22"/>
        </w:rPr>
        <w:t xml:space="preserve">. </w:t>
      </w:r>
      <w:r w:rsidR="00A63BF3">
        <w:rPr>
          <w:sz w:val="22"/>
          <w:szCs w:val="22"/>
        </w:rPr>
        <w:t>У</w:t>
      </w:r>
      <w:r w:rsidRPr="001F445C">
        <w:rPr>
          <w:sz w:val="22"/>
          <w:szCs w:val="22"/>
        </w:rPr>
        <w:t xml:space="preserve">правляющая компания возвращает денежные средства лицу, передавшему их в оплату инвестиционных паев, </w:t>
      </w:r>
      <w:r w:rsidR="00A63BF3">
        <w:rPr>
          <w:sz w:val="22"/>
          <w:szCs w:val="22"/>
        </w:rPr>
        <w:t>в следующих случаях:</w:t>
      </w:r>
    </w:p>
    <w:p w14:paraId="3FD4EEE7" w14:textId="22ABA7B0" w:rsidR="00A63BF3" w:rsidRDefault="00BF6F84" w:rsidP="00B55F84">
      <w:pPr>
        <w:spacing w:before="60" w:after="60"/>
        <w:ind w:firstLine="720"/>
        <w:jc w:val="both"/>
        <w:rPr>
          <w:sz w:val="22"/>
          <w:szCs w:val="22"/>
        </w:rPr>
      </w:pPr>
      <w:r>
        <w:rPr>
          <w:sz w:val="22"/>
          <w:szCs w:val="22"/>
        </w:rPr>
        <w:t xml:space="preserve">56.1. </w:t>
      </w:r>
      <w:r w:rsidR="0031346A" w:rsidRPr="001F445C">
        <w:rPr>
          <w:sz w:val="22"/>
          <w:szCs w:val="22"/>
        </w:rPr>
        <w:t xml:space="preserve">если включение этих денежных средств в состав фонда противоречит </w:t>
      </w:r>
      <w:r w:rsidR="00A63BF3">
        <w:rPr>
          <w:sz w:val="22"/>
          <w:szCs w:val="22"/>
        </w:rPr>
        <w:t xml:space="preserve">требованиям </w:t>
      </w:r>
      <w:r w:rsidR="0031346A" w:rsidRPr="001F445C">
        <w:rPr>
          <w:sz w:val="22"/>
          <w:szCs w:val="22"/>
        </w:rPr>
        <w:t>Федерально</w:t>
      </w:r>
      <w:r w:rsidR="00A63BF3">
        <w:rPr>
          <w:sz w:val="22"/>
          <w:szCs w:val="22"/>
        </w:rPr>
        <w:t>го</w:t>
      </w:r>
      <w:r w:rsidR="0031346A" w:rsidRPr="001F445C">
        <w:rPr>
          <w:sz w:val="22"/>
          <w:szCs w:val="22"/>
        </w:rPr>
        <w:t xml:space="preserve"> закон</w:t>
      </w:r>
      <w:r w:rsidR="00A63BF3">
        <w:rPr>
          <w:sz w:val="22"/>
          <w:szCs w:val="22"/>
        </w:rPr>
        <w:t>а</w:t>
      </w:r>
      <w:r w:rsidR="0031346A" w:rsidRPr="001F445C">
        <w:rPr>
          <w:sz w:val="22"/>
          <w:szCs w:val="22"/>
        </w:rPr>
        <w:t xml:space="preserve"> «Об инве</w:t>
      </w:r>
      <w:r w:rsidR="001629AD">
        <w:rPr>
          <w:sz w:val="22"/>
          <w:szCs w:val="22"/>
        </w:rPr>
        <w:t xml:space="preserve">стиционных фондах», </w:t>
      </w:r>
      <w:r w:rsidR="00A63BF3">
        <w:rPr>
          <w:sz w:val="22"/>
          <w:szCs w:val="22"/>
        </w:rPr>
        <w:t xml:space="preserve">принятым в соответствии с ним </w:t>
      </w:r>
      <w:r w:rsidR="001629AD">
        <w:rPr>
          <w:sz w:val="22"/>
          <w:szCs w:val="22"/>
        </w:rPr>
        <w:t>нормативным правовым актам</w:t>
      </w:r>
      <w:r w:rsidR="0031346A" w:rsidRPr="001F445C">
        <w:rPr>
          <w:sz w:val="22"/>
          <w:szCs w:val="22"/>
        </w:rPr>
        <w:t xml:space="preserve"> Российской </w:t>
      </w:r>
      <w:r w:rsidR="005719BC" w:rsidRPr="001F445C">
        <w:rPr>
          <w:sz w:val="22"/>
          <w:szCs w:val="22"/>
        </w:rPr>
        <w:t xml:space="preserve">Федерации или </w:t>
      </w:r>
      <w:r w:rsidR="00C83752" w:rsidRPr="001F445C">
        <w:rPr>
          <w:sz w:val="22"/>
          <w:szCs w:val="22"/>
        </w:rPr>
        <w:t xml:space="preserve">настоящим </w:t>
      </w:r>
      <w:r w:rsidR="00F557CB" w:rsidRPr="001F445C">
        <w:rPr>
          <w:sz w:val="22"/>
          <w:szCs w:val="22"/>
        </w:rPr>
        <w:t>Правилам</w:t>
      </w:r>
      <w:r w:rsidR="00B55F84">
        <w:rPr>
          <w:sz w:val="22"/>
          <w:szCs w:val="22"/>
        </w:rPr>
        <w:t>;</w:t>
      </w:r>
      <w:r w:rsidR="00A72B74" w:rsidRPr="001F445C">
        <w:rPr>
          <w:sz w:val="22"/>
          <w:szCs w:val="22"/>
        </w:rPr>
        <w:t xml:space="preserve"> </w:t>
      </w:r>
    </w:p>
    <w:p w14:paraId="66DDD734" w14:textId="3C9F8C13" w:rsidR="0031346A" w:rsidRPr="001F445C" w:rsidRDefault="00BF6F84" w:rsidP="00B55F84">
      <w:pPr>
        <w:spacing w:before="60" w:after="60"/>
        <w:ind w:firstLine="720"/>
        <w:jc w:val="both"/>
        <w:rPr>
          <w:sz w:val="22"/>
          <w:szCs w:val="22"/>
        </w:rPr>
      </w:pPr>
      <w:r>
        <w:rPr>
          <w:sz w:val="22"/>
          <w:szCs w:val="22"/>
        </w:rPr>
        <w:t xml:space="preserve">56.2. </w:t>
      </w:r>
      <w:r w:rsidR="00A72B74" w:rsidRPr="001F445C">
        <w:rPr>
          <w:sz w:val="22"/>
          <w:szCs w:val="22"/>
        </w:rPr>
        <w:t>если в оплату инвестиционных паев переданы денежные средства сумм</w:t>
      </w:r>
      <w:r w:rsidR="00A63BF3">
        <w:rPr>
          <w:sz w:val="22"/>
          <w:szCs w:val="22"/>
        </w:rPr>
        <w:t>а</w:t>
      </w:r>
      <w:r w:rsidR="00A72B74" w:rsidRPr="001F445C">
        <w:rPr>
          <w:sz w:val="22"/>
          <w:szCs w:val="22"/>
        </w:rPr>
        <w:t xml:space="preserve">, </w:t>
      </w:r>
      <w:r w:rsidR="00A63BF3">
        <w:rPr>
          <w:sz w:val="22"/>
          <w:szCs w:val="22"/>
        </w:rPr>
        <w:t xml:space="preserve">которых </w:t>
      </w:r>
      <w:r w:rsidR="00A72B74" w:rsidRPr="001F445C">
        <w:rPr>
          <w:sz w:val="22"/>
          <w:szCs w:val="22"/>
        </w:rPr>
        <w:t>меньше</w:t>
      </w:r>
      <w:r w:rsidR="00C83752" w:rsidRPr="001F445C">
        <w:rPr>
          <w:sz w:val="22"/>
          <w:szCs w:val="22"/>
        </w:rPr>
        <w:t xml:space="preserve"> </w:t>
      </w:r>
      <w:r w:rsidR="00A72B74" w:rsidRPr="001F445C">
        <w:rPr>
          <w:sz w:val="22"/>
          <w:szCs w:val="22"/>
        </w:rPr>
        <w:t>установленн</w:t>
      </w:r>
      <w:r w:rsidR="00C83752" w:rsidRPr="001F445C">
        <w:rPr>
          <w:sz w:val="22"/>
          <w:szCs w:val="22"/>
        </w:rPr>
        <w:t>ой</w:t>
      </w:r>
      <w:r w:rsidR="00A72B74" w:rsidRPr="001F445C">
        <w:rPr>
          <w:sz w:val="22"/>
          <w:szCs w:val="22"/>
        </w:rPr>
        <w:t xml:space="preserve"> </w:t>
      </w:r>
      <w:r w:rsidR="00F557CB" w:rsidRPr="001F445C">
        <w:rPr>
          <w:sz w:val="22"/>
          <w:szCs w:val="22"/>
        </w:rPr>
        <w:t>настоящими П</w:t>
      </w:r>
      <w:r w:rsidR="00A72B74" w:rsidRPr="001F445C">
        <w:rPr>
          <w:sz w:val="22"/>
          <w:szCs w:val="22"/>
        </w:rPr>
        <w:t>равилами минимальн</w:t>
      </w:r>
      <w:r w:rsidR="00C83752" w:rsidRPr="001F445C">
        <w:rPr>
          <w:sz w:val="22"/>
          <w:szCs w:val="22"/>
        </w:rPr>
        <w:t>ой</w:t>
      </w:r>
      <w:r w:rsidR="00A72B74" w:rsidRPr="001F445C">
        <w:rPr>
          <w:sz w:val="22"/>
          <w:szCs w:val="22"/>
        </w:rPr>
        <w:t xml:space="preserve"> сумм</w:t>
      </w:r>
      <w:r w:rsidR="00C83752" w:rsidRPr="001F445C">
        <w:rPr>
          <w:sz w:val="22"/>
          <w:szCs w:val="22"/>
        </w:rPr>
        <w:t>ы</w:t>
      </w:r>
      <w:r w:rsidR="00A72B74" w:rsidRPr="001F445C">
        <w:rPr>
          <w:sz w:val="22"/>
          <w:szCs w:val="22"/>
        </w:rPr>
        <w:t xml:space="preserve"> денежных средств, </w:t>
      </w:r>
      <w:r w:rsidR="00A63BF3">
        <w:rPr>
          <w:sz w:val="22"/>
          <w:szCs w:val="22"/>
        </w:rPr>
        <w:t xml:space="preserve">передачей </w:t>
      </w:r>
      <w:r w:rsidR="00A72B74" w:rsidRPr="001F445C">
        <w:rPr>
          <w:sz w:val="22"/>
          <w:szCs w:val="22"/>
        </w:rPr>
        <w:t>котор</w:t>
      </w:r>
      <w:r w:rsidR="00A63BF3">
        <w:rPr>
          <w:sz w:val="22"/>
          <w:szCs w:val="22"/>
        </w:rPr>
        <w:t>ой</w:t>
      </w:r>
      <w:r w:rsidR="00A72B74" w:rsidRPr="001F445C">
        <w:rPr>
          <w:sz w:val="22"/>
          <w:szCs w:val="22"/>
        </w:rPr>
        <w:t xml:space="preserve"> в оплату инвестиционных паев</w:t>
      </w:r>
      <w:r w:rsidR="00A63BF3">
        <w:rPr>
          <w:sz w:val="22"/>
          <w:szCs w:val="22"/>
        </w:rPr>
        <w:t xml:space="preserve"> обусловлена выдача инвестиционных паев.</w:t>
      </w:r>
    </w:p>
    <w:p w14:paraId="778FF31A" w14:textId="77D98B29" w:rsidR="00A63BF3" w:rsidRDefault="00126C41" w:rsidP="0031346A">
      <w:pPr>
        <w:spacing w:before="60" w:after="60"/>
        <w:jc w:val="both"/>
        <w:rPr>
          <w:sz w:val="22"/>
          <w:szCs w:val="22"/>
        </w:rPr>
      </w:pPr>
      <w:r>
        <w:rPr>
          <w:sz w:val="22"/>
          <w:szCs w:val="22"/>
        </w:rPr>
        <w:t>5</w:t>
      </w:r>
      <w:r w:rsidR="00BF6F84">
        <w:rPr>
          <w:sz w:val="22"/>
          <w:szCs w:val="22"/>
        </w:rPr>
        <w:t>7</w:t>
      </w:r>
      <w:r w:rsidR="00DE543C" w:rsidRPr="001F445C">
        <w:rPr>
          <w:sz w:val="22"/>
          <w:szCs w:val="22"/>
        </w:rPr>
        <w:t xml:space="preserve">. </w:t>
      </w:r>
      <w:r w:rsidR="00A63BF3">
        <w:rPr>
          <w:sz w:val="22"/>
          <w:szCs w:val="22"/>
        </w:rPr>
        <w:t>В</w:t>
      </w:r>
      <w:r w:rsidR="00DE543C" w:rsidRPr="001F445C">
        <w:rPr>
          <w:sz w:val="22"/>
          <w:szCs w:val="22"/>
        </w:rPr>
        <w:t xml:space="preserve">озврат денежных средств осуществляется управляющей компанией на банковский счет, </w:t>
      </w:r>
      <w:r w:rsidR="00A63BF3" w:rsidRPr="00E0162A">
        <w:rPr>
          <w:sz w:val="22"/>
          <w:szCs w:val="22"/>
        </w:rPr>
        <w:t xml:space="preserve">в соответствии с реквизитами банковского </w:t>
      </w:r>
      <w:r w:rsidR="00A63BF3">
        <w:rPr>
          <w:sz w:val="22"/>
          <w:szCs w:val="22"/>
        </w:rPr>
        <w:t xml:space="preserve">счета </w:t>
      </w:r>
      <w:r w:rsidR="00A63BF3" w:rsidRPr="00E0162A">
        <w:rPr>
          <w:sz w:val="22"/>
          <w:szCs w:val="22"/>
        </w:rPr>
        <w:t>и (или) иными сведениями, позволяющими осуществить возврат денежных средств на банковский счет, которые указаны</w:t>
      </w:r>
      <w:r w:rsidR="00A63BF3" w:rsidRPr="001F445C">
        <w:rPr>
          <w:sz w:val="22"/>
          <w:szCs w:val="22"/>
        </w:rPr>
        <w:t xml:space="preserve"> </w:t>
      </w:r>
      <w:r w:rsidR="00DE543C" w:rsidRPr="001F445C">
        <w:rPr>
          <w:sz w:val="22"/>
          <w:szCs w:val="22"/>
        </w:rPr>
        <w:t>в заявке на приобретение инвестиционных паев</w:t>
      </w:r>
      <w:r w:rsidR="00BF6F84" w:rsidRPr="00BF6F84">
        <w:rPr>
          <w:sz w:val="22"/>
          <w:szCs w:val="22"/>
        </w:rPr>
        <w:t xml:space="preserve"> </w:t>
      </w:r>
      <w:r w:rsidR="00BF6F84" w:rsidRPr="00AB645B">
        <w:rPr>
          <w:sz w:val="22"/>
          <w:szCs w:val="22"/>
        </w:rPr>
        <w:t>в срок, составляющий не более пяти рабочих дней со дня возникновения оснований (наступления случаев) для возврата указанного имущества</w:t>
      </w:r>
      <w:r w:rsidR="00DE543C" w:rsidRPr="001F445C">
        <w:rPr>
          <w:sz w:val="22"/>
          <w:szCs w:val="22"/>
        </w:rPr>
        <w:t xml:space="preserve">. </w:t>
      </w:r>
    </w:p>
    <w:p w14:paraId="686E235B" w14:textId="1CE41D99" w:rsidR="00A63BF3" w:rsidRPr="00BA78C6" w:rsidRDefault="00DC2C0E" w:rsidP="00A63BF3">
      <w:pPr>
        <w:spacing w:before="60" w:after="60"/>
        <w:ind w:firstLine="426"/>
        <w:jc w:val="both"/>
        <w:rPr>
          <w:sz w:val="22"/>
          <w:szCs w:val="22"/>
        </w:rPr>
      </w:pPr>
      <w:r>
        <w:rPr>
          <w:sz w:val="22"/>
          <w:szCs w:val="22"/>
        </w:rPr>
        <w:t>В случае невозможности осуществить возврат денежных средств на указанны</w:t>
      </w:r>
      <w:r w:rsidR="00A63BF3">
        <w:rPr>
          <w:sz w:val="22"/>
          <w:szCs w:val="22"/>
        </w:rPr>
        <w:t>е</w:t>
      </w:r>
      <w:r>
        <w:rPr>
          <w:sz w:val="22"/>
          <w:szCs w:val="22"/>
        </w:rPr>
        <w:t xml:space="preserve"> в </w:t>
      </w:r>
      <w:r w:rsidR="00A63BF3" w:rsidRPr="00E0162A">
        <w:rPr>
          <w:sz w:val="22"/>
          <w:szCs w:val="22"/>
        </w:rPr>
        <w:t xml:space="preserve">абзаце первом настоящего пункта счета управляющая компания </w:t>
      </w:r>
      <w:r w:rsidR="00A63BF3">
        <w:rPr>
          <w:sz w:val="22"/>
          <w:szCs w:val="22"/>
        </w:rPr>
        <w:t xml:space="preserve">в срок, составляющий не более </w:t>
      </w:r>
      <w:r>
        <w:rPr>
          <w:sz w:val="22"/>
          <w:szCs w:val="22"/>
        </w:rPr>
        <w:t xml:space="preserve">5 (Пяти) рабочих дней </w:t>
      </w:r>
      <w:r w:rsidR="00A63BF3" w:rsidRPr="00BA78C6">
        <w:rPr>
          <w:sz w:val="22"/>
          <w:szCs w:val="22"/>
        </w:rPr>
        <w:t xml:space="preserve">со дня возникновения оснований </w:t>
      </w:r>
      <w:r w:rsidR="00A63BF3" w:rsidRPr="00E0162A">
        <w:rPr>
          <w:sz w:val="22"/>
          <w:szCs w:val="22"/>
        </w:rPr>
        <w:t>(наступления случаев)</w:t>
      </w:r>
      <w:r w:rsidR="00A63BF3" w:rsidRPr="00BA78C6">
        <w:t xml:space="preserve"> </w:t>
      </w:r>
      <w:r w:rsidR="00A63BF3" w:rsidRPr="00BA78C6">
        <w:rPr>
          <w:sz w:val="22"/>
          <w:szCs w:val="22"/>
        </w:rPr>
        <w:t xml:space="preserve">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указанного имущества и осуществляет его возврат   </w:t>
      </w:r>
      <w:r w:rsidR="00A63BF3">
        <w:rPr>
          <w:sz w:val="22"/>
          <w:szCs w:val="22"/>
        </w:rPr>
        <w:t>в срок, составляющий не более</w:t>
      </w:r>
      <w:r w:rsidR="00A63BF3" w:rsidRPr="00BA78C6">
        <w:rPr>
          <w:sz w:val="22"/>
          <w:szCs w:val="22"/>
        </w:rPr>
        <w:t xml:space="preserve"> 5 (Пяти) рабочих дней со дня получения управляющей компанией указанных сведений. Уведомление, указанное в настоящем абзаце, направляется управляющей компанией в электронном виде, в том числе путем его направления на адрес электронной почты, сведения о которо</w:t>
      </w:r>
      <w:r w:rsidR="00A63BF3">
        <w:rPr>
          <w:sz w:val="22"/>
          <w:szCs w:val="22"/>
        </w:rPr>
        <w:t>й</w:t>
      </w:r>
      <w:r w:rsidR="00A63BF3" w:rsidRPr="00BA78C6">
        <w:rPr>
          <w:sz w:val="22"/>
          <w:szCs w:val="22"/>
        </w:rPr>
        <w:t xml:space="preserve"> включены в анкету клиента, поданную (имеющуюся в распоряжении) управляющей компании и(или) путем размещения соответствующего уведомления в «Личном кабинете клиента».</w:t>
      </w:r>
    </w:p>
    <w:p w14:paraId="5D575B97" w14:textId="2B3317E5" w:rsidR="00A63BF3" w:rsidRPr="00E0162A" w:rsidRDefault="00FF2427" w:rsidP="00A63BF3">
      <w:pPr>
        <w:pStyle w:val="ConsPlusNormal"/>
        <w:spacing w:before="120"/>
        <w:ind w:firstLine="426"/>
        <w:jc w:val="both"/>
        <w:rPr>
          <w:rFonts w:ascii="Times New Roman" w:hAnsi="Times New Roman" w:cs="Times New Roman"/>
          <w:sz w:val="22"/>
          <w:szCs w:val="22"/>
        </w:rPr>
      </w:pPr>
      <w:r w:rsidRPr="00BA3AE7">
        <w:rPr>
          <w:rFonts w:ascii="Times New Roman" w:hAnsi="Times New Roman" w:cs="Times New Roman"/>
          <w:sz w:val="22"/>
          <w:szCs w:val="22"/>
        </w:rPr>
        <w:t xml:space="preserve">В случае 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предусмотренные </w:t>
      </w:r>
      <w:r w:rsidR="00BF6F84" w:rsidRPr="00BA3AE7">
        <w:rPr>
          <w:rFonts w:ascii="Times New Roman" w:hAnsi="Times New Roman" w:cs="Times New Roman"/>
          <w:sz w:val="22"/>
          <w:szCs w:val="22"/>
        </w:rPr>
        <w:t>абзацами первым и вторым настоящего пункта</w:t>
      </w:r>
      <w:r w:rsidRPr="00BA3AE7">
        <w:rPr>
          <w:rFonts w:ascii="Times New Roman" w:hAnsi="Times New Roman" w:cs="Times New Roman"/>
          <w:sz w:val="22"/>
          <w:szCs w:val="22"/>
        </w:rPr>
        <w:t xml:space="preserve">, а доходы, полученные от указанного имущества после его возврата, подлежат возврату в порядке, </w:t>
      </w:r>
      <w:r w:rsidR="00792062">
        <w:rPr>
          <w:rFonts w:ascii="Times New Roman" w:hAnsi="Times New Roman" w:cs="Times New Roman"/>
          <w:sz w:val="22"/>
          <w:szCs w:val="22"/>
        </w:rPr>
        <w:t>предусмотренн</w:t>
      </w:r>
      <w:r w:rsidR="00CF2A7A">
        <w:rPr>
          <w:rFonts w:ascii="Times New Roman" w:hAnsi="Times New Roman" w:cs="Times New Roman"/>
          <w:sz w:val="22"/>
          <w:szCs w:val="22"/>
        </w:rPr>
        <w:t>о</w:t>
      </w:r>
      <w:r w:rsidR="00792062">
        <w:rPr>
          <w:rFonts w:ascii="Times New Roman" w:hAnsi="Times New Roman" w:cs="Times New Roman"/>
          <w:sz w:val="22"/>
          <w:szCs w:val="22"/>
        </w:rPr>
        <w:t xml:space="preserve">м </w:t>
      </w:r>
      <w:r w:rsidR="00BF6F84" w:rsidRPr="00BA3AE7">
        <w:rPr>
          <w:rFonts w:ascii="Times New Roman" w:hAnsi="Times New Roman" w:cs="Times New Roman"/>
          <w:sz w:val="22"/>
          <w:szCs w:val="22"/>
        </w:rPr>
        <w:t>абзацами первым и вторым настоящего пункта</w:t>
      </w:r>
      <w:r w:rsidRPr="00BA3AE7">
        <w:rPr>
          <w:rFonts w:ascii="Times New Roman" w:hAnsi="Times New Roman" w:cs="Times New Roman"/>
          <w:sz w:val="22"/>
          <w:szCs w:val="22"/>
        </w:rPr>
        <w:t>, в срок</w:t>
      </w:r>
      <w:r w:rsidR="00407016">
        <w:rPr>
          <w:rFonts w:ascii="Times New Roman" w:hAnsi="Times New Roman" w:cs="Times New Roman"/>
          <w:sz w:val="22"/>
          <w:szCs w:val="22"/>
        </w:rPr>
        <w:t>, составляющий</w:t>
      </w:r>
      <w:r w:rsidRPr="00BA3AE7">
        <w:rPr>
          <w:rFonts w:ascii="Times New Roman" w:hAnsi="Times New Roman" w:cs="Times New Roman"/>
          <w:sz w:val="22"/>
          <w:szCs w:val="22"/>
        </w:rPr>
        <w:t xml:space="preserve"> не </w:t>
      </w:r>
      <w:r w:rsidR="00BF6F84">
        <w:rPr>
          <w:rFonts w:ascii="Times New Roman" w:hAnsi="Times New Roman" w:cs="Times New Roman"/>
          <w:sz w:val="22"/>
          <w:szCs w:val="22"/>
        </w:rPr>
        <w:t>позднее</w:t>
      </w:r>
      <w:r w:rsidRPr="00BA3AE7">
        <w:rPr>
          <w:rFonts w:ascii="Times New Roman" w:hAnsi="Times New Roman" w:cs="Times New Roman"/>
          <w:sz w:val="22"/>
          <w:szCs w:val="22"/>
        </w:rPr>
        <w:t xml:space="preserve"> 5 (Пяти) рабочих дней со дня их получения.</w:t>
      </w:r>
    </w:p>
    <w:p w14:paraId="7B618AAA" w14:textId="77777777" w:rsidR="009B7D77" w:rsidRPr="001F445C" w:rsidRDefault="009B7D77" w:rsidP="0031346A">
      <w:pPr>
        <w:spacing w:before="60" w:after="60"/>
        <w:jc w:val="both"/>
        <w:rPr>
          <w:sz w:val="22"/>
          <w:szCs w:val="22"/>
        </w:rPr>
      </w:pPr>
    </w:p>
    <w:p w14:paraId="6811A1A7" w14:textId="77777777" w:rsidR="00DE543C" w:rsidRPr="001F445C" w:rsidRDefault="009B7D77" w:rsidP="009F024E">
      <w:pPr>
        <w:spacing w:before="60" w:after="60"/>
        <w:ind w:firstLine="426"/>
        <w:rPr>
          <w:b/>
          <w:sz w:val="22"/>
          <w:szCs w:val="22"/>
        </w:rPr>
      </w:pPr>
      <w:r w:rsidRPr="001F445C">
        <w:rPr>
          <w:b/>
          <w:sz w:val="22"/>
          <w:szCs w:val="22"/>
        </w:rPr>
        <w:t>Включение денежных средств в состав фонда</w:t>
      </w:r>
    </w:p>
    <w:p w14:paraId="0773744A" w14:textId="6F16396E" w:rsidR="009D35E3" w:rsidRPr="001F445C" w:rsidRDefault="001D333B" w:rsidP="00AA1270">
      <w:pPr>
        <w:pStyle w:val="af0"/>
        <w:tabs>
          <w:tab w:val="left" w:pos="360"/>
        </w:tabs>
        <w:spacing w:before="0" w:after="120"/>
        <w:jc w:val="both"/>
        <w:rPr>
          <w:sz w:val="22"/>
          <w:szCs w:val="22"/>
        </w:rPr>
      </w:pPr>
      <w:r>
        <w:rPr>
          <w:sz w:val="22"/>
          <w:szCs w:val="22"/>
        </w:rPr>
        <w:t>58</w:t>
      </w:r>
      <w:r w:rsidR="009D35E3" w:rsidRPr="001F445C">
        <w:rPr>
          <w:sz w:val="22"/>
          <w:szCs w:val="22"/>
        </w:rPr>
        <w:t xml:space="preserve">. </w:t>
      </w:r>
      <w:r w:rsidR="00D93B38" w:rsidRPr="00433C01">
        <w:rPr>
          <w:sz w:val="22"/>
          <w:szCs w:val="22"/>
        </w:rPr>
        <w:t>Условия, при одновременном наступлении (соблюд</w:t>
      </w:r>
      <w:r w:rsidR="00D93B38">
        <w:rPr>
          <w:sz w:val="22"/>
          <w:szCs w:val="22"/>
        </w:rPr>
        <w:t xml:space="preserve">ении) которых денежные средства, переданные </w:t>
      </w:r>
      <w:r w:rsidR="00D93B38" w:rsidRPr="00433C01">
        <w:rPr>
          <w:sz w:val="22"/>
          <w:szCs w:val="22"/>
        </w:rPr>
        <w:t>в оплату инвестиционных паев при выдаче инвестиционных паев после завершения (окончания)</w:t>
      </w:r>
      <w:r w:rsidR="00D93B38">
        <w:rPr>
          <w:sz w:val="22"/>
          <w:szCs w:val="22"/>
        </w:rPr>
        <w:t xml:space="preserve"> формирования фонда, включаются</w:t>
      </w:r>
      <w:r w:rsidR="00D93B38" w:rsidRPr="00433C01">
        <w:rPr>
          <w:sz w:val="22"/>
          <w:szCs w:val="22"/>
        </w:rPr>
        <w:t xml:space="preserve"> в состав фонда</w:t>
      </w:r>
      <w:r w:rsidR="009D35E3" w:rsidRPr="001F445C">
        <w:rPr>
          <w:sz w:val="22"/>
          <w:szCs w:val="22"/>
        </w:rPr>
        <w:t>:</w:t>
      </w:r>
    </w:p>
    <w:p w14:paraId="7340EE95" w14:textId="45E51DBE" w:rsidR="009D35E3" w:rsidRPr="001F445C" w:rsidRDefault="00662011" w:rsidP="00AA1270">
      <w:pPr>
        <w:pStyle w:val="af0"/>
        <w:tabs>
          <w:tab w:val="left" w:pos="360"/>
        </w:tabs>
        <w:spacing w:before="0" w:after="120"/>
        <w:jc w:val="both"/>
        <w:rPr>
          <w:sz w:val="22"/>
          <w:szCs w:val="22"/>
        </w:rPr>
      </w:pPr>
      <w:r w:rsidRPr="001F445C">
        <w:rPr>
          <w:sz w:val="22"/>
          <w:szCs w:val="22"/>
        </w:rPr>
        <w:tab/>
      </w:r>
      <w:r w:rsidR="001D333B">
        <w:rPr>
          <w:sz w:val="22"/>
          <w:szCs w:val="22"/>
        </w:rPr>
        <w:t>58</w:t>
      </w:r>
      <w:r w:rsidRPr="001F445C">
        <w:rPr>
          <w:sz w:val="22"/>
          <w:szCs w:val="22"/>
        </w:rPr>
        <w:t xml:space="preserve">.1. </w:t>
      </w:r>
      <w:r w:rsidR="00D93B38" w:rsidRPr="00E0162A">
        <w:rPr>
          <w:sz w:val="22"/>
          <w:szCs w:val="22"/>
          <w:lang w:eastAsia="zh-CN"/>
        </w:rPr>
        <w:t>управляющей компанией (агентами) приняты оформленные в соответствии с настоящими Правилами</w:t>
      </w:r>
      <w:r w:rsidR="00D93B38" w:rsidRPr="00177E74">
        <w:rPr>
          <w:sz w:val="22"/>
          <w:szCs w:val="22"/>
        </w:rPr>
        <w:t xml:space="preserve"> </w:t>
      </w:r>
      <w:r w:rsidRPr="001F445C">
        <w:rPr>
          <w:sz w:val="22"/>
          <w:szCs w:val="22"/>
        </w:rPr>
        <w:t>заявки на приобретение инвестиционных паев и документы, необходимые для открытия лицевых счетов в реестре владельцев инвестиционных паев;</w:t>
      </w:r>
    </w:p>
    <w:p w14:paraId="1D0DB0B5" w14:textId="4EBDA09C" w:rsidR="00662011" w:rsidRPr="001F445C" w:rsidRDefault="00662011" w:rsidP="00AA1270">
      <w:pPr>
        <w:pStyle w:val="af0"/>
        <w:tabs>
          <w:tab w:val="left" w:pos="360"/>
        </w:tabs>
        <w:spacing w:before="0" w:after="120"/>
        <w:jc w:val="both"/>
        <w:rPr>
          <w:sz w:val="22"/>
          <w:szCs w:val="22"/>
        </w:rPr>
      </w:pPr>
      <w:r w:rsidRPr="001F445C">
        <w:rPr>
          <w:sz w:val="22"/>
          <w:szCs w:val="22"/>
        </w:rPr>
        <w:tab/>
      </w:r>
      <w:r w:rsidR="001D333B">
        <w:rPr>
          <w:sz w:val="22"/>
          <w:szCs w:val="22"/>
        </w:rPr>
        <w:t>58</w:t>
      </w:r>
      <w:r w:rsidRPr="001F445C">
        <w:rPr>
          <w:sz w:val="22"/>
          <w:szCs w:val="22"/>
        </w:rPr>
        <w:t>.2. денежные средства, переданные в оплату инвестиционных паев согласно заявкам</w:t>
      </w:r>
      <w:r w:rsidR="00D93B38" w:rsidRPr="00D93B38">
        <w:rPr>
          <w:sz w:val="22"/>
          <w:szCs w:val="22"/>
        </w:rPr>
        <w:t xml:space="preserve"> </w:t>
      </w:r>
      <w:r w:rsidR="00D93B38">
        <w:rPr>
          <w:sz w:val="22"/>
          <w:szCs w:val="22"/>
        </w:rPr>
        <w:t>на приобретение инвестиционных паев</w:t>
      </w:r>
      <w:r w:rsidRPr="001F445C">
        <w:rPr>
          <w:sz w:val="22"/>
          <w:szCs w:val="22"/>
        </w:rPr>
        <w:t>, поступили управляющей компании;</w:t>
      </w:r>
    </w:p>
    <w:p w14:paraId="3140DCDB" w14:textId="7C5922A7" w:rsidR="00D93B38" w:rsidRDefault="00B30825" w:rsidP="00D22A35">
      <w:pPr>
        <w:pStyle w:val="af0"/>
        <w:tabs>
          <w:tab w:val="left" w:pos="360"/>
        </w:tabs>
        <w:spacing w:before="0" w:after="120"/>
        <w:jc w:val="both"/>
        <w:rPr>
          <w:sz w:val="22"/>
          <w:szCs w:val="22"/>
        </w:rPr>
      </w:pPr>
      <w:r w:rsidRPr="001F445C">
        <w:rPr>
          <w:sz w:val="22"/>
          <w:szCs w:val="22"/>
        </w:rPr>
        <w:tab/>
      </w:r>
      <w:r w:rsidR="001D333B">
        <w:rPr>
          <w:sz w:val="22"/>
          <w:szCs w:val="22"/>
        </w:rPr>
        <w:t>58</w:t>
      </w:r>
      <w:r w:rsidRPr="001F445C">
        <w:rPr>
          <w:sz w:val="22"/>
          <w:szCs w:val="22"/>
        </w:rPr>
        <w:t>.3. не приостановлена выдача инвестиционных паев</w:t>
      </w:r>
      <w:r w:rsidR="00D93B38">
        <w:rPr>
          <w:sz w:val="22"/>
          <w:szCs w:val="22"/>
        </w:rPr>
        <w:t>;</w:t>
      </w:r>
      <w:r w:rsidRPr="001F445C">
        <w:rPr>
          <w:sz w:val="22"/>
          <w:szCs w:val="22"/>
        </w:rPr>
        <w:t xml:space="preserve"> </w:t>
      </w:r>
    </w:p>
    <w:p w14:paraId="206593E1" w14:textId="029365F8" w:rsidR="00662011" w:rsidRPr="001F445C" w:rsidRDefault="001D333B" w:rsidP="00D22A35">
      <w:pPr>
        <w:pStyle w:val="af0"/>
        <w:tabs>
          <w:tab w:val="left" w:pos="360"/>
        </w:tabs>
        <w:spacing w:before="0" w:after="120"/>
        <w:jc w:val="both"/>
        <w:rPr>
          <w:sz w:val="22"/>
          <w:szCs w:val="22"/>
        </w:rPr>
      </w:pPr>
      <w:r>
        <w:rPr>
          <w:sz w:val="22"/>
          <w:szCs w:val="22"/>
        </w:rPr>
        <w:tab/>
        <w:t>58</w:t>
      </w:r>
      <w:r w:rsidR="00D93B38">
        <w:rPr>
          <w:sz w:val="22"/>
          <w:szCs w:val="22"/>
        </w:rPr>
        <w:t xml:space="preserve">.4. </w:t>
      </w:r>
      <w:r w:rsidR="00B30825" w:rsidRPr="001F445C">
        <w:rPr>
          <w:sz w:val="22"/>
          <w:szCs w:val="22"/>
        </w:rPr>
        <w:t xml:space="preserve"> отсутствуют основания для прекращения фонда.</w:t>
      </w:r>
    </w:p>
    <w:p w14:paraId="73E6DBCD" w14:textId="16283F68" w:rsidR="00B30825" w:rsidRPr="001F445C" w:rsidRDefault="001D333B" w:rsidP="00AA1270">
      <w:pPr>
        <w:pStyle w:val="af0"/>
        <w:tabs>
          <w:tab w:val="left" w:pos="360"/>
        </w:tabs>
        <w:spacing w:before="0" w:after="120"/>
        <w:jc w:val="both"/>
        <w:rPr>
          <w:sz w:val="22"/>
          <w:szCs w:val="22"/>
        </w:rPr>
      </w:pPr>
      <w:r>
        <w:rPr>
          <w:sz w:val="22"/>
          <w:szCs w:val="22"/>
        </w:rPr>
        <w:t>59</w:t>
      </w:r>
      <w:r w:rsidR="00B30825" w:rsidRPr="001F445C">
        <w:rPr>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4C802736" w14:textId="4718EC67" w:rsidR="00FF22FC" w:rsidRPr="001F445C" w:rsidRDefault="00126C41" w:rsidP="00AA1270">
      <w:pPr>
        <w:pStyle w:val="af0"/>
        <w:tabs>
          <w:tab w:val="left" w:pos="360"/>
        </w:tabs>
        <w:spacing w:before="0" w:after="120"/>
        <w:jc w:val="both"/>
        <w:rPr>
          <w:sz w:val="22"/>
          <w:szCs w:val="22"/>
        </w:rPr>
      </w:pPr>
      <w:r w:rsidRPr="001F445C">
        <w:rPr>
          <w:sz w:val="22"/>
          <w:szCs w:val="22"/>
        </w:rPr>
        <w:t>6</w:t>
      </w:r>
      <w:r w:rsidR="001D333B">
        <w:rPr>
          <w:sz w:val="22"/>
          <w:szCs w:val="22"/>
        </w:rPr>
        <w:t>0</w:t>
      </w:r>
      <w:r w:rsidR="0008476B" w:rsidRPr="001F445C">
        <w:rPr>
          <w:sz w:val="22"/>
          <w:szCs w:val="22"/>
        </w:rPr>
        <w:t xml:space="preserve">. </w:t>
      </w:r>
      <w:bookmarkStart w:id="1" w:name="OLE_LINK25"/>
      <w:bookmarkStart w:id="2" w:name="OLE_LINK26"/>
      <w:r w:rsidR="00D93B38">
        <w:rPr>
          <w:sz w:val="22"/>
          <w:szCs w:val="22"/>
        </w:rPr>
        <w:t>Д</w:t>
      </w:r>
      <w:r w:rsidR="00F557CB" w:rsidRPr="001F445C">
        <w:rPr>
          <w:sz w:val="22"/>
          <w:szCs w:val="22"/>
        </w:rPr>
        <w:t xml:space="preserve">енежные </w:t>
      </w:r>
      <w:r w:rsidR="00A71D4C" w:rsidRPr="001F445C">
        <w:rPr>
          <w:sz w:val="22"/>
          <w:szCs w:val="22"/>
        </w:rPr>
        <w:t>средств</w:t>
      </w:r>
      <w:r w:rsidR="00F557CB" w:rsidRPr="001F445C">
        <w:rPr>
          <w:sz w:val="22"/>
          <w:szCs w:val="22"/>
        </w:rPr>
        <w:t>а</w:t>
      </w:r>
      <w:r w:rsidR="00A71D4C" w:rsidRPr="001F445C">
        <w:rPr>
          <w:sz w:val="22"/>
          <w:szCs w:val="22"/>
        </w:rPr>
        <w:t>, переданны</w:t>
      </w:r>
      <w:r w:rsidR="00F557CB" w:rsidRPr="001F445C">
        <w:rPr>
          <w:sz w:val="22"/>
          <w:szCs w:val="22"/>
        </w:rPr>
        <w:t>е</w:t>
      </w:r>
      <w:r w:rsidR="00A71D4C" w:rsidRPr="001F445C">
        <w:rPr>
          <w:sz w:val="22"/>
          <w:szCs w:val="22"/>
        </w:rPr>
        <w:t xml:space="preserve"> в оплату инвестиционных паев, </w:t>
      </w:r>
      <w:r w:rsidR="001D333B">
        <w:rPr>
          <w:sz w:val="22"/>
          <w:szCs w:val="22"/>
        </w:rPr>
        <w:t>включаются</w:t>
      </w:r>
      <w:r w:rsidR="005E199F" w:rsidRPr="001F445C">
        <w:rPr>
          <w:sz w:val="22"/>
          <w:szCs w:val="22"/>
        </w:rPr>
        <w:t xml:space="preserve"> </w:t>
      </w:r>
      <w:r w:rsidR="00F557CB" w:rsidRPr="001F445C">
        <w:rPr>
          <w:sz w:val="22"/>
          <w:szCs w:val="22"/>
        </w:rPr>
        <w:t xml:space="preserve">в состав фонда в </w:t>
      </w:r>
      <w:r w:rsidR="00D93B38">
        <w:rPr>
          <w:sz w:val="22"/>
          <w:szCs w:val="22"/>
        </w:rPr>
        <w:t>срок не более</w:t>
      </w:r>
      <w:r w:rsidR="00D93B38" w:rsidRPr="001F445C">
        <w:rPr>
          <w:sz w:val="22"/>
          <w:szCs w:val="22"/>
        </w:rPr>
        <w:t xml:space="preserve"> </w:t>
      </w:r>
      <w:r w:rsidR="00D93B38">
        <w:rPr>
          <w:sz w:val="22"/>
          <w:szCs w:val="22"/>
        </w:rPr>
        <w:t>3</w:t>
      </w:r>
      <w:r w:rsidR="00D93B38" w:rsidRPr="001F445C">
        <w:rPr>
          <w:sz w:val="22"/>
          <w:szCs w:val="22"/>
        </w:rPr>
        <w:t xml:space="preserve"> </w:t>
      </w:r>
      <w:r w:rsidR="00452DFA" w:rsidRPr="001F445C">
        <w:rPr>
          <w:sz w:val="22"/>
          <w:szCs w:val="22"/>
        </w:rPr>
        <w:t>(</w:t>
      </w:r>
      <w:r w:rsidR="00D93B38">
        <w:rPr>
          <w:sz w:val="22"/>
          <w:szCs w:val="22"/>
        </w:rPr>
        <w:t>Трех</w:t>
      </w:r>
      <w:r w:rsidR="00452DFA" w:rsidRPr="001F445C">
        <w:rPr>
          <w:sz w:val="22"/>
          <w:szCs w:val="22"/>
        </w:rPr>
        <w:t>) рабочих дней</w:t>
      </w:r>
      <w:r w:rsidR="009E346A" w:rsidRPr="001F445C">
        <w:rPr>
          <w:sz w:val="22"/>
          <w:szCs w:val="22"/>
        </w:rPr>
        <w:t>,</w:t>
      </w:r>
      <w:r w:rsidR="00452DFA" w:rsidRPr="001F445C">
        <w:rPr>
          <w:sz w:val="22"/>
          <w:szCs w:val="22"/>
        </w:rPr>
        <w:t xml:space="preserve"> </w:t>
      </w:r>
      <w:r w:rsidR="00D93B38" w:rsidRPr="00E0162A">
        <w:rPr>
          <w:color w:val="000000" w:themeColor="text1"/>
          <w:sz w:val="22"/>
          <w:szCs w:val="22"/>
        </w:rPr>
        <w:t>со дня наступления (соблюдения) всех необходимых</w:t>
      </w:r>
      <w:r w:rsidR="00D93B38" w:rsidRPr="00E0162A">
        <w:rPr>
          <w:sz w:val="22"/>
          <w:szCs w:val="22"/>
        </w:rPr>
        <w:t xml:space="preserve"> для </w:t>
      </w:r>
      <w:r w:rsidR="00D93B38" w:rsidRPr="00E0162A">
        <w:rPr>
          <w:sz w:val="22"/>
          <w:szCs w:val="22"/>
          <w:lang w:eastAsia="zh-CN"/>
        </w:rPr>
        <w:t xml:space="preserve">этого в </w:t>
      </w:r>
      <w:r w:rsidR="00D93B38" w:rsidRPr="00E0162A">
        <w:rPr>
          <w:color w:val="000000" w:themeColor="text1"/>
          <w:sz w:val="22"/>
          <w:szCs w:val="22"/>
        </w:rPr>
        <w:t>соответствии с настоящими Правилами условий</w:t>
      </w:r>
      <w:r w:rsidR="00452DFA" w:rsidRPr="001F445C">
        <w:rPr>
          <w:sz w:val="22"/>
          <w:szCs w:val="22"/>
        </w:rPr>
        <w:t xml:space="preserve">. </w:t>
      </w:r>
    </w:p>
    <w:bookmarkEnd w:id="1"/>
    <w:bookmarkEnd w:id="2"/>
    <w:p w14:paraId="6B6D2871" w14:textId="5F89FE9B" w:rsidR="00446DDB" w:rsidRPr="001F445C" w:rsidRDefault="00446DDB" w:rsidP="00446DDB">
      <w:pPr>
        <w:jc w:val="both"/>
        <w:rPr>
          <w:sz w:val="22"/>
          <w:szCs w:val="22"/>
        </w:rPr>
      </w:pPr>
      <w:r w:rsidRPr="001F445C">
        <w:rPr>
          <w:sz w:val="22"/>
          <w:szCs w:val="22"/>
        </w:rPr>
        <w:t xml:space="preserve">При этом денежные средства включаются в состав фонда </w:t>
      </w:r>
      <w:r w:rsidR="00D93B38">
        <w:rPr>
          <w:sz w:val="22"/>
          <w:szCs w:val="22"/>
        </w:rPr>
        <w:t xml:space="preserve">путем </w:t>
      </w:r>
      <w:r w:rsidRPr="001F445C">
        <w:rPr>
          <w:sz w:val="22"/>
          <w:szCs w:val="22"/>
        </w:rPr>
        <w:t>их зачисления на банковский счет, открытый для расчетов по операциям, связанным с доверительным управлением фондом.</w:t>
      </w:r>
    </w:p>
    <w:p w14:paraId="55B5717C" w14:textId="77777777" w:rsidR="00CD7C9E" w:rsidRPr="001F445C" w:rsidRDefault="00CD7C9E" w:rsidP="00AA1270">
      <w:pPr>
        <w:pStyle w:val="af0"/>
        <w:tabs>
          <w:tab w:val="left" w:pos="360"/>
        </w:tabs>
        <w:spacing w:before="0" w:after="120"/>
        <w:jc w:val="both"/>
        <w:rPr>
          <w:sz w:val="22"/>
          <w:szCs w:val="22"/>
        </w:rPr>
      </w:pPr>
    </w:p>
    <w:p w14:paraId="2CCF7465" w14:textId="77777777" w:rsidR="00FC6B5C" w:rsidRPr="001F445C" w:rsidRDefault="00FC6B5C" w:rsidP="009F024E">
      <w:pPr>
        <w:pStyle w:val="af0"/>
        <w:tabs>
          <w:tab w:val="left" w:pos="360"/>
        </w:tabs>
        <w:spacing w:before="0" w:after="120"/>
        <w:ind w:firstLine="426"/>
        <w:rPr>
          <w:b/>
          <w:sz w:val="22"/>
          <w:szCs w:val="22"/>
        </w:rPr>
      </w:pPr>
      <w:r w:rsidRPr="001F445C">
        <w:rPr>
          <w:b/>
          <w:sz w:val="22"/>
          <w:szCs w:val="22"/>
        </w:rPr>
        <w:t>Определение количества инвестиционных паев, выдаваемых после даты завершения (окончания) формирования фонда</w:t>
      </w:r>
    </w:p>
    <w:p w14:paraId="2DB11212" w14:textId="55FB33C4" w:rsidR="00FC6B5C" w:rsidRPr="001F445C" w:rsidRDefault="00126C41" w:rsidP="00FC6B5C">
      <w:pPr>
        <w:pStyle w:val="af0"/>
        <w:tabs>
          <w:tab w:val="left" w:pos="360"/>
        </w:tabs>
        <w:spacing w:before="0" w:after="120"/>
        <w:jc w:val="both"/>
        <w:rPr>
          <w:sz w:val="22"/>
          <w:szCs w:val="22"/>
        </w:rPr>
      </w:pPr>
      <w:r w:rsidRPr="001F445C">
        <w:rPr>
          <w:sz w:val="22"/>
          <w:szCs w:val="22"/>
        </w:rPr>
        <w:t>6</w:t>
      </w:r>
      <w:r w:rsidR="001D333B">
        <w:rPr>
          <w:sz w:val="22"/>
          <w:szCs w:val="22"/>
        </w:rPr>
        <w:t>1</w:t>
      </w:r>
      <w:r w:rsidR="00561AFA" w:rsidRPr="001F445C">
        <w:rPr>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w:t>
      </w:r>
      <w:r w:rsidR="003E726C" w:rsidRPr="001F445C">
        <w:rPr>
          <w:sz w:val="22"/>
          <w:szCs w:val="22"/>
        </w:rPr>
        <w:t xml:space="preserve"> в состав фонда, на расчетную стоимость инвестиционного пая</w:t>
      </w:r>
      <w:r w:rsidR="00D93B38">
        <w:rPr>
          <w:sz w:val="22"/>
          <w:szCs w:val="22"/>
        </w:rPr>
        <w:t xml:space="preserve"> </w:t>
      </w:r>
      <w:r w:rsidR="00D93B38" w:rsidRPr="00E0162A">
        <w:rPr>
          <w:sz w:val="22"/>
          <w:szCs w:val="22"/>
        </w:rPr>
        <w:t>с учетом надбавки к расчетной стоимости инвестиционных паев при их выдаче</w:t>
      </w:r>
      <w:r w:rsidR="00D93B38">
        <w:rPr>
          <w:sz w:val="22"/>
          <w:szCs w:val="22"/>
        </w:rPr>
        <w:t>,</w:t>
      </w:r>
      <w:r w:rsidR="003E726C" w:rsidRPr="001F445C">
        <w:rPr>
          <w:sz w:val="22"/>
          <w:szCs w:val="22"/>
        </w:rPr>
        <w:t xml:space="preserve"> определенную на</w:t>
      </w:r>
      <w:r w:rsidR="00D93B38">
        <w:rPr>
          <w:sz w:val="22"/>
          <w:szCs w:val="22"/>
        </w:rPr>
        <w:t xml:space="preserve"> последний момент ее определения</w:t>
      </w:r>
      <w:r w:rsidR="003E726C" w:rsidRPr="001F445C">
        <w:rPr>
          <w:sz w:val="22"/>
          <w:szCs w:val="22"/>
        </w:rPr>
        <w:t xml:space="preserve">, предшествующий </w:t>
      </w:r>
      <w:r w:rsidR="00D93B38">
        <w:rPr>
          <w:sz w:val="22"/>
          <w:szCs w:val="22"/>
        </w:rPr>
        <w:t>моменту</w:t>
      </w:r>
      <w:r w:rsidR="00D93B38" w:rsidRPr="001F445C">
        <w:rPr>
          <w:sz w:val="22"/>
          <w:szCs w:val="22"/>
        </w:rPr>
        <w:t xml:space="preserve"> </w:t>
      </w:r>
      <w:r w:rsidR="003E726C" w:rsidRPr="001F445C">
        <w:rPr>
          <w:sz w:val="22"/>
          <w:szCs w:val="22"/>
        </w:rPr>
        <w:t>выдачи инвестиционных паев.</w:t>
      </w:r>
    </w:p>
    <w:p w14:paraId="7D0F0C09" w14:textId="3D292EE2" w:rsidR="003E6D85" w:rsidRPr="001F445C" w:rsidRDefault="003E6D85" w:rsidP="00FC6B5C">
      <w:pPr>
        <w:pStyle w:val="af0"/>
        <w:tabs>
          <w:tab w:val="left" w:pos="360"/>
        </w:tabs>
        <w:spacing w:before="0" w:after="120"/>
        <w:jc w:val="both"/>
        <w:rPr>
          <w:sz w:val="22"/>
          <w:szCs w:val="22"/>
        </w:rPr>
      </w:pPr>
      <w:r w:rsidRPr="001F445C">
        <w:rPr>
          <w:sz w:val="22"/>
          <w:szCs w:val="22"/>
        </w:rPr>
        <w:t xml:space="preserve">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w:t>
      </w:r>
      <w:r w:rsidR="00D93B38">
        <w:rPr>
          <w:sz w:val="22"/>
          <w:szCs w:val="22"/>
        </w:rPr>
        <w:t xml:space="preserve">наступлению более позднего из двух событий </w:t>
      </w:r>
      <w:r w:rsidRPr="001F445C">
        <w:rPr>
          <w:sz w:val="22"/>
          <w:szCs w:val="22"/>
        </w:rPr>
        <w:t>подачи заявки на приобретение инвестиционных паев поступления денежных средств в оплату инвестиционных паев.</w:t>
      </w:r>
    </w:p>
    <w:p w14:paraId="454DAAC2" w14:textId="1C5194A6" w:rsidR="002F5047" w:rsidRPr="00A06CF6" w:rsidRDefault="00126C41" w:rsidP="002F5047">
      <w:pPr>
        <w:pStyle w:val="af0"/>
        <w:spacing w:before="0"/>
        <w:jc w:val="both"/>
        <w:rPr>
          <w:sz w:val="22"/>
          <w:szCs w:val="22"/>
        </w:rPr>
      </w:pPr>
      <w:r w:rsidRPr="00D81BDF">
        <w:rPr>
          <w:sz w:val="22"/>
          <w:szCs w:val="22"/>
        </w:rPr>
        <w:t>6</w:t>
      </w:r>
      <w:r w:rsidR="001D333B">
        <w:rPr>
          <w:sz w:val="22"/>
          <w:szCs w:val="22"/>
        </w:rPr>
        <w:t>2</w:t>
      </w:r>
      <w:r w:rsidR="000258FC" w:rsidRPr="00D81BDF">
        <w:rPr>
          <w:sz w:val="22"/>
          <w:szCs w:val="22"/>
        </w:rPr>
        <w:t>.</w:t>
      </w:r>
      <w:r w:rsidR="000258FC" w:rsidRPr="00A340FC">
        <w:t xml:space="preserve"> </w:t>
      </w:r>
      <w:r w:rsidR="002F5047" w:rsidRPr="00C5500C">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w:t>
      </w:r>
      <w:r w:rsidR="002F5047">
        <w:rPr>
          <w:sz w:val="22"/>
          <w:szCs w:val="22"/>
        </w:rPr>
        <w:t>едственно управляющей компании</w:t>
      </w:r>
      <w:r w:rsidR="006F4343" w:rsidRPr="006F4343">
        <w:rPr>
          <w:sz w:val="22"/>
          <w:szCs w:val="22"/>
        </w:rPr>
        <w:t>, за исключением подачи заявки на приобретение инвестиционных паев в порядке, предусмотренном п. 4</w:t>
      </w:r>
      <w:r w:rsidR="001D333B">
        <w:rPr>
          <w:sz w:val="22"/>
          <w:szCs w:val="22"/>
        </w:rPr>
        <w:t>6</w:t>
      </w:r>
      <w:r w:rsidR="006F4343" w:rsidRPr="006F4343">
        <w:rPr>
          <w:sz w:val="22"/>
          <w:szCs w:val="22"/>
        </w:rPr>
        <w:t>.4 настоящих Правил,</w:t>
      </w:r>
      <w:r w:rsidR="002F5047" w:rsidRPr="006F4343">
        <w:rPr>
          <w:sz w:val="22"/>
          <w:szCs w:val="22"/>
        </w:rPr>
        <w:t xml:space="preserve"> </w:t>
      </w:r>
      <w:r w:rsidR="007B34EA" w:rsidRPr="001556B8">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A06CF6" w:rsidRPr="00203E3A">
        <w:t xml:space="preserve"> </w:t>
      </w:r>
      <w:r w:rsidR="002F5047" w:rsidRPr="00C5500C">
        <w:rPr>
          <w:sz w:val="22"/>
          <w:szCs w:val="22"/>
        </w:rPr>
        <w:t>надбавка, на которую увеличивается расчетная стоимость инвестиционного пая, составляет:</w:t>
      </w:r>
    </w:p>
    <w:p w14:paraId="4F9CA71F" w14:textId="77777777" w:rsidR="002F5047" w:rsidRPr="00C5500C" w:rsidRDefault="002F5047" w:rsidP="00F73562">
      <w:pPr>
        <w:pStyle w:val="af0"/>
        <w:numPr>
          <w:ilvl w:val="0"/>
          <w:numId w:val="35"/>
        </w:numPr>
        <w:tabs>
          <w:tab w:val="clear" w:pos="360"/>
          <w:tab w:val="left" w:pos="0"/>
        </w:tabs>
        <w:spacing w:before="0"/>
        <w:ind w:left="0" w:firstLine="0"/>
        <w:jc w:val="both"/>
        <w:rPr>
          <w:sz w:val="22"/>
          <w:szCs w:val="22"/>
        </w:rPr>
      </w:pPr>
      <w:r w:rsidRPr="00C5500C">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5500C">
        <w:rPr>
          <w:bCs/>
          <w:sz w:val="22"/>
          <w:szCs w:val="22"/>
        </w:rPr>
        <w:t>100 </w:t>
      </w:r>
      <w:r w:rsidRPr="00C5500C">
        <w:rPr>
          <w:sz w:val="22"/>
          <w:szCs w:val="22"/>
        </w:rPr>
        <w:t xml:space="preserve">000 (Ста тысяч) рублей; </w:t>
      </w:r>
    </w:p>
    <w:p w14:paraId="47C43783" w14:textId="77777777" w:rsidR="002F5047" w:rsidRPr="00C5500C" w:rsidRDefault="002F5047" w:rsidP="00F73562">
      <w:pPr>
        <w:pStyle w:val="af0"/>
        <w:numPr>
          <w:ilvl w:val="0"/>
          <w:numId w:val="35"/>
        </w:numPr>
        <w:tabs>
          <w:tab w:val="clear" w:pos="360"/>
          <w:tab w:val="left" w:pos="0"/>
        </w:tabs>
        <w:spacing w:before="0"/>
        <w:ind w:left="0" w:firstLine="0"/>
        <w:jc w:val="both"/>
        <w:rPr>
          <w:sz w:val="22"/>
          <w:szCs w:val="22"/>
        </w:rPr>
      </w:pPr>
      <w:r w:rsidRPr="00C5500C">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4D9281F8" w14:textId="77777777" w:rsidR="002F5047" w:rsidRPr="00C5500C" w:rsidRDefault="002F5047" w:rsidP="00F73562">
      <w:pPr>
        <w:pStyle w:val="af0"/>
        <w:numPr>
          <w:ilvl w:val="0"/>
          <w:numId w:val="35"/>
        </w:numPr>
        <w:tabs>
          <w:tab w:val="clear" w:pos="360"/>
          <w:tab w:val="left" w:pos="0"/>
        </w:tabs>
        <w:spacing w:before="0"/>
        <w:ind w:left="0" w:firstLine="0"/>
        <w:jc w:val="both"/>
        <w:rPr>
          <w:sz w:val="22"/>
          <w:szCs w:val="22"/>
        </w:rPr>
      </w:pPr>
      <w:r w:rsidRPr="00C5500C">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0890D7B8" w14:textId="77777777" w:rsidR="002F5047" w:rsidRDefault="002F5047" w:rsidP="00F73562">
      <w:pPr>
        <w:pStyle w:val="af0"/>
        <w:numPr>
          <w:ilvl w:val="0"/>
          <w:numId w:val="35"/>
        </w:numPr>
        <w:tabs>
          <w:tab w:val="clear" w:pos="360"/>
          <w:tab w:val="left" w:pos="0"/>
        </w:tabs>
        <w:spacing w:before="0" w:after="120"/>
        <w:ind w:left="0" w:firstLine="0"/>
        <w:jc w:val="both"/>
      </w:pPr>
      <w:r w:rsidRPr="002F5047">
        <w:rPr>
          <w:sz w:val="22"/>
          <w:szCs w:val="22"/>
        </w:rPr>
        <w:t>не взимается при сумме, внесенной в оплату инвестиционных паев, в размере равном или более 1 000 000 (Одного миллиона) рублей.</w:t>
      </w:r>
    </w:p>
    <w:p w14:paraId="37B07267" w14:textId="3E5D9862" w:rsidR="0030606C" w:rsidRPr="00A340FC" w:rsidRDefault="0030606C" w:rsidP="0030606C">
      <w:pPr>
        <w:pStyle w:val="af0"/>
        <w:tabs>
          <w:tab w:val="left" w:pos="360"/>
        </w:tabs>
        <w:spacing w:before="0" w:after="120"/>
        <w:jc w:val="both"/>
        <w:rPr>
          <w:sz w:val="22"/>
          <w:szCs w:val="22"/>
        </w:rPr>
      </w:pPr>
      <w:r w:rsidRPr="00A340FC">
        <w:rPr>
          <w:sz w:val="22"/>
          <w:szCs w:val="22"/>
        </w:rPr>
        <w:t xml:space="preserve">При выдаче инвестиционных паев после завершения </w:t>
      </w:r>
      <w:r w:rsidR="00635C5F">
        <w:rPr>
          <w:sz w:val="22"/>
          <w:szCs w:val="22"/>
        </w:rPr>
        <w:t xml:space="preserve">(окончания) </w:t>
      </w:r>
      <w:r w:rsidRPr="00A340FC">
        <w:rPr>
          <w:sz w:val="22"/>
          <w:szCs w:val="22"/>
        </w:rPr>
        <w:t xml:space="preserve">формирования фонда </w:t>
      </w:r>
      <w:r w:rsidR="00F466FC" w:rsidRPr="00F466FC">
        <w:rPr>
          <w:sz w:val="22"/>
          <w:szCs w:val="22"/>
        </w:rPr>
        <w:t>в случае подачи</w:t>
      </w:r>
      <w:r w:rsidRPr="00A340FC">
        <w:rPr>
          <w:sz w:val="22"/>
          <w:szCs w:val="22"/>
        </w:rPr>
        <w:t xml:space="preserve"> заявк</w:t>
      </w:r>
      <w:r w:rsidR="00F466FC">
        <w:rPr>
          <w:sz w:val="22"/>
          <w:szCs w:val="22"/>
        </w:rPr>
        <w:t>и</w:t>
      </w:r>
      <w:r w:rsidRPr="00A340FC">
        <w:rPr>
          <w:sz w:val="22"/>
          <w:szCs w:val="22"/>
        </w:rPr>
        <w:t xml:space="preserve"> на приобретение инвестиционных паев агенту, за исключением случаев, когда заявка на приобретение инве</w:t>
      </w:r>
      <w:r w:rsidR="00EC0219">
        <w:rPr>
          <w:sz w:val="22"/>
          <w:szCs w:val="22"/>
        </w:rPr>
        <w:t>стиционных паев подана аген</w:t>
      </w:r>
      <w:r w:rsidR="00217D2B">
        <w:rPr>
          <w:sz w:val="22"/>
          <w:szCs w:val="22"/>
        </w:rPr>
        <w:t>т</w:t>
      </w:r>
      <w:r w:rsidR="00D14170">
        <w:rPr>
          <w:sz w:val="22"/>
          <w:szCs w:val="22"/>
        </w:rPr>
        <w:t>у</w:t>
      </w:r>
      <w:r w:rsidR="0050392F">
        <w:rPr>
          <w:sz w:val="22"/>
          <w:szCs w:val="22"/>
        </w:rPr>
        <w:t xml:space="preserve"> </w:t>
      </w:r>
      <w:r w:rsidR="0051212B" w:rsidRPr="0051212B">
        <w:rPr>
          <w:sz w:val="22"/>
          <w:szCs w:val="22"/>
        </w:rPr>
        <w:t xml:space="preserve">АО </w:t>
      </w:r>
      <w:proofErr w:type="spellStart"/>
      <w:r w:rsidR="0051212B" w:rsidRPr="0051212B">
        <w:rPr>
          <w:sz w:val="22"/>
          <w:szCs w:val="22"/>
        </w:rPr>
        <w:t>ЮниКредит</w:t>
      </w:r>
      <w:proofErr w:type="spellEnd"/>
      <w:r w:rsidR="0051212B" w:rsidRPr="0051212B">
        <w:rPr>
          <w:sz w:val="22"/>
          <w:szCs w:val="22"/>
        </w:rPr>
        <w:t xml:space="preserve"> Банк</w:t>
      </w:r>
      <w:r w:rsidR="0051212B">
        <w:rPr>
          <w:sz w:val="22"/>
          <w:szCs w:val="22"/>
        </w:rPr>
        <w:t>,</w:t>
      </w:r>
      <w:r w:rsidR="006A1339">
        <w:rPr>
          <w:sz w:val="22"/>
          <w:szCs w:val="22"/>
        </w:rPr>
        <w:t xml:space="preserve"> </w:t>
      </w:r>
      <w:r w:rsidR="00F84CEB" w:rsidRPr="004913AC">
        <w:rPr>
          <w:color w:val="000000"/>
          <w:sz w:val="22"/>
          <w:szCs w:val="22"/>
          <w:shd w:val="clear" w:color="auto" w:fill="FFFFFF"/>
        </w:rPr>
        <w:t>АО «БАНК СГБ»</w:t>
      </w:r>
      <w:r w:rsidR="00995EF4">
        <w:rPr>
          <w:color w:val="000000"/>
          <w:sz w:val="22"/>
          <w:szCs w:val="22"/>
          <w:shd w:val="clear" w:color="auto" w:fill="FFFFFF"/>
        </w:rPr>
        <w:t xml:space="preserve">, </w:t>
      </w:r>
      <w:r w:rsidR="00265E6B" w:rsidRPr="00265E6B">
        <w:rPr>
          <w:color w:val="000000"/>
          <w:sz w:val="22"/>
          <w:szCs w:val="22"/>
          <w:shd w:val="clear" w:color="auto" w:fill="FFFFFF"/>
        </w:rPr>
        <w:t>ТКБ БАНК ПАО, ИНВЕСТТОРГБАНК АО</w:t>
      </w:r>
      <w:r w:rsidR="00265E6B">
        <w:rPr>
          <w:sz w:val="22"/>
          <w:szCs w:val="22"/>
        </w:rPr>
        <w:t>,</w:t>
      </w:r>
      <w:r w:rsidR="00265E6B" w:rsidRPr="00A340FC">
        <w:rPr>
          <w:sz w:val="22"/>
          <w:szCs w:val="22"/>
        </w:rPr>
        <w:t xml:space="preserve"> </w:t>
      </w:r>
      <w:r w:rsidR="00950DEC" w:rsidRPr="00FF301E">
        <w:rPr>
          <w:sz w:val="22"/>
          <w:szCs w:val="22"/>
        </w:rPr>
        <w:t>а также агенту в соответствии с п. 46.7. настоящих Правил,</w:t>
      </w:r>
      <w:r w:rsidR="00950DEC">
        <w:rPr>
          <w:b/>
          <w:sz w:val="22"/>
          <w:szCs w:val="22"/>
        </w:rPr>
        <w:t xml:space="preserve"> </w:t>
      </w:r>
      <w:r w:rsidRPr="00A340FC">
        <w:rPr>
          <w:sz w:val="22"/>
          <w:szCs w:val="22"/>
        </w:rPr>
        <w:t>надбавка, на которую увеличивается расчетная стоимость инвестиционного пая, составляет:</w:t>
      </w:r>
    </w:p>
    <w:p w14:paraId="0721BAFA" w14:textId="77777777" w:rsidR="0030606C" w:rsidRPr="00A340FC" w:rsidRDefault="0030606C" w:rsidP="00C27811">
      <w:pPr>
        <w:numPr>
          <w:ilvl w:val="0"/>
          <w:numId w:val="35"/>
        </w:numPr>
        <w:shd w:val="clear" w:color="auto" w:fill="FFFFFF"/>
        <w:tabs>
          <w:tab w:val="clear" w:pos="360"/>
        </w:tabs>
        <w:spacing w:after="120"/>
        <w:ind w:left="0" w:firstLine="0"/>
        <w:jc w:val="both"/>
        <w:rPr>
          <w:spacing w:val="-2"/>
          <w:sz w:val="22"/>
          <w:szCs w:val="22"/>
        </w:rPr>
      </w:pPr>
      <w:r w:rsidRPr="00A340FC">
        <w:rPr>
          <w:sz w:val="22"/>
          <w:szCs w:val="22"/>
        </w:rPr>
        <w:t>1,5 (Одну целую пять десятых) процента (</w:t>
      </w:r>
      <w:r w:rsidR="00D66263">
        <w:rPr>
          <w:sz w:val="22"/>
          <w:szCs w:val="22"/>
        </w:rPr>
        <w:t>НДС не облагается</w:t>
      </w:r>
      <w:r w:rsidRPr="00A340FC">
        <w:rPr>
          <w:sz w:val="22"/>
          <w:szCs w:val="22"/>
        </w:rPr>
        <w:t>) от расчетной стоимости одного инвестиционного пая при сумме, внесенной в оплату инвестиционных паев, в размере менее 50 000 (</w:t>
      </w:r>
      <w:r w:rsidR="003D0BC7">
        <w:rPr>
          <w:sz w:val="22"/>
          <w:szCs w:val="22"/>
        </w:rPr>
        <w:t>П</w:t>
      </w:r>
      <w:r w:rsidRPr="00A340FC">
        <w:rPr>
          <w:sz w:val="22"/>
          <w:szCs w:val="22"/>
        </w:rPr>
        <w:t>ятидесяти тысяч) рублей</w:t>
      </w:r>
      <w:r w:rsidRPr="00A340FC">
        <w:rPr>
          <w:spacing w:val="-2"/>
          <w:sz w:val="22"/>
          <w:szCs w:val="22"/>
        </w:rPr>
        <w:t xml:space="preserve">; </w:t>
      </w:r>
    </w:p>
    <w:p w14:paraId="340ECF54" w14:textId="77777777" w:rsidR="0030606C" w:rsidRPr="00B31C01" w:rsidRDefault="0030606C" w:rsidP="00C27811">
      <w:pPr>
        <w:numPr>
          <w:ilvl w:val="0"/>
          <w:numId w:val="35"/>
        </w:numPr>
        <w:shd w:val="clear" w:color="auto" w:fill="FFFFFF"/>
        <w:tabs>
          <w:tab w:val="clear" w:pos="360"/>
        </w:tabs>
        <w:spacing w:after="120"/>
        <w:ind w:left="0" w:firstLine="0"/>
        <w:jc w:val="both"/>
        <w:rPr>
          <w:sz w:val="22"/>
          <w:szCs w:val="22"/>
        </w:rPr>
      </w:pPr>
      <w:r w:rsidRPr="00A340FC">
        <w:rPr>
          <w:sz w:val="22"/>
          <w:szCs w:val="22"/>
        </w:rPr>
        <w:t>1,0 (Один) процент (</w:t>
      </w:r>
      <w:r w:rsidR="00D66263">
        <w:rPr>
          <w:sz w:val="22"/>
          <w:szCs w:val="22"/>
        </w:rPr>
        <w:t>НДС не облагается</w:t>
      </w:r>
      <w:r w:rsidRPr="00A340FC">
        <w:rPr>
          <w:sz w:val="22"/>
          <w:szCs w:val="22"/>
        </w:rPr>
        <w:t xml:space="preserve">) от расчетной стоимости одного инвестиционного пая при сумме, внесенной в </w:t>
      </w:r>
      <w:r w:rsidRPr="00B31C01">
        <w:rPr>
          <w:sz w:val="22"/>
          <w:szCs w:val="22"/>
        </w:rPr>
        <w:t>оплату инвестиционных паев, в размере равно</w:t>
      </w:r>
      <w:r w:rsidR="00F8332F">
        <w:rPr>
          <w:sz w:val="22"/>
          <w:szCs w:val="22"/>
        </w:rPr>
        <w:t>м</w:t>
      </w:r>
      <w:r w:rsidRPr="00B31C01">
        <w:rPr>
          <w:sz w:val="22"/>
          <w:szCs w:val="22"/>
        </w:rPr>
        <w:t xml:space="preserve"> или более 50 000 (Пятидесяти тысяч) рублей, но менее 300 000 (Трехсот тысяч) рублей;</w:t>
      </w:r>
    </w:p>
    <w:p w14:paraId="3734A06F" w14:textId="77777777" w:rsidR="0030606C" w:rsidRPr="00B31C01" w:rsidRDefault="0030606C" w:rsidP="00C27811">
      <w:pPr>
        <w:numPr>
          <w:ilvl w:val="0"/>
          <w:numId w:val="36"/>
        </w:numPr>
        <w:spacing w:after="120"/>
        <w:ind w:left="0" w:firstLine="0"/>
        <w:jc w:val="both"/>
        <w:rPr>
          <w:sz w:val="22"/>
          <w:szCs w:val="22"/>
        </w:rPr>
      </w:pPr>
      <w:r w:rsidRPr="00B31C01">
        <w:rPr>
          <w:sz w:val="22"/>
          <w:szCs w:val="22"/>
        </w:rPr>
        <w:t>0,5 (Ноль целых пять десятых) процента (</w:t>
      </w:r>
      <w:r w:rsidR="00D66263">
        <w:rPr>
          <w:sz w:val="22"/>
          <w:szCs w:val="22"/>
        </w:rPr>
        <w:t>НДС не облагается</w:t>
      </w:r>
      <w:r w:rsidRPr="00B31C01">
        <w:rPr>
          <w:sz w:val="22"/>
          <w:szCs w:val="22"/>
        </w:rPr>
        <w:t xml:space="preserve">) от расчетной стоимости </w:t>
      </w:r>
      <w:r w:rsidR="00EC0219">
        <w:rPr>
          <w:sz w:val="22"/>
          <w:szCs w:val="22"/>
        </w:rPr>
        <w:t xml:space="preserve">одного </w:t>
      </w:r>
      <w:r w:rsidRPr="00B31C01">
        <w:rPr>
          <w:sz w:val="22"/>
          <w:szCs w:val="22"/>
        </w:rPr>
        <w:t>инвестиционного пая при сумме, внесенной в оплату инвестиционных паев, в размере равно</w:t>
      </w:r>
      <w:r w:rsidR="00F8332F">
        <w:rPr>
          <w:sz w:val="22"/>
          <w:szCs w:val="22"/>
        </w:rPr>
        <w:t>м</w:t>
      </w:r>
      <w:r w:rsidRPr="00B31C01">
        <w:rPr>
          <w:sz w:val="22"/>
          <w:szCs w:val="22"/>
        </w:rPr>
        <w:t xml:space="preserve"> или более 300 000 (Трехсот тысяч) рублей.</w:t>
      </w:r>
    </w:p>
    <w:p w14:paraId="78FB90C5" w14:textId="77777777" w:rsidR="0051212B" w:rsidRPr="0051212B" w:rsidRDefault="0051212B" w:rsidP="0051212B">
      <w:pPr>
        <w:tabs>
          <w:tab w:val="left" w:pos="-1985"/>
        </w:tabs>
        <w:spacing w:after="60" w:line="264" w:lineRule="auto"/>
        <w:jc w:val="both"/>
        <w:rPr>
          <w:sz w:val="22"/>
          <w:szCs w:val="22"/>
        </w:rPr>
      </w:pPr>
      <w:r w:rsidRPr="0051212B">
        <w:rPr>
          <w:sz w:val="22"/>
          <w:szCs w:val="22"/>
        </w:rPr>
        <w:t xml:space="preserve">При выдаче инвестиционных паёв после завершения </w:t>
      </w:r>
      <w:r w:rsidR="00635C5F">
        <w:rPr>
          <w:sz w:val="22"/>
          <w:szCs w:val="22"/>
        </w:rPr>
        <w:t xml:space="preserve">(окончания) </w:t>
      </w:r>
      <w:r w:rsidRPr="0051212B">
        <w:rPr>
          <w:sz w:val="22"/>
          <w:szCs w:val="22"/>
        </w:rPr>
        <w:t>формирования фонда, в случае подачи заявки на приобретение инвестиционн</w:t>
      </w:r>
      <w:r w:rsidR="00EC0219">
        <w:rPr>
          <w:sz w:val="22"/>
          <w:szCs w:val="22"/>
        </w:rPr>
        <w:t xml:space="preserve">ых паёв непосредственно агенту </w:t>
      </w:r>
      <w:r w:rsidRPr="0051212B">
        <w:rPr>
          <w:sz w:val="22"/>
          <w:szCs w:val="22"/>
        </w:rPr>
        <w:t xml:space="preserve">АО </w:t>
      </w:r>
      <w:proofErr w:type="spellStart"/>
      <w:r w:rsidRPr="0051212B">
        <w:rPr>
          <w:sz w:val="22"/>
          <w:szCs w:val="22"/>
        </w:rPr>
        <w:t>ЮниКредит</w:t>
      </w:r>
      <w:proofErr w:type="spellEnd"/>
      <w:r w:rsidRPr="0051212B">
        <w:rPr>
          <w:sz w:val="22"/>
          <w:szCs w:val="22"/>
        </w:rPr>
        <w:t xml:space="preserve"> Банк, надбавка, на которую увеличивается расчётная стоимость инвестиционного пая, составляет:</w:t>
      </w:r>
    </w:p>
    <w:p w14:paraId="65EDDC96" w14:textId="77777777" w:rsidR="0051212B" w:rsidRPr="0051212B" w:rsidRDefault="0051212B" w:rsidP="0051212B">
      <w:pPr>
        <w:numPr>
          <w:ilvl w:val="2"/>
          <w:numId w:val="38"/>
        </w:numPr>
        <w:tabs>
          <w:tab w:val="clear" w:pos="992"/>
          <w:tab w:val="left" w:pos="-1985"/>
        </w:tabs>
        <w:spacing w:after="60" w:line="264" w:lineRule="auto"/>
        <w:ind w:left="0" w:firstLine="0"/>
        <w:jc w:val="both"/>
        <w:rPr>
          <w:sz w:val="22"/>
          <w:szCs w:val="22"/>
        </w:rPr>
      </w:pPr>
      <w:r w:rsidRPr="0051212B">
        <w:rPr>
          <w:sz w:val="22"/>
          <w:szCs w:val="22"/>
        </w:rPr>
        <w:t>1,5 (</w:t>
      </w:r>
      <w:r w:rsidR="003D0BC7">
        <w:rPr>
          <w:sz w:val="22"/>
          <w:szCs w:val="22"/>
        </w:rPr>
        <w:t>О</w:t>
      </w:r>
      <w:r w:rsidRPr="0051212B">
        <w:rPr>
          <w:sz w:val="22"/>
          <w:szCs w:val="22"/>
        </w:rPr>
        <w:t>дна целая пять десятых) процента (</w:t>
      </w:r>
      <w:r w:rsidR="00D66263">
        <w:rPr>
          <w:sz w:val="22"/>
          <w:szCs w:val="22"/>
        </w:rPr>
        <w:t>НДС не облагается</w:t>
      </w:r>
      <w:r w:rsidRPr="0051212B">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71344C9E" w14:textId="77777777" w:rsidR="0051212B" w:rsidRPr="0051212B" w:rsidRDefault="0051212B" w:rsidP="0051212B">
      <w:pPr>
        <w:numPr>
          <w:ilvl w:val="2"/>
          <w:numId w:val="38"/>
        </w:numPr>
        <w:tabs>
          <w:tab w:val="clear" w:pos="992"/>
          <w:tab w:val="left" w:pos="-1985"/>
        </w:tabs>
        <w:spacing w:after="60" w:line="264" w:lineRule="auto"/>
        <w:ind w:left="0" w:firstLine="0"/>
        <w:jc w:val="both"/>
        <w:rPr>
          <w:sz w:val="22"/>
          <w:szCs w:val="22"/>
        </w:rPr>
      </w:pPr>
      <w:r w:rsidRPr="0051212B">
        <w:rPr>
          <w:sz w:val="22"/>
          <w:szCs w:val="22"/>
        </w:rPr>
        <w:t>1,25 (</w:t>
      </w:r>
      <w:r w:rsidR="003D0BC7">
        <w:rPr>
          <w:sz w:val="22"/>
          <w:szCs w:val="22"/>
        </w:rPr>
        <w:t>О</w:t>
      </w:r>
      <w:r w:rsidRPr="0051212B">
        <w:rPr>
          <w:sz w:val="22"/>
          <w:szCs w:val="22"/>
        </w:rPr>
        <w:t>дна целая двадцать пять сотых) процента (</w:t>
      </w:r>
      <w:r w:rsidR="00D66263">
        <w:rPr>
          <w:sz w:val="22"/>
          <w:szCs w:val="22"/>
        </w:rPr>
        <w:t>НДС не облагается</w:t>
      </w:r>
      <w:r w:rsidRPr="0051212B">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7E6C3956" w14:textId="77777777" w:rsidR="006A1339" w:rsidRDefault="0051212B" w:rsidP="0051212B">
      <w:pPr>
        <w:numPr>
          <w:ilvl w:val="2"/>
          <w:numId w:val="38"/>
        </w:numPr>
        <w:tabs>
          <w:tab w:val="clear" w:pos="992"/>
          <w:tab w:val="left" w:pos="-1985"/>
        </w:tabs>
        <w:spacing w:after="60" w:line="264" w:lineRule="auto"/>
        <w:ind w:left="0" w:firstLine="0"/>
        <w:jc w:val="both"/>
        <w:rPr>
          <w:sz w:val="22"/>
          <w:szCs w:val="22"/>
        </w:rPr>
      </w:pPr>
      <w:r w:rsidRPr="0051212B">
        <w:rPr>
          <w:sz w:val="22"/>
          <w:szCs w:val="22"/>
        </w:rPr>
        <w:t>0,75 (</w:t>
      </w:r>
      <w:r w:rsidR="003D0BC7">
        <w:rPr>
          <w:sz w:val="22"/>
          <w:szCs w:val="22"/>
        </w:rPr>
        <w:t>Н</w:t>
      </w:r>
      <w:r w:rsidRPr="0051212B">
        <w:rPr>
          <w:sz w:val="22"/>
          <w:szCs w:val="22"/>
        </w:rPr>
        <w:t>оль целых семьдесят пять сотых) процента (</w:t>
      </w:r>
      <w:r w:rsidR="00D66263">
        <w:rPr>
          <w:sz w:val="22"/>
          <w:szCs w:val="22"/>
        </w:rPr>
        <w:t>НДС не облагается</w:t>
      </w:r>
      <w:r w:rsidRPr="0051212B">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00EC0219" w:rsidRPr="00EC0219">
        <w:rPr>
          <w:sz w:val="22"/>
          <w:szCs w:val="22"/>
        </w:rPr>
        <w:t>5 000 000 (Пяти миллионов) рублей</w:t>
      </w:r>
      <w:r w:rsidR="00E760F6">
        <w:rPr>
          <w:sz w:val="22"/>
          <w:szCs w:val="22"/>
        </w:rPr>
        <w:t>;</w:t>
      </w:r>
    </w:p>
    <w:p w14:paraId="18E0A6D5" w14:textId="77777777" w:rsidR="0051212B" w:rsidRPr="00831F42" w:rsidRDefault="0051212B" w:rsidP="006A1339">
      <w:pPr>
        <w:numPr>
          <w:ilvl w:val="2"/>
          <w:numId w:val="38"/>
        </w:numPr>
        <w:tabs>
          <w:tab w:val="clear" w:pos="992"/>
          <w:tab w:val="left" w:pos="-1985"/>
        </w:tabs>
        <w:spacing w:after="60" w:line="264" w:lineRule="auto"/>
        <w:ind w:left="0" w:firstLine="0"/>
        <w:jc w:val="both"/>
        <w:rPr>
          <w:sz w:val="22"/>
          <w:szCs w:val="22"/>
        </w:rPr>
      </w:pPr>
      <w:r w:rsidRPr="006A1339">
        <w:rPr>
          <w:sz w:val="22"/>
          <w:szCs w:val="22"/>
        </w:rPr>
        <w:t xml:space="preserve">не взимается при сумме, внесенной в оплату инвестиционных паев, </w:t>
      </w:r>
      <w:r w:rsidR="001F1915" w:rsidRPr="006A1339">
        <w:rPr>
          <w:sz w:val="22"/>
          <w:szCs w:val="22"/>
        </w:rPr>
        <w:t xml:space="preserve">в размере </w:t>
      </w:r>
      <w:r w:rsidRPr="006A1339">
        <w:rPr>
          <w:sz w:val="22"/>
          <w:szCs w:val="22"/>
        </w:rPr>
        <w:t>равно</w:t>
      </w:r>
      <w:r w:rsidR="001F1915" w:rsidRPr="006A1339">
        <w:rPr>
          <w:sz w:val="22"/>
          <w:szCs w:val="22"/>
        </w:rPr>
        <w:t>м</w:t>
      </w:r>
      <w:r w:rsidRPr="006A1339">
        <w:rPr>
          <w:sz w:val="22"/>
          <w:szCs w:val="22"/>
        </w:rPr>
        <w:t xml:space="preserve"> или более </w:t>
      </w:r>
      <w:r w:rsidR="00EC0219" w:rsidRPr="00831F42">
        <w:rPr>
          <w:sz w:val="22"/>
          <w:szCs w:val="22"/>
        </w:rPr>
        <w:t>5 000 000 (Пяти миллионов) рублей</w:t>
      </w:r>
      <w:r w:rsidRPr="00831F42">
        <w:rPr>
          <w:sz w:val="22"/>
          <w:szCs w:val="22"/>
        </w:rPr>
        <w:t>.</w:t>
      </w:r>
    </w:p>
    <w:p w14:paraId="5C9A2431" w14:textId="77777777" w:rsidR="00BD3B99" w:rsidRPr="00885E79" w:rsidRDefault="00BD3B99" w:rsidP="00BD3B99">
      <w:pPr>
        <w:tabs>
          <w:tab w:val="left" w:pos="-1985"/>
        </w:tabs>
        <w:spacing w:after="60" w:line="264" w:lineRule="auto"/>
        <w:jc w:val="both"/>
        <w:rPr>
          <w:sz w:val="22"/>
          <w:szCs w:val="22"/>
        </w:rPr>
      </w:pPr>
      <w:r w:rsidRPr="00885E79">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885E79">
        <w:rPr>
          <w:color w:val="000000"/>
          <w:sz w:val="22"/>
          <w:szCs w:val="22"/>
          <w:shd w:val="clear" w:color="auto" w:fill="FFFFFF"/>
        </w:rPr>
        <w:t>АО «БАНК СГБ»</w:t>
      </w:r>
      <w:r w:rsidRPr="00885E79">
        <w:rPr>
          <w:sz w:val="22"/>
          <w:szCs w:val="22"/>
        </w:rPr>
        <w:t xml:space="preserve">, </w:t>
      </w:r>
      <w:r w:rsidRPr="00885E79">
        <w:rPr>
          <w:color w:val="000000"/>
          <w:sz w:val="22"/>
          <w:szCs w:val="22"/>
          <w:shd w:val="clear" w:color="auto" w:fill="FFFFFF"/>
        </w:rPr>
        <w:t>надбавка</w:t>
      </w:r>
      <w:r w:rsidRPr="00885E79">
        <w:rPr>
          <w:sz w:val="22"/>
          <w:szCs w:val="22"/>
        </w:rPr>
        <w:t>, на которую увеличивается расчётная стоимость инвестиционного пая, составляет:</w:t>
      </w:r>
    </w:p>
    <w:p w14:paraId="206B58C0" w14:textId="77777777" w:rsidR="00BD3B99" w:rsidRPr="00885E79" w:rsidRDefault="00BD3B99" w:rsidP="00BD3B99">
      <w:pPr>
        <w:numPr>
          <w:ilvl w:val="2"/>
          <w:numId w:val="38"/>
        </w:numPr>
        <w:tabs>
          <w:tab w:val="left" w:pos="-1985"/>
        </w:tabs>
        <w:spacing w:after="60" w:line="264" w:lineRule="auto"/>
        <w:ind w:left="0" w:firstLine="0"/>
        <w:jc w:val="both"/>
        <w:rPr>
          <w:sz w:val="22"/>
          <w:szCs w:val="22"/>
        </w:rPr>
      </w:pPr>
      <w:r w:rsidRPr="00885E79">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51387545" w14:textId="77777777" w:rsidR="00BD3B99" w:rsidRPr="00885E79" w:rsidRDefault="00BD3B99" w:rsidP="00BD3B99">
      <w:pPr>
        <w:numPr>
          <w:ilvl w:val="2"/>
          <w:numId w:val="38"/>
        </w:numPr>
        <w:tabs>
          <w:tab w:val="left" w:pos="-1985"/>
        </w:tabs>
        <w:spacing w:after="60" w:line="264" w:lineRule="auto"/>
        <w:ind w:left="0" w:firstLine="0"/>
        <w:jc w:val="both"/>
        <w:rPr>
          <w:sz w:val="22"/>
          <w:szCs w:val="22"/>
        </w:rPr>
      </w:pPr>
      <w:r w:rsidRPr="00885E79">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7DF7C8C1" w14:textId="359C2A6F" w:rsidR="00BD3B99" w:rsidRDefault="00BD3B99" w:rsidP="00BD3B99">
      <w:pPr>
        <w:numPr>
          <w:ilvl w:val="2"/>
          <w:numId w:val="38"/>
        </w:numPr>
        <w:tabs>
          <w:tab w:val="left" w:pos="-1985"/>
        </w:tabs>
        <w:spacing w:after="60" w:line="264" w:lineRule="auto"/>
        <w:ind w:left="0" w:firstLine="0"/>
        <w:jc w:val="both"/>
        <w:rPr>
          <w:sz w:val="22"/>
          <w:szCs w:val="22"/>
        </w:rPr>
      </w:pPr>
      <w:r w:rsidRPr="00885E79">
        <w:rPr>
          <w:sz w:val="22"/>
          <w:szCs w:val="22"/>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w:t>
      </w:r>
    </w:p>
    <w:p w14:paraId="386E3CC8" w14:textId="77777777" w:rsidR="009D79BD" w:rsidRPr="009D79BD" w:rsidRDefault="009D79BD" w:rsidP="009D79BD">
      <w:pPr>
        <w:tabs>
          <w:tab w:val="left" w:pos="-1985"/>
        </w:tabs>
        <w:spacing w:after="60" w:line="264" w:lineRule="auto"/>
        <w:jc w:val="both"/>
        <w:rPr>
          <w:sz w:val="22"/>
          <w:szCs w:val="22"/>
        </w:rPr>
      </w:pPr>
      <w:r w:rsidRPr="009D79BD">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9D79BD">
        <w:rPr>
          <w:color w:val="000000"/>
          <w:sz w:val="22"/>
          <w:szCs w:val="22"/>
          <w:shd w:val="clear" w:color="auto" w:fill="FFFFFF"/>
        </w:rPr>
        <w:t>ТКБ БАНК ПАО</w:t>
      </w:r>
      <w:r w:rsidRPr="009D79BD">
        <w:rPr>
          <w:sz w:val="22"/>
          <w:szCs w:val="22"/>
        </w:rPr>
        <w:t xml:space="preserve">, </w:t>
      </w:r>
      <w:r w:rsidRPr="009D79BD">
        <w:rPr>
          <w:color w:val="000000"/>
          <w:sz w:val="22"/>
          <w:szCs w:val="22"/>
          <w:shd w:val="clear" w:color="auto" w:fill="FFFFFF"/>
        </w:rPr>
        <w:t>надбавка</w:t>
      </w:r>
      <w:r w:rsidRPr="009D79BD">
        <w:rPr>
          <w:sz w:val="22"/>
          <w:szCs w:val="22"/>
        </w:rPr>
        <w:t>, на которую увеличивается расчётная стоимость инвестиционного пая, составляет:</w:t>
      </w:r>
    </w:p>
    <w:p w14:paraId="781E92A7" w14:textId="77777777" w:rsidR="009D79BD" w:rsidRPr="009D79BD" w:rsidRDefault="009D79BD" w:rsidP="009D79BD">
      <w:pPr>
        <w:numPr>
          <w:ilvl w:val="2"/>
          <w:numId w:val="38"/>
        </w:numPr>
        <w:tabs>
          <w:tab w:val="left" w:pos="-1985"/>
        </w:tabs>
        <w:spacing w:after="60" w:line="264" w:lineRule="auto"/>
        <w:ind w:left="0" w:firstLine="0"/>
        <w:jc w:val="both"/>
        <w:rPr>
          <w:sz w:val="22"/>
          <w:szCs w:val="22"/>
        </w:rPr>
      </w:pPr>
      <w:r w:rsidRPr="009D79BD">
        <w:rPr>
          <w:sz w:val="22"/>
          <w:szCs w:val="22"/>
        </w:rPr>
        <w:t>1,5 (Одна целая пять десятых) процента (НДС не облагается) от расчётной стоимости одного инвестиционного пая.</w:t>
      </w:r>
    </w:p>
    <w:p w14:paraId="47ED143E" w14:textId="77777777" w:rsidR="009D79BD" w:rsidRPr="009D79BD" w:rsidRDefault="009D79BD" w:rsidP="009D79BD">
      <w:pPr>
        <w:tabs>
          <w:tab w:val="left" w:pos="-1985"/>
        </w:tabs>
        <w:spacing w:after="60" w:line="264" w:lineRule="auto"/>
        <w:jc w:val="both"/>
        <w:rPr>
          <w:sz w:val="22"/>
          <w:szCs w:val="22"/>
        </w:rPr>
      </w:pPr>
      <w:r w:rsidRPr="009D79BD">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w:t>
      </w:r>
      <w:r w:rsidRPr="009D79BD">
        <w:rPr>
          <w:color w:val="000000"/>
          <w:sz w:val="22"/>
          <w:szCs w:val="22"/>
          <w:shd w:val="clear" w:color="auto" w:fill="FFFFFF"/>
        </w:rPr>
        <w:t>ИНВЕСТТОРГБАНК АО</w:t>
      </w:r>
      <w:r w:rsidRPr="009D79BD">
        <w:rPr>
          <w:sz w:val="22"/>
          <w:szCs w:val="22"/>
        </w:rPr>
        <w:t xml:space="preserve">, </w:t>
      </w:r>
      <w:r w:rsidRPr="009D79BD">
        <w:rPr>
          <w:color w:val="000000"/>
          <w:sz w:val="22"/>
          <w:szCs w:val="22"/>
          <w:shd w:val="clear" w:color="auto" w:fill="FFFFFF"/>
        </w:rPr>
        <w:t>надбавка</w:t>
      </w:r>
      <w:r w:rsidRPr="009D79BD">
        <w:rPr>
          <w:sz w:val="22"/>
          <w:szCs w:val="22"/>
        </w:rPr>
        <w:t>, на которую увеличивается расчётная стоимость инвестиционного пая, составляет:</w:t>
      </w:r>
    </w:p>
    <w:p w14:paraId="6D2E66DD" w14:textId="77777777" w:rsidR="009D79BD" w:rsidRPr="009D79BD" w:rsidRDefault="009D79BD" w:rsidP="009D79BD">
      <w:pPr>
        <w:numPr>
          <w:ilvl w:val="2"/>
          <w:numId w:val="38"/>
        </w:numPr>
        <w:tabs>
          <w:tab w:val="left" w:pos="-1985"/>
        </w:tabs>
        <w:spacing w:after="60" w:line="264" w:lineRule="auto"/>
        <w:ind w:left="0" w:firstLine="0"/>
        <w:jc w:val="both"/>
        <w:rPr>
          <w:sz w:val="22"/>
          <w:szCs w:val="22"/>
        </w:rPr>
      </w:pPr>
      <w:r w:rsidRPr="009D79BD">
        <w:rPr>
          <w:sz w:val="22"/>
          <w:szCs w:val="22"/>
        </w:rPr>
        <w:t>1,5 (Одна целая пять десятых) процента (НДС включен) от расчётной стоимости одного инвестиционного пая.</w:t>
      </w:r>
    </w:p>
    <w:p w14:paraId="268A9DA3" w14:textId="77777777" w:rsidR="00DD2818" w:rsidRPr="00DD2818" w:rsidRDefault="00DD2818" w:rsidP="00DD2818">
      <w:pPr>
        <w:spacing w:after="60"/>
        <w:jc w:val="both"/>
        <w:rPr>
          <w:sz w:val="22"/>
          <w:szCs w:val="22"/>
        </w:rPr>
      </w:pPr>
      <w:r w:rsidRPr="00DD2818">
        <w:rPr>
          <w:bCs/>
          <w:sz w:val="22"/>
          <w:szCs w:val="22"/>
        </w:rPr>
        <w:t>Н</w:t>
      </w:r>
      <w:r w:rsidRPr="00DD2818">
        <w:rPr>
          <w:sz w:val="22"/>
          <w:szCs w:val="22"/>
        </w:rPr>
        <w:t xml:space="preserve">адбавка, </w:t>
      </w:r>
      <w:r w:rsidRPr="00DD2818">
        <w:rPr>
          <w:rFonts w:eastAsia="MS Mincho"/>
          <w:sz w:val="22"/>
          <w:szCs w:val="22"/>
        </w:rPr>
        <w:t>на которую увеличивается расчетная стоимость инвестиционного пая,</w:t>
      </w:r>
      <w:r w:rsidRPr="00DD2818">
        <w:rPr>
          <w:sz w:val="22"/>
          <w:szCs w:val="22"/>
        </w:rPr>
        <w:t xml:space="preserve"> не взимается в следующих случаях:</w:t>
      </w:r>
    </w:p>
    <w:p w14:paraId="2ECE44AB" w14:textId="77777777" w:rsidR="00DD2818" w:rsidRPr="00DD2818" w:rsidRDefault="00DD2818" w:rsidP="00DD2818">
      <w:pPr>
        <w:numPr>
          <w:ilvl w:val="0"/>
          <w:numId w:val="44"/>
        </w:numPr>
        <w:tabs>
          <w:tab w:val="left" w:pos="459"/>
          <w:tab w:val="left" w:pos="900"/>
        </w:tabs>
        <w:autoSpaceDE w:val="0"/>
        <w:autoSpaceDN w:val="0"/>
        <w:spacing w:after="120"/>
        <w:ind w:left="578" w:firstLine="0"/>
        <w:jc w:val="both"/>
        <w:rPr>
          <w:sz w:val="22"/>
          <w:szCs w:val="22"/>
        </w:rPr>
      </w:pPr>
      <w:r w:rsidRPr="00DD2818">
        <w:rPr>
          <w:sz w:val="22"/>
          <w:szCs w:val="22"/>
        </w:rPr>
        <w:t xml:space="preserve">при выдаче инвестиционных паев лицу, действующему в качестве доверительного управляющего, после завершения </w:t>
      </w:r>
      <w:r w:rsidR="00635C5F">
        <w:rPr>
          <w:sz w:val="22"/>
          <w:szCs w:val="22"/>
        </w:rPr>
        <w:t xml:space="preserve">(окончания) </w:t>
      </w:r>
      <w:r w:rsidRPr="00DD2818">
        <w:rPr>
          <w:sz w:val="22"/>
          <w:szCs w:val="22"/>
        </w:rPr>
        <w:t>формирования фонда и при условии, что заявка на приобретение инвестиционных паев подана непосредственно управляющей компании;</w:t>
      </w:r>
    </w:p>
    <w:p w14:paraId="3A2D0E6A" w14:textId="1BC33094" w:rsidR="006F4343" w:rsidRPr="006F4343" w:rsidRDefault="001F1915" w:rsidP="00635C5F">
      <w:pPr>
        <w:numPr>
          <w:ilvl w:val="0"/>
          <w:numId w:val="44"/>
        </w:numPr>
        <w:tabs>
          <w:tab w:val="left" w:pos="459"/>
          <w:tab w:val="left" w:pos="900"/>
        </w:tabs>
        <w:autoSpaceDE w:val="0"/>
        <w:autoSpaceDN w:val="0"/>
        <w:spacing w:after="120"/>
        <w:ind w:left="578" w:firstLine="0"/>
        <w:jc w:val="both"/>
        <w:rPr>
          <w:sz w:val="22"/>
          <w:szCs w:val="22"/>
        </w:rPr>
      </w:pPr>
      <w:r w:rsidRPr="001F1915">
        <w:rPr>
          <w:rFonts w:eastAsia="MS Mincho"/>
          <w:sz w:val="22"/>
          <w:szCs w:val="22"/>
        </w:rPr>
        <w:t>при</w:t>
      </w:r>
      <w:r w:rsidRPr="001F1915">
        <w:rPr>
          <w:bCs/>
          <w:sz w:val="22"/>
          <w:szCs w:val="22"/>
        </w:rPr>
        <w:t xml:space="preserve"> выдаче инвестиционных паёв после завершения (окончания) формирования фонда, </w:t>
      </w:r>
      <w:r w:rsidRPr="00635C5F">
        <w:rPr>
          <w:sz w:val="22"/>
          <w:szCs w:val="22"/>
        </w:rPr>
        <w:t>права</w:t>
      </w:r>
      <w:r w:rsidRPr="001F1915">
        <w:rPr>
          <w:bCs/>
          <w:sz w:val="22"/>
          <w:szCs w:val="22"/>
        </w:rPr>
        <w:t xml:space="preserve"> на которые после выдачи учитываются в реестре владельцев инвестиционных паёв на лицевом счете</w:t>
      </w:r>
      <w:r w:rsidR="00DC2C0E">
        <w:rPr>
          <w:bCs/>
          <w:sz w:val="22"/>
          <w:szCs w:val="22"/>
        </w:rPr>
        <w:t>, открытом</w:t>
      </w:r>
      <w:r w:rsidRPr="001F1915">
        <w:rPr>
          <w:bCs/>
          <w:sz w:val="22"/>
          <w:szCs w:val="22"/>
        </w:rPr>
        <w:t xml:space="preserve"> номинально</w:t>
      </w:r>
      <w:r w:rsidR="00DC2C0E">
        <w:rPr>
          <w:bCs/>
          <w:sz w:val="22"/>
          <w:szCs w:val="22"/>
        </w:rPr>
        <w:t>му</w:t>
      </w:r>
      <w:r w:rsidRPr="001F1915">
        <w:rPr>
          <w:bCs/>
          <w:sz w:val="22"/>
          <w:szCs w:val="22"/>
        </w:rPr>
        <w:t xml:space="preserve"> держател</w:t>
      </w:r>
      <w:r w:rsidR="00DC2C0E">
        <w:rPr>
          <w:bCs/>
          <w:sz w:val="22"/>
          <w:szCs w:val="22"/>
        </w:rPr>
        <w:t>ю</w:t>
      </w:r>
      <w:r w:rsidR="00C33B7F">
        <w:rPr>
          <w:bCs/>
          <w:sz w:val="22"/>
          <w:szCs w:val="22"/>
        </w:rPr>
        <w:t>, по заявке, поданной</w:t>
      </w:r>
      <w:r w:rsidRPr="001F1915">
        <w:rPr>
          <w:bCs/>
          <w:sz w:val="22"/>
          <w:szCs w:val="22"/>
        </w:rPr>
        <w:t xml:space="preserve"> непосредственно управляющей компании этим номинальным держателем на основании соответствующего </w:t>
      </w:r>
      <w:r w:rsidR="00635C5F">
        <w:rPr>
          <w:bCs/>
          <w:sz w:val="22"/>
          <w:szCs w:val="22"/>
        </w:rPr>
        <w:t>распоряжения</w:t>
      </w:r>
      <w:r w:rsidRPr="001F1915">
        <w:rPr>
          <w:bCs/>
          <w:sz w:val="22"/>
          <w:szCs w:val="22"/>
        </w:rPr>
        <w:t xml:space="preserve"> владельца инвестиционных паев</w:t>
      </w:r>
      <w:r w:rsidR="006F4343">
        <w:rPr>
          <w:bCs/>
          <w:sz w:val="22"/>
          <w:szCs w:val="22"/>
        </w:rPr>
        <w:t>;</w:t>
      </w:r>
    </w:p>
    <w:p w14:paraId="417E8F3D" w14:textId="77777777" w:rsidR="00950DEC" w:rsidRPr="00950DEC" w:rsidRDefault="006F4343" w:rsidP="00635C5F">
      <w:pPr>
        <w:numPr>
          <w:ilvl w:val="0"/>
          <w:numId w:val="44"/>
        </w:numPr>
        <w:tabs>
          <w:tab w:val="left" w:pos="459"/>
          <w:tab w:val="left" w:pos="900"/>
        </w:tabs>
        <w:autoSpaceDE w:val="0"/>
        <w:autoSpaceDN w:val="0"/>
        <w:spacing w:after="120"/>
        <w:ind w:left="578" w:firstLine="0"/>
        <w:jc w:val="both"/>
        <w:rPr>
          <w:sz w:val="22"/>
          <w:szCs w:val="22"/>
        </w:rPr>
      </w:pPr>
      <w:r w:rsidRPr="00A272AA">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w:t>
      </w:r>
      <w:r w:rsidR="001D333B">
        <w:rPr>
          <w:sz w:val="22"/>
          <w:szCs w:val="22"/>
        </w:rPr>
        <w:t>6</w:t>
      </w:r>
      <w:r w:rsidRPr="00A272AA">
        <w:rPr>
          <w:sz w:val="22"/>
          <w:szCs w:val="22"/>
        </w:rPr>
        <w:t>.4 настоящих Правил</w:t>
      </w:r>
      <w:r w:rsidR="00950DEC">
        <w:rPr>
          <w:bCs/>
          <w:sz w:val="22"/>
          <w:szCs w:val="22"/>
        </w:rPr>
        <w:t>;</w:t>
      </w:r>
    </w:p>
    <w:p w14:paraId="7C191D38" w14:textId="77777777" w:rsidR="00950DEC" w:rsidRPr="00FF301E" w:rsidRDefault="00950DEC" w:rsidP="00FF301E">
      <w:pPr>
        <w:numPr>
          <w:ilvl w:val="0"/>
          <w:numId w:val="44"/>
        </w:numPr>
        <w:tabs>
          <w:tab w:val="left" w:pos="459"/>
          <w:tab w:val="left" w:pos="900"/>
        </w:tabs>
        <w:autoSpaceDE w:val="0"/>
        <w:autoSpaceDN w:val="0"/>
        <w:spacing w:after="120"/>
        <w:ind w:left="578" w:firstLine="0"/>
        <w:jc w:val="both"/>
        <w:rPr>
          <w:sz w:val="22"/>
          <w:szCs w:val="22"/>
        </w:rPr>
      </w:pPr>
      <w:r w:rsidRPr="00FF301E">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агенту в соответствии с п. </w:t>
      </w:r>
      <w:r w:rsidRPr="00FF301E">
        <w:rPr>
          <w:bCs/>
          <w:sz w:val="22"/>
          <w:szCs w:val="22"/>
        </w:rPr>
        <w:t>46.7. настоящих Правил.</w:t>
      </w:r>
    </w:p>
    <w:p w14:paraId="1CFA1D0E" w14:textId="77777777" w:rsidR="000258FC" w:rsidRPr="00A340FC" w:rsidRDefault="0030606C" w:rsidP="0030606C">
      <w:pPr>
        <w:pStyle w:val="af0"/>
        <w:tabs>
          <w:tab w:val="left" w:pos="360"/>
        </w:tabs>
        <w:spacing w:before="0" w:after="120"/>
        <w:jc w:val="both"/>
        <w:rPr>
          <w:sz w:val="22"/>
          <w:szCs w:val="22"/>
        </w:rPr>
      </w:pPr>
      <w:r w:rsidRPr="00A340FC">
        <w:rPr>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sidR="00D66263">
        <w:rPr>
          <w:sz w:val="22"/>
          <w:szCs w:val="22"/>
        </w:rPr>
        <w:t xml:space="preserve">инвестиционного </w:t>
      </w:r>
      <w:r w:rsidRPr="00A340FC">
        <w:rPr>
          <w:sz w:val="22"/>
          <w:szCs w:val="22"/>
        </w:rPr>
        <w:t>пая, увеличенной на надбавку, предусмотренную при подаче заявки на приобретение инвестиционных паев управляющей компании.</w:t>
      </w:r>
    </w:p>
    <w:p w14:paraId="42396C0A" w14:textId="77777777" w:rsidR="000362D3" w:rsidRPr="001F445C" w:rsidRDefault="000362D3" w:rsidP="00160D9B">
      <w:pPr>
        <w:spacing w:after="120"/>
        <w:jc w:val="both"/>
        <w:rPr>
          <w:sz w:val="22"/>
          <w:szCs w:val="22"/>
        </w:rPr>
      </w:pPr>
    </w:p>
    <w:p w14:paraId="2FF2A030" w14:textId="77777777" w:rsidR="004B484F" w:rsidRPr="001F445C" w:rsidRDefault="004B484F" w:rsidP="00935282">
      <w:pPr>
        <w:pStyle w:val="H4"/>
        <w:spacing w:before="60" w:after="60"/>
        <w:ind w:firstLine="426"/>
        <w:jc w:val="center"/>
      </w:pPr>
      <w:r w:rsidRPr="001F445C">
        <w:t>VI. Погашение инвестиционных паев</w:t>
      </w:r>
    </w:p>
    <w:p w14:paraId="09F82224" w14:textId="64C1DB72" w:rsidR="004B484F" w:rsidRPr="001F445C" w:rsidRDefault="00126C41">
      <w:pPr>
        <w:spacing w:before="60" w:after="60"/>
        <w:jc w:val="both"/>
        <w:rPr>
          <w:sz w:val="22"/>
          <w:szCs w:val="22"/>
        </w:rPr>
      </w:pPr>
      <w:r w:rsidRPr="001F445C">
        <w:rPr>
          <w:sz w:val="22"/>
          <w:szCs w:val="22"/>
        </w:rPr>
        <w:t>6</w:t>
      </w:r>
      <w:r w:rsidR="001D333B">
        <w:rPr>
          <w:sz w:val="22"/>
          <w:szCs w:val="22"/>
        </w:rPr>
        <w:t>3</w:t>
      </w:r>
      <w:r w:rsidR="004B484F" w:rsidRPr="001F445C">
        <w:rPr>
          <w:sz w:val="22"/>
          <w:szCs w:val="22"/>
        </w:rPr>
        <w:t>. Погашение инвестиционных паев осуществля</w:t>
      </w:r>
      <w:r w:rsidR="00393650">
        <w:rPr>
          <w:sz w:val="22"/>
          <w:szCs w:val="22"/>
        </w:rPr>
        <w:t>е</w:t>
      </w:r>
      <w:r w:rsidR="004B484F" w:rsidRPr="001F445C">
        <w:rPr>
          <w:sz w:val="22"/>
          <w:szCs w:val="22"/>
        </w:rPr>
        <w:t xml:space="preserve">тся после </w:t>
      </w:r>
      <w:r w:rsidR="002E3D82" w:rsidRPr="001F445C">
        <w:rPr>
          <w:sz w:val="22"/>
          <w:szCs w:val="22"/>
        </w:rPr>
        <w:t xml:space="preserve">даты </w:t>
      </w:r>
      <w:r w:rsidR="004B484F" w:rsidRPr="001F445C">
        <w:rPr>
          <w:sz w:val="22"/>
          <w:szCs w:val="22"/>
        </w:rPr>
        <w:t xml:space="preserve">завершения </w:t>
      </w:r>
      <w:r w:rsidR="002E3D82" w:rsidRPr="001F445C">
        <w:rPr>
          <w:sz w:val="22"/>
          <w:szCs w:val="22"/>
        </w:rPr>
        <w:t>(окончания) формирования ф</w:t>
      </w:r>
      <w:r w:rsidR="004B484F" w:rsidRPr="001F445C">
        <w:rPr>
          <w:sz w:val="22"/>
          <w:szCs w:val="22"/>
        </w:rPr>
        <w:t>онда.</w:t>
      </w:r>
    </w:p>
    <w:p w14:paraId="058CE2AB" w14:textId="77777777" w:rsidR="007A649A" w:rsidRDefault="00126C41">
      <w:pPr>
        <w:spacing w:before="60" w:after="60"/>
        <w:jc w:val="both"/>
        <w:rPr>
          <w:sz w:val="22"/>
          <w:szCs w:val="22"/>
        </w:rPr>
      </w:pPr>
      <w:r w:rsidRPr="001F445C">
        <w:rPr>
          <w:sz w:val="22"/>
          <w:szCs w:val="22"/>
        </w:rPr>
        <w:t>6</w:t>
      </w:r>
      <w:r w:rsidR="001D333B">
        <w:rPr>
          <w:sz w:val="22"/>
          <w:szCs w:val="22"/>
        </w:rPr>
        <w:t>4</w:t>
      </w:r>
      <w:r w:rsidR="00A02E4E" w:rsidRPr="001F445C">
        <w:rPr>
          <w:sz w:val="22"/>
          <w:szCs w:val="22"/>
        </w:rPr>
        <w:t>. Погашение инвестиционных паев осуществляется</w:t>
      </w:r>
      <w:r w:rsidR="007A649A">
        <w:rPr>
          <w:sz w:val="22"/>
          <w:szCs w:val="22"/>
        </w:rPr>
        <w:t>:</w:t>
      </w:r>
    </w:p>
    <w:p w14:paraId="52900ADA" w14:textId="77777777" w:rsidR="000A4275" w:rsidRDefault="000A4275" w:rsidP="000A4275">
      <w:pPr>
        <w:spacing w:before="60" w:after="60"/>
        <w:ind w:firstLine="720"/>
        <w:jc w:val="both"/>
        <w:rPr>
          <w:sz w:val="22"/>
          <w:szCs w:val="22"/>
        </w:rPr>
      </w:pPr>
      <w:r>
        <w:rPr>
          <w:sz w:val="22"/>
          <w:szCs w:val="22"/>
        </w:rPr>
        <w:t xml:space="preserve">64.1. </w:t>
      </w:r>
      <w:r w:rsidR="00393650" w:rsidRPr="00E0162A">
        <w:rPr>
          <w:sz w:val="22"/>
          <w:szCs w:val="22"/>
        </w:rPr>
        <w:t xml:space="preserve">в случае предъявления владельцем инвестиционных паев требования о погашении всех или части принадлежащих ему инвестиционных паев, </w:t>
      </w:r>
    </w:p>
    <w:p w14:paraId="368F1F60" w14:textId="77777777" w:rsidR="000A4275" w:rsidRDefault="000A4275" w:rsidP="000A4275">
      <w:pPr>
        <w:spacing w:before="60" w:after="60"/>
        <w:ind w:firstLine="720"/>
        <w:jc w:val="both"/>
        <w:rPr>
          <w:sz w:val="22"/>
          <w:szCs w:val="22"/>
        </w:rPr>
      </w:pPr>
      <w:r>
        <w:rPr>
          <w:sz w:val="22"/>
          <w:szCs w:val="22"/>
        </w:rPr>
        <w:t xml:space="preserve">64.2. </w:t>
      </w:r>
      <w:r w:rsidR="00393650" w:rsidRPr="00E0162A">
        <w:rPr>
          <w:sz w:val="22"/>
          <w:szCs w:val="22"/>
        </w:rPr>
        <w:t>в случае прекращения фонда</w:t>
      </w:r>
      <w:r w:rsidR="007A649A">
        <w:rPr>
          <w:sz w:val="22"/>
          <w:szCs w:val="22"/>
        </w:rPr>
        <w:t>;</w:t>
      </w:r>
    </w:p>
    <w:p w14:paraId="0F42643F" w14:textId="07A4E063" w:rsidR="00A02E4E" w:rsidRPr="007A649A" w:rsidRDefault="000A4275" w:rsidP="000A4275">
      <w:pPr>
        <w:spacing w:before="60" w:after="60"/>
        <w:ind w:firstLine="720"/>
        <w:jc w:val="both"/>
        <w:rPr>
          <w:sz w:val="22"/>
          <w:szCs w:val="22"/>
        </w:rPr>
      </w:pPr>
      <w:r>
        <w:rPr>
          <w:sz w:val="22"/>
          <w:szCs w:val="22"/>
        </w:rPr>
        <w:t xml:space="preserve">64.3. </w:t>
      </w:r>
      <w:r w:rsidR="007A649A" w:rsidRPr="00FF301E">
        <w:rPr>
          <w:bCs/>
          <w:sz w:val="22"/>
          <w:szCs w:val="22"/>
          <w:lang w:eastAsia="ru-RU"/>
        </w:rPr>
        <w:t xml:space="preserve">при </w:t>
      </w:r>
      <w:r w:rsidR="007A649A" w:rsidRPr="00FF301E">
        <w:rPr>
          <w:sz w:val="22"/>
          <w:szCs w:val="22"/>
          <w:lang w:eastAsia="ru-RU"/>
        </w:rPr>
        <w:t>наступлении страхового случая дожития застрахованного лица до определенного возраста или срока либо наступления иного события в жизни застрахо</w:t>
      </w:r>
      <w:r w:rsidR="00EE3D01" w:rsidRPr="00EE3D01">
        <w:rPr>
          <w:sz w:val="22"/>
          <w:szCs w:val="22"/>
          <w:lang w:eastAsia="ru-RU"/>
        </w:rPr>
        <w:t>ванного лица, предусмотренного Д</w:t>
      </w:r>
      <w:r w:rsidR="007A649A" w:rsidRPr="00FF301E">
        <w:rPr>
          <w:sz w:val="22"/>
          <w:szCs w:val="22"/>
          <w:lang w:eastAsia="ru-RU"/>
        </w:rPr>
        <w:t>ого</w:t>
      </w:r>
      <w:r w:rsidR="00EE3D01" w:rsidRPr="00EE3D01">
        <w:rPr>
          <w:sz w:val="22"/>
          <w:szCs w:val="22"/>
          <w:lang w:eastAsia="ru-RU"/>
        </w:rPr>
        <w:t>вором ДСЖ</w:t>
      </w:r>
      <w:r w:rsidR="007A649A" w:rsidRPr="00FF301E">
        <w:rPr>
          <w:sz w:val="22"/>
          <w:szCs w:val="22"/>
          <w:lang w:eastAsia="ru-RU"/>
        </w:rPr>
        <w:t xml:space="preserve">, на основании которого приобретены инвестиционные паи, смерти застрахованного лица в течение срока действия </w:t>
      </w:r>
      <w:r w:rsidR="00EE3D01" w:rsidRPr="00EE3D01">
        <w:rPr>
          <w:sz w:val="22"/>
          <w:szCs w:val="22"/>
          <w:lang w:eastAsia="ru-RU"/>
        </w:rPr>
        <w:t>Д</w:t>
      </w:r>
      <w:r w:rsidR="007A649A" w:rsidRPr="00FF301E">
        <w:rPr>
          <w:sz w:val="22"/>
          <w:szCs w:val="22"/>
          <w:lang w:eastAsia="ru-RU"/>
        </w:rPr>
        <w:t>ог</w:t>
      </w:r>
      <w:r w:rsidR="00EE3D01" w:rsidRPr="00EE3D01">
        <w:rPr>
          <w:sz w:val="22"/>
          <w:szCs w:val="22"/>
          <w:lang w:eastAsia="ru-RU"/>
        </w:rPr>
        <w:t>овора ДСЖ</w:t>
      </w:r>
      <w:r w:rsidR="007A649A" w:rsidRPr="00FF301E">
        <w:rPr>
          <w:sz w:val="22"/>
          <w:szCs w:val="22"/>
          <w:lang w:eastAsia="ru-RU"/>
        </w:rPr>
        <w:t xml:space="preserve"> (далее - на</w:t>
      </w:r>
      <w:r w:rsidR="00EE3D01" w:rsidRPr="00EE3D01">
        <w:rPr>
          <w:sz w:val="22"/>
          <w:szCs w:val="22"/>
          <w:lang w:eastAsia="ru-RU"/>
        </w:rPr>
        <w:t>ступление страхового случая по Д</w:t>
      </w:r>
      <w:r w:rsidR="007A649A" w:rsidRPr="00FF301E">
        <w:rPr>
          <w:sz w:val="22"/>
          <w:szCs w:val="22"/>
          <w:lang w:eastAsia="ru-RU"/>
        </w:rPr>
        <w:t>ог</w:t>
      </w:r>
      <w:r w:rsidR="00EE3D01" w:rsidRPr="00EE3D01">
        <w:rPr>
          <w:sz w:val="22"/>
          <w:szCs w:val="22"/>
          <w:lang w:eastAsia="ru-RU"/>
        </w:rPr>
        <w:t>овору ДСЖ</w:t>
      </w:r>
      <w:r w:rsidR="007A649A" w:rsidRPr="00FF301E">
        <w:rPr>
          <w:sz w:val="22"/>
          <w:szCs w:val="22"/>
          <w:lang w:eastAsia="ru-RU"/>
        </w:rPr>
        <w:t>)</w:t>
      </w:r>
      <w:r w:rsidR="007A649A" w:rsidRPr="00FF301E">
        <w:rPr>
          <w:bCs/>
          <w:sz w:val="22"/>
          <w:szCs w:val="22"/>
          <w:lang w:eastAsia="ru-RU"/>
        </w:rPr>
        <w:t>.</w:t>
      </w:r>
    </w:p>
    <w:p w14:paraId="010C7BF7" w14:textId="730F99A9" w:rsidR="00F64A13" w:rsidRPr="001F445C" w:rsidRDefault="00126C41" w:rsidP="00F64A13">
      <w:pPr>
        <w:spacing w:before="60" w:after="60"/>
        <w:jc w:val="both"/>
        <w:rPr>
          <w:sz w:val="22"/>
          <w:szCs w:val="22"/>
        </w:rPr>
      </w:pPr>
      <w:r w:rsidRPr="00F73562">
        <w:rPr>
          <w:sz w:val="22"/>
          <w:szCs w:val="22"/>
        </w:rPr>
        <w:t>6</w:t>
      </w:r>
      <w:r w:rsidR="001D333B">
        <w:rPr>
          <w:sz w:val="22"/>
          <w:szCs w:val="22"/>
        </w:rPr>
        <w:t>5</w:t>
      </w:r>
      <w:r w:rsidR="004B484F" w:rsidRPr="00F73562">
        <w:rPr>
          <w:sz w:val="22"/>
          <w:szCs w:val="22"/>
        </w:rPr>
        <w:t>. </w:t>
      </w:r>
      <w:bookmarkStart w:id="3" w:name="OLE_LINK15"/>
      <w:bookmarkStart w:id="4" w:name="OLE_LINK16"/>
      <w:r w:rsidR="0053022F" w:rsidRPr="00F73562">
        <w:rPr>
          <w:sz w:val="22"/>
          <w:szCs w:val="22"/>
        </w:rPr>
        <w:t>Требовани</w:t>
      </w:r>
      <w:r w:rsidR="009B148D" w:rsidRPr="00F73562">
        <w:rPr>
          <w:sz w:val="22"/>
          <w:szCs w:val="22"/>
        </w:rPr>
        <w:t>я</w:t>
      </w:r>
      <w:r w:rsidR="0053022F" w:rsidRPr="001F445C">
        <w:rPr>
          <w:sz w:val="22"/>
          <w:szCs w:val="22"/>
        </w:rPr>
        <w:t xml:space="preserve"> о погашении инвестиционных паев подаются в форме </w:t>
      </w:r>
      <w:r w:rsidR="004B484F" w:rsidRPr="001F445C">
        <w:rPr>
          <w:sz w:val="22"/>
          <w:szCs w:val="22"/>
        </w:rPr>
        <w:t>заяв</w:t>
      </w:r>
      <w:r w:rsidR="007C36CB" w:rsidRPr="001F445C">
        <w:rPr>
          <w:sz w:val="22"/>
          <w:szCs w:val="22"/>
        </w:rPr>
        <w:t>ки</w:t>
      </w:r>
      <w:r w:rsidR="004B484F" w:rsidRPr="001F445C">
        <w:rPr>
          <w:sz w:val="22"/>
          <w:szCs w:val="22"/>
        </w:rPr>
        <w:t xml:space="preserve"> на погашение инвестиционных паев,</w:t>
      </w:r>
      <w:r w:rsidR="007C36CB" w:rsidRPr="001F445C">
        <w:rPr>
          <w:sz w:val="22"/>
          <w:szCs w:val="22"/>
        </w:rPr>
        <w:t xml:space="preserve"> содержащей обязательные сведения, предусмотренные </w:t>
      </w:r>
      <w:r w:rsidR="00D00E56" w:rsidRPr="001F445C">
        <w:rPr>
          <w:sz w:val="22"/>
          <w:szCs w:val="22"/>
        </w:rPr>
        <w:t>П</w:t>
      </w:r>
      <w:r w:rsidR="00F64A13" w:rsidRPr="001F445C">
        <w:rPr>
          <w:sz w:val="22"/>
          <w:szCs w:val="22"/>
        </w:rPr>
        <w:t>риложениями №4, №5</w:t>
      </w:r>
      <w:r w:rsidR="00F466FC">
        <w:rPr>
          <w:sz w:val="22"/>
          <w:szCs w:val="22"/>
        </w:rPr>
        <w:t>,</w:t>
      </w:r>
      <w:r w:rsidR="00F64A13" w:rsidRPr="001F445C">
        <w:rPr>
          <w:sz w:val="22"/>
          <w:szCs w:val="22"/>
        </w:rPr>
        <w:t xml:space="preserve"> №6</w:t>
      </w:r>
      <w:r w:rsidR="00F466FC" w:rsidRPr="00F466FC">
        <w:rPr>
          <w:sz w:val="22"/>
          <w:szCs w:val="22"/>
        </w:rPr>
        <w:t xml:space="preserve"> или № 6.1</w:t>
      </w:r>
      <w:r w:rsidR="00F64A13" w:rsidRPr="001F445C">
        <w:rPr>
          <w:sz w:val="22"/>
          <w:szCs w:val="22"/>
        </w:rPr>
        <w:t xml:space="preserve"> к настоящим Правилам.</w:t>
      </w:r>
    </w:p>
    <w:p w14:paraId="56FC5340" w14:textId="093CFB28" w:rsidR="004B484F" w:rsidRDefault="004B484F">
      <w:pPr>
        <w:spacing w:before="60" w:after="60"/>
        <w:jc w:val="both"/>
        <w:rPr>
          <w:sz w:val="22"/>
          <w:szCs w:val="22"/>
        </w:rPr>
      </w:pPr>
      <w:r w:rsidRPr="001F445C">
        <w:rPr>
          <w:sz w:val="22"/>
          <w:szCs w:val="22"/>
        </w:rPr>
        <w:t>Заявки н</w:t>
      </w:r>
      <w:r w:rsidR="00AD2383">
        <w:rPr>
          <w:sz w:val="22"/>
          <w:szCs w:val="22"/>
        </w:rPr>
        <w:t>а погашение инвестиционных паев</w:t>
      </w:r>
      <w:r w:rsidR="004F2203">
        <w:rPr>
          <w:sz w:val="22"/>
          <w:szCs w:val="22"/>
        </w:rPr>
        <w:t xml:space="preserve"> </w:t>
      </w:r>
      <w:r w:rsidRPr="001F445C">
        <w:rPr>
          <w:sz w:val="22"/>
          <w:szCs w:val="22"/>
        </w:rPr>
        <w:t>носят безотзывный характер.</w:t>
      </w:r>
    </w:p>
    <w:p w14:paraId="291291A6" w14:textId="77777777" w:rsidR="001B70A2" w:rsidRPr="00E90E24" w:rsidRDefault="001B70A2" w:rsidP="001B70A2">
      <w:pPr>
        <w:pStyle w:val="21"/>
      </w:pPr>
      <w:r>
        <w:t xml:space="preserve">Заявка на погашение инвестиционных паев должна быть подписана лицом, подавшим указанную </w:t>
      </w:r>
      <w:r w:rsidRPr="00E90E24">
        <w:t xml:space="preserve">заявку </w:t>
      </w:r>
      <w:r w:rsidRPr="00E0162A">
        <w:t xml:space="preserve">(его представителем – в случае подачи заявки представителем), </w:t>
      </w:r>
      <w:r w:rsidRPr="00E90E24">
        <w:t>и лицом, принявшим указанную заявку.</w:t>
      </w:r>
    </w:p>
    <w:p w14:paraId="486A529D" w14:textId="77777777" w:rsidR="001B70A2" w:rsidRPr="00177E74" w:rsidRDefault="001B70A2" w:rsidP="001B70A2">
      <w:pPr>
        <w:spacing w:before="60" w:after="60"/>
        <w:jc w:val="both"/>
        <w:rPr>
          <w:sz w:val="22"/>
          <w:szCs w:val="22"/>
        </w:rPr>
      </w:pPr>
      <w:r w:rsidRPr="00E0162A">
        <w:rPr>
          <w:sz w:val="22"/>
          <w:szCs w:val="22"/>
        </w:rPr>
        <w:t>Заявки на погашение инвестиционных паев могут подаваться во всех местах приема заявок на приобретение инвестиционных паев.</w:t>
      </w:r>
    </w:p>
    <w:p w14:paraId="65C383E2" w14:textId="77777777" w:rsidR="007604B2" w:rsidRPr="001F445C" w:rsidRDefault="007604B2">
      <w:pPr>
        <w:spacing w:before="60" w:after="60"/>
        <w:jc w:val="both"/>
        <w:rPr>
          <w:sz w:val="22"/>
          <w:szCs w:val="22"/>
        </w:rPr>
      </w:pPr>
      <w:r w:rsidRPr="001F445C">
        <w:rPr>
          <w:sz w:val="22"/>
          <w:szCs w:val="22"/>
        </w:rPr>
        <w:t>Заявки на погашение инвестиционных паев подаются в следующем порядке:</w:t>
      </w:r>
    </w:p>
    <w:bookmarkEnd w:id="3"/>
    <w:bookmarkEnd w:id="4"/>
    <w:p w14:paraId="18A74FC4" w14:textId="77777777" w:rsidR="005A5AC8" w:rsidRPr="001F445C" w:rsidRDefault="005A5AC8" w:rsidP="005A5AC8">
      <w:pPr>
        <w:widowControl w:val="0"/>
        <w:autoSpaceDE w:val="0"/>
        <w:autoSpaceDN w:val="0"/>
        <w:adjustRightInd w:val="0"/>
        <w:jc w:val="both"/>
        <w:rPr>
          <w:sz w:val="22"/>
          <w:szCs w:val="22"/>
        </w:rPr>
      </w:pPr>
      <w:r w:rsidRPr="001F445C">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14:paraId="65ABE3CC" w14:textId="77777777" w:rsidR="00F466FC" w:rsidRPr="001F445C" w:rsidRDefault="00F466FC" w:rsidP="00F466FC">
      <w:pPr>
        <w:spacing w:before="60" w:after="60"/>
        <w:jc w:val="both"/>
        <w:rPr>
          <w:sz w:val="22"/>
          <w:szCs w:val="22"/>
        </w:rPr>
      </w:pPr>
      <w:r w:rsidRPr="001F445C">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1F445C">
        <w:rPr>
          <w:sz w:val="22"/>
          <w:szCs w:val="22"/>
        </w:rPr>
        <w:t xml:space="preserve"> номинально</w:t>
      </w:r>
      <w:r>
        <w:rPr>
          <w:sz w:val="22"/>
          <w:szCs w:val="22"/>
        </w:rPr>
        <w:t>му</w:t>
      </w:r>
      <w:r w:rsidRPr="001F445C">
        <w:rPr>
          <w:sz w:val="22"/>
          <w:szCs w:val="22"/>
        </w:rPr>
        <w:t xml:space="preserve"> держател</w:t>
      </w:r>
      <w:r>
        <w:rPr>
          <w:sz w:val="22"/>
          <w:szCs w:val="22"/>
        </w:rPr>
        <w:t>ю</w:t>
      </w:r>
      <w:r w:rsidRPr="001F445C">
        <w:rPr>
          <w:sz w:val="22"/>
          <w:szCs w:val="22"/>
        </w:rPr>
        <w:t>, подаются этим номинальным держателем.</w:t>
      </w:r>
    </w:p>
    <w:p w14:paraId="0E4F01E6" w14:textId="77777777" w:rsidR="005A5AC8" w:rsidRDefault="005A5AC8" w:rsidP="005A5AC8">
      <w:pPr>
        <w:widowControl w:val="0"/>
        <w:autoSpaceDE w:val="0"/>
        <w:autoSpaceDN w:val="0"/>
        <w:adjustRightInd w:val="0"/>
        <w:jc w:val="both"/>
        <w:rPr>
          <w:sz w:val="22"/>
          <w:szCs w:val="22"/>
        </w:rPr>
      </w:pPr>
      <w:r w:rsidRPr="001F445C">
        <w:rPr>
          <w:sz w:val="22"/>
          <w:szCs w:val="22"/>
        </w:rPr>
        <w:t>Заявки на погашение инвестиционных паев, права на которые учитываются на лицевом счете</w:t>
      </w:r>
      <w:r w:rsidR="00DC2C0E">
        <w:rPr>
          <w:sz w:val="22"/>
          <w:szCs w:val="22"/>
        </w:rPr>
        <w:t>, открытом</w:t>
      </w:r>
      <w:r w:rsidRPr="001F445C">
        <w:rPr>
          <w:sz w:val="22"/>
          <w:szCs w:val="22"/>
        </w:rPr>
        <w:t xml:space="preserve"> номинально</w:t>
      </w:r>
      <w:r w:rsidR="00DC2C0E">
        <w:rPr>
          <w:sz w:val="22"/>
          <w:szCs w:val="22"/>
        </w:rPr>
        <w:t>му</w:t>
      </w:r>
      <w:r w:rsidRPr="001F445C">
        <w:rPr>
          <w:sz w:val="22"/>
          <w:szCs w:val="22"/>
        </w:rPr>
        <w:t xml:space="preserve"> держател</w:t>
      </w:r>
      <w:r w:rsidR="00DC2C0E">
        <w:rPr>
          <w:sz w:val="22"/>
          <w:szCs w:val="22"/>
        </w:rPr>
        <w:t>ю</w:t>
      </w:r>
      <w:r w:rsidRPr="001F445C">
        <w:rPr>
          <w:sz w:val="22"/>
          <w:szCs w:val="22"/>
        </w:rPr>
        <w:t xml:space="preserve"> в реестре владельцев инвестиционных паев</w:t>
      </w:r>
      <w:r w:rsidR="00F466FC">
        <w:rPr>
          <w:sz w:val="22"/>
          <w:szCs w:val="22"/>
        </w:rPr>
        <w:t>,</w:t>
      </w:r>
      <w:r w:rsidR="00F466FC" w:rsidRPr="00F466FC">
        <w:rPr>
          <w:sz w:val="22"/>
          <w:szCs w:val="22"/>
        </w:rPr>
        <w:t xml:space="preserve"> подаваемые этим номинальным держателем не при осуществлении им брокерской деятельности</w:t>
      </w:r>
      <w:r w:rsidRPr="001F445C">
        <w:rPr>
          <w:sz w:val="22"/>
          <w:szCs w:val="22"/>
        </w:rPr>
        <w:t>, оформляются в соответствии с Приложением № 6 к настоящим Правилам.</w:t>
      </w:r>
    </w:p>
    <w:p w14:paraId="0808808B" w14:textId="77777777" w:rsidR="00F466FC" w:rsidRPr="001F445C" w:rsidRDefault="00F466FC" w:rsidP="005A5AC8">
      <w:pPr>
        <w:widowControl w:val="0"/>
        <w:autoSpaceDE w:val="0"/>
        <w:autoSpaceDN w:val="0"/>
        <w:adjustRightInd w:val="0"/>
        <w:jc w:val="both"/>
        <w:rPr>
          <w:sz w:val="22"/>
          <w:szCs w:val="22"/>
        </w:rPr>
      </w:pPr>
      <w:r w:rsidRPr="00F466FC">
        <w:rPr>
          <w:sz w:val="22"/>
          <w:szCs w:val="22"/>
        </w:rPr>
        <w:t>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при осуществлении им брокерской деятельности, оформляются в соответствии с Приложением № 6.1 к настоящим Правилам.</w:t>
      </w:r>
    </w:p>
    <w:p w14:paraId="4937F983" w14:textId="77777777" w:rsidR="004E7B12" w:rsidRPr="001F445C" w:rsidRDefault="004E7B12" w:rsidP="004E7B12">
      <w:pPr>
        <w:spacing w:before="60" w:after="60"/>
        <w:jc w:val="both"/>
        <w:rPr>
          <w:sz w:val="22"/>
          <w:szCs w:val="22"/>
        </w:rPr>
      </w:pPr>
      <w:r w:rsidRPr="001F445C">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4A15DF" w:rsidRPr="001F445C">
        <w:rPr>
          <w:sz w:val="22"/>
          <w:szCs w:val="22"/>
        </w:rPr>
        <w:t>Российская Федерация, 191119, Санкт-Петербург, улица Марата, д. 69-71, лит. А</w:t>
      </w:r>
      <w:r w:rsidR="004A15DF" w:rsidRPr="00627367">
        <w:rPr>
          <w:sz w:val="22"/>
          <w:szCs w:val="22"/>
        </w:rPr>
        <w:t>,</w:t>
      </w:r>
      <w:r w:rsidRPr="001F445C">
        <w:rPr>
          <w:sz w:val="22"/>
          <w:szCs w:val="22"/>
        </w:rPr>
        <w:t xml:space="preserve"> </w:t>
      </w:r>
      <w:r w:rsidR="00627367">
        <w:rPr>
          <w:sz w:val="22"/>
          <w:szCs w:val="22"/>
        </w:rPr>
        <w:t xml:space="preserve">ТКБ </w:t>
      </w:r>
      <w:proofErr w:type="spellStart"/>
      <w:r w:rsidR="00627367">
        <w:rPr>
          <w:sz w:val="22"/>
          <w:szCs w:val="22"/>
        </w:rPr>
        <w:t>Инвестмент</w:t>
      </w:r>
      <w:proofErr w:type="spellEnd"/>
      <w:r w:rsidR="00627367">
        <w:rPr>
          <w:sz w:val="22"/>
          <w:szCs w:val="22"/>
        </w:rPr>
        <w:t xml:space="preserve"> </w:t>
      </w:r>
      <w:proofErr w:type="spellStart"/>
      <w:r w:rsidR="00627367">
        <w:rPr>
          <w:sz w:val="22"/>
          <w:szCs w:val="22"/>
        </w:rPr>
        <w:t>Партнерс</w:t>
      </w:r>
      <w:proofErr w:type="spellEnd"/>
      <w:r w:rsidR="00EC0219">
        <w:rPr>
          <w:sz w:val="22"/>
          <w:szCs w:val="22"/>
        </w:rPr>
        <w:t xml:space="preserve"> (</w:t>
      </w:r>
      <w:r w:rsidRPr="001F445C">
        <w:rPr>
          <w:sz w:val="22"/>
          <w:szCs w:val="22"/>
        </w:rPr>
        <w:t xml:space="preserve">АО). При </w:t>
      </w:r>
      <w:r w:rsidRPr="00F73562">
        <w:rPr>
          <w:sz w:val="22"/>
          <w:szCs w:val="22"/>
        </w:rPr>
        <w:t xml:space="preserve">этом </w:t>
      </w:r>
      <w:r w:rsidR="009B148D" w:rsidRPr="00F73562">
        <w:rPr>
          <w:sz w:val="22"/>
          <w:szCs w:val="22"/>
        </w:rPr>
        <w:t>подпись заявителя или его уполномоченного представителя на заявке</w:t>
      </w:r>
      <w:r w:rsidRPr="001F445C">
        <w:rPr>
          <w:sz w:val="22"/>
          <w:szCs w:val="22"/>
        </w:rPr>
        <w:t xml:space="preserve"> на погашение инвестиционных паев должна быть удостоверена нотариально.</w:t>
      </w:r>
    </w:p>
    <w:p w14:paraId="036BE618" w14:textId="77777777" w:rsidR="004E7B12" w:rsidRPr="001F445C" w:rsidRDefault="004E7B12" w:rsidP="004E7B12">
      <w:pPr>
        <w:spacing w:before="60" w:after="60"/>
        <w:jc w:val="both"/>
        <w:rPr>
          <w:sz w:val="22"/>
          <w:szCs w:val="22"/>
        </w:rPr>
      </w:pPr>
      <w:r w:rsidRPr="001F445C">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5D66CF7A" w14:textId="77777777" w:rsidR="004E7B12" w:rsidRPr="001F445C" w:rsidRDefault="004E7B12" w:rsidP="004E7B12">
      <w:pPr>
        <w:spacing w:before="60" w:after="60"/>
        <w:jc w:val="both"/>
        <w:rPr>
          <w:sz w:val="22"/>
          <w:szCs w:val="22"/>
        </w:rPr>
      </w:pPr>
      <w:r w:rsidRPr="001F445C">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7C9AD690" w14:textId="77777777" w:rsidR="007F136A" w:rsidRPr="007F136A" w:rsidRDefault="007F136A" w:rsidP="007F136A">
      <w:pPr>
        <w:spacing w:before="60" w:after="60"/>
        <w:jc w:val="both"/>
        <w:rPr>
          <w:sz w:val="22"/>
          <w:szCs w:val="22"/>
        </w:rPr>
      </w:pPr>
      <w:r w:rsidRPr="007F136A">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5B264B52" w14:textId="77777777" w:rsidR="007F136A" w:rsidRPr="007F136A" w:rsidRDefault="007F136A" w:rsidP="007F136A">
      <w:pPr>
        <w:spacing w:before="60" w:after="60"/>
        <w:jc w:val="both"/>
        <w:rPr>
          <w:sz w:val="22"/>
          <w:szCs w:val="22"/>
        </w:rPr>
      </w:pPr>
      <w:r w:rsidRPr="007F136A">
        <w:rPr>
          <w:sz w:val="22"/>
          <w:szCs w:val="22"/>
        </w:rPr>
        <w:t>- номинальный держатель направляет заявки на погашение инвестиционных паев с помощью системы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ЭДО ПРСД;</w:t>
      </w:r>
    </w:p>
    <w:p w14:paraId="6724701D" w14:textId="77777777" w:rsidR="007F136A" w:rsidRPr="007F136A" w:rsidRDefault="007F136A" w:rsidP="007F136A">
      <w:pPr>
        <w:spacing w:before="60" w:after="60"/>
        <w:jc w:val="both"/>
        <w:rPr>
          <w:sz w:val="22"/>
          <w:szCs w:val="22"/>
        </w:rPr>
      </w:pPr>
      <w:r w:rsidRPr="007F136A">
        <w:rPr>
          <w:sz w:val="22"/>
          <w:szCs w:val="22"/>
        </w:rPr>
        <w:t>- заявка на погашение инвестиционных паев направлена в форме электронного документа в формате, который предусмотрен правилами ЭДО ПРСД;</w:t>
      </w:r>
    </w:p>
    <w:p w14:paraId="7BEDF4E1" w14:textId="77777777" w:rsidR="007F136A" w:rsidRPr="007F136A" w:rsidRDefault="007F136A" w:rsidP="007F136A">
      <w:pPr>
        <w:spacing w:before="60" w:after="60"/>
        <w:jc w:val="both"/>
        <w:rPr>
          <w:sz w:val="22"/>
          <w:szCs w:val="22"/>
        </w:rPr>
      </w:pPr>
      <w:r w:rsidRPr="007F136A">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правилами ЭДО ПРСД.</w:t>
      </w:r>
    </w:p>
    <w:p w14:paraId="72D84E9A" w14:textId="77777777" w:rsidR="007F136A" w:rsidRPr="007F136A" w:rsidRDefault="007F136A" w:rsidP="007F136A">
      <w:pPr>
        <w:spacing w:before="60" w:after="60"/>
        <w:jc w:val="both"/>
        <w:rPr>
          <w:sz w:val="22"/>
          <w:szCs w:val="22"/>
        </w:rPr>
      </w:pPr>
      <w:r w:rsidRPr="007F136A">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6F4C5551" w14:textId="77777777" w:rsidR="007F136A" w:rsidRPr="007F136A" w:rsidRDefault="007F136A" w:rsidP="007F136A">
      <w:pPr>
        <w:spacing w:before="60" w:after="60"/>
        <w:jc w:val="both"/>
        <w:rPr>
          <w:sz w:val="22"/>
          <w:szCs w:val="22"/>
          <w:lang w:eastAsia="ru-RU"/>
        </w:rPr>
      </w:pPr>
      <w:r w:rsidRPr="007F136A">
        <w:rPr>
          <w:sz w:val="22"/>
          <w:szCs w:val="22"/>
          <w:lang w:eastAsia="ru-RU"/>
        </w:rPr>
        <w:t xml:space="preserve">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 </w:t>
      </w:r>
    </w:p>
    <w:p w14:paraId="5E71E981" w14:textId="77777777" w:rsidR="007F136A" w:rsidRPr="007F136A" w:rsidRDefault="007F136A" w:rsidP="007F136A">
      <w:pPr>
        <w:spacing w:before="60" w:after="60"/>
        <w:jc w:val="both"/>
        <w:rPr>
          <w:sz w:val="22"/>
          <w:szCs w:val="22"/>
          <w:lang w:eastAsia="ru-RU"/>
        </w:rPr>
      </w:pPr>
      <w:r w:rsidRPr="007F136A">
        <w:rPr>
          <w:sz w:val="22"/>
          <w:szCs w:val="22"/>
          <w:lang w:eastAsia="ru-RU"/>
        </w:rPr>
        <w:t xml:space="preserve">- номинальный держатель направляет заявки на погашение инвестиционных паев по системе ЭДО, участниками (пользователями) которой являются данный номинальный держатель и управляющая компания, в соответствии с нормативными правовыми актами Российской Федерации, настоящими Правилами и соглашением об ЭДО; </w:t>
      </w:r>
    </w:p>
    <w:p w14:paraId="5317D50D" w14:textId="77777777" w:rsidR="007F136A" w:rsidRPr="007F136A" w:rsidRDefault="007F136A" w:rsidP="007F136A">
      <w:pPr>
        <w:spacing w:before="60" w:after="60"/>
        <w:jc w:val="both"/>
        <w:rPr>
          <w:sz w:val="22"/>
          <w:szCs w:val="22"/>
          <w:lang w:eastAsia="ru-RU"/>
        </w:rPr>
      </w:pPr>
      <w:r w:rsidRPr="007F136A">
        <w:rPr>
          <w:sz w:val="22"/>
          <w:szCs w:val="22"/>
          <w:lang w:eastAsia="ru-RU"/>
        </w:rPr>
        <w:t xml:space="preserve">- заявка на погашение инвестиционных паев направлена в форме электронного документа в формате, который предусмотрен соглашением об ЭДО; </w:t>
      </w:r>
    </w:p>
    <w:p w14:paraId="54552FBC" w14:textId="77777777" w:rsidR="007F136A" w:rsidRPr="007F136A" w:rsidRDefault="007F136A" w:rsidP="007F136A">
      <w:pPr>
        <w:spacing w:before="60" w:after="60"/>
        <w:jc w:val="both"/>
        <w:rPr>
          <w:sz w:val="22"/>
          <w:szCs w:val="22"/>
          <w:lang w:eastAsia="ru-RU"/>
        </w:rPr>
      </w:pPr>
      <w:r w:rsidRPr="007F136A">
        <w:rPr>
          <w:sz w:val="22"/>
          <w:szCs w:val="22"/>
          <w:lang w:eastAsia="ru-RU"/>
        </w:rPr>
        <w:t xml:space="preserve">-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 </w:t>
      </w:r>
    </w:p>
    <w:p w14:paraId="63151B3B" w14:textId="77777777" w:rsidR="007F136A" w:rsidRPr="007F136A" w:rsidRDefault="007F136A" w:rsidP="007F136A">
      <w:pPr>
        <w:spacing w:before="60" w:after="60"/>
        <w:jc w:val="both"/>
        <w:rPr>
          <w:sz w:val="22"/>
          <w:szCs w:val="22"/>
        </w:rPr>
      </w:pPr>
      <w:r w:rsidRPr="007F136A">
        <w:rPr>
          <w:sz w:val="22"/>
          <w:szCs w:val="22"/>
          <w:lang w:eastAsia="ru-RU"/>
        </w:rPr>
        <w:t xml:space="preserve">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получения номинальным держателем подтверждения о ее поступлении в управляющую компанию. </w:t>
      </w:r>
    </w:p>
    <w:p w14:paraId="4F89A10A" w14:textId="77777777" w:rsidR="00EC0219" w:rsidRPr="00EC0219" w:rsidRDefault="00EC0219" w:rsidP="004E7B12">
      <w:pPr>
        <w:spacing w:before="60" w:after="60"/>
        <w:jc w:val="both"/>
        <w:rPr>
          <w:sz w:val="22"/>
          <w:szCs w:val="22"/>
        </w:rPr>
      </w:pPr>
      <w:r w:rsidRPr="00EC0219">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6DF3E9A7" w14:textId="77777777" w:rsidR="004E7B12" w:rsidRDefault="004E7B12" w:rsidP="004E7B12">
      <w:pPr>
        <w:spacing w:before="60" w:after="60"/>
        <w:jc w:val="both"/>
        <w:rPr>
          <w:sz w:val="22"/>
          <w:szCs w:val="22"/>
        </w:rPr>
      </w:pPr>
      <w:r w:rsidRPr="001F445C">
        <w:rPr>
          <w:sz w:val="22"/>
          <w:szCs w:val="22"/>
        </w:rPr>
        <w:t>Заявки на погашение инвестиционных паев, направленные электронной почтой, факсом или курьером, не принимаются.</w:t>
      </w:r>
    </w:p>
    <w:p w14:paraId="41579086" w14:textId="0640DDB9" w:rsidR="0096337D" w:rsidRPr="00495FBB" w:rsidRDefault="006F4343" w:rsidP="0096337D">
      <w:pPr>
        <w:spacing w:before="60" w:after="60"/>
        <w:ind w:firstLine="601"/>
        <w:jc w:val="both"/>
        <w:rPr>
          <w:sz w:val="22"/>
          <w:szCs w:val="22"/>
        </w:rPr>
      </w:pPr>
      <w:r>
        <w:rPr>
          <w:sz w:val="22"/>
          <w:szCs w:val="22"/>
        </w:rPr>
        <w:t>6</w:t>
      </w:r>
      <w:r w:rsidR="00F10F78">
        <w:rPr>
          <w:sz w:val="22"/>
          <w:szCs w:val="22"/>
        </w:rPr>
        <w:t>5</w:t>
      </w:r>
      <w:r>
        <w:rPr>
          <w:sz w:val="22"/>
          <w:szCs w:val="22"/>
        </w:rPr>
        <w:t xml:space="preserve">.1. </w:t>
      </w:r>
      <w:r w:rsidR="0096337D" w:rsidRPr="00495FBB">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57502B09" w14:textId="77777777" w:rsidR="0096337D" w:rsidRPr="0096337D" w:rsidRDefault="0096337D" w:rsidP="0096337D">
      <w:pPr>
        <w:spacing w:before="60" w:after="60"/>
        <w:ind w:firstLine="601"/>
        <w:jc w:val="both"/>
        <w:rPr>
          <w:sz w:val="22"/>
          <w:szCs w:val="22"/>
        </w:rPr>
      </w:pPr>
      <w:r w:rsidRPr="0096337D">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398FE79D" w14:textId="77777777" w:rsidR="0096337D" w:rsidRPr="0096337D" w:rsidRDefault="0096337D" w:rsidP="0096337D">
      <w:pPr>
        <w:spacing w:before="60" w:after="60"/>
        <w:ind w:firstLine="601"/>
        <w:jc w:val="both"/>
        <w:rPr>
          <w:sz w:val="22"/>
          <w:szCs w:val="22"/>
        </w:rPr>
      </w:pPr>
      <w:r w:rsidRPr="0096337D">
        <w:rPr>
          <w:sz w:val="22"/>
          <w:szCs w:val="22"/>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60B548BA" w14:textId="77777777" w:rsidR="0096337D" w:rsidRPr="0096337D" w:rsidRDefault="0096337D" w:rsidP="0096337D">
      <w:pPr>
        <w:spacing w:before="60" w:after="60"/>
        <w:ind w:firstLine="601"/>
        <w:jc w:val="both"/>
        <w:rPr>
          <w:sz w:val="22"/>
          <w:szCs w:val="22"/>
        </w:rPr>
      </w:pPr>
      <w:r w:rsidRPr="0096337D">
        <w:rPr>
          <w:sz w:val="22"/>
          <w:szCs w:val="22"/>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w:t>
      </w:r>
      <w:r w:rsidR="00ED4071">
        <w:rPr>
          <w:sz w:val="22"/>
          <w:szCs w:val="22"/>
        </w:rPr>
        <w:t xml:space="preserve">нтернет по адресу </w:t>
      </w:r>
      <w:r w:rsidR="00ED4071" w:rsidRPr="00ED4071">
        <w:rPr>
          <w:sz w:val="22"/>
          <w:szCs w:val="22"/>
        </w:rPr>
        <w:t>https://</w:t>
      </w:r>
      <w:r w:rsidR="00ED4071" w:rsidRPr="00ED4071">
        <w:rPr>
          <w:sz w:val="22"/>
          <w:szCs w:val="22"/>
          <w:lang w:val="en-US"/>
        </w:rPr>
        <w:t>www</w:t>
      </w:r>
      <w:r w:rsidR="00ED4071" w:rsidRPr="00ED4071">
        <w:rPr>
          <w:sz w:val="22"/>
          <w:szCs w:val="22"/>
        </w:rPr>
        <w:t>.tkbip.ru</w:t>
      </w:r>
      <w:r w:rsidRPr="0096337D">
        <w:rPr>
          <w:sz w:val="22"/>
          <w:szCs w:val="22"/>
        </w:rPr>
        <w:t>.</w:t>
      </w:r>
    </w:p>
    <w:p w14:paraId="25B3E77B" w14:textId="77777777" w:rsidR="006F4343" w:rsidRDefault="0096337D" w:rsidP="0096337D">
      <w:pPr>
        <w:pStyle w:val="BodyNum"/>
        <w:ind w:firstLine="567"/>
        <w:rPr>
          <w:sz w:val="22"/>
          <w:szCs w:val="22"/>
          <w:lang w:eastAsia="en-US"/>
        </w:rPr>
      </w:pPr>
      <w:r w:rsidRPr="0096337D">
        <w:rPr>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01C42058" w14:textId="2FC5B18D" w:rsidR="00461962" w:rsidRPr="00461962" w:rsidRDefault="009E43E3" w:rsidP="00461962">
      <w:pPr>
        <w:adjustRightInd w:val="0"/>
        <w:ind w:firstLine="709"/>
        <w:jc w:val="both"/>
        <w:rPr>
          <w:sz w:val="22"/>
          <w:szCs w:val="22"/>
          <w:lang w:eastAsia="ru-RU"/>
        </w:rPr>
      </w:pPr>
      <w:r w:rsidRPr="009E43E3">
        <w:rPr>
          <w:sz w:val="22"/>
          <w:szCs w:val="22"/>
          <w:lang w:eastAsia="ru-RU"/>
        </w:rPr>
        <w:t>6</w:t>
      </w:r>
      <w:r w:rsidR="00F10F78">
        <w:rPr>
          <w:sz w:val="22"/>
          <w:szCs w:val="22"/>
          <w:lang w:eastAsia="ru-RU"/>
        </w:rPr>
        <w:t>5</w:t>
      </w:r>
      <w:r w:rsidRPr="009E43E3">
        <w:rPr>
          <w:sz w:val="22"/>
          <w:szCs w:val="22"/>
          <w:lang w:eastAsia="ru-RU"/>
        </w:rPr>
        <w:t>.</w:t>
      </w:r>
      <w:r w:rsidR="00637AE2">
        <w:rPr>
          <w:sz w:val="22"/>
          <w:szCs w:val="22"/>
          <w:lang w:eastAsia="ru-RU"/>
        </w:rPr>
        <w:t>2.</w:t>
      </w:r>
      <w:r w:rsidRPr="009E43E3">
        <w:rPr>
          <w:sz w:val="22"/>
          <w:szCs w:val="22"/>
          <w:lang w:eastAsia="ru-RU"/>
        </w:rPr>
        <w:t xml:space="preserve"> </w:t>
      </w:r>
      <w:r w:rsidR="00461962" w:rsidRPr="00461962">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5C198E75" w14:textId="77777777" w:rsidR="009E43E3" w:rsidRPr="009E43E3" w:rsidRDefault="009E43E3" w:rsidP="00461962">
      <w:pPr>
        <w:autoSpaceDE w:val="0"/>
        <w:autoSpaceDN w:val="0"/>
        <w:adjustRightInd w:val="0"/>
        <w:ind w:firstLine="709"/>
        <w:jc w:val="both"/>
        <w:rPr>
          <w:sz w:val="22"/>
          <w:szCs w:val="22"/>
          <w:lang w:eastAsia="ru-RU"/>
        </w:rPr>
      </w:pPr>
      <w:r w:rsidRPr="009E43E3">
        <w:rPr>
          <w:sz w:val="22"/>
          <w:szCs w:val="22"/>
          <w:lang w:eastAsia="ru-RU"/>
        </w:rPr>
        <w:t>Заявка</w:t>
      </w:r>
      <w:r w:rsidRPr="009E43E3">
        <w:rPr>
          <w:lang w:eastAsia="ru-RU"/>
        </w:rPr>
        <w:t xml:space="preserve"> </w:t>
      </w:r>
      <w:r w:rsidRPr="009E43E3">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B7B0B13" w14:textId="77777777" w:rsidR="009E43E3" w:rsidRPr="009E43E3" w:rsidRDefault="009E43E3" w:rsidP="009E43E3">
      <w:pPr>
        <w:autoSpaceDE w:val="0"/>
        <w:autoSpaceDN w:val="0"/>
        <w:adjustRightInd w:val="0"/>
        <w:ind w:firstLine="741"/>
        <w:jc w:val="both"/>
        <w:rPr>
          <w:sz w:val="22"/>
          <w:szCs w:val="22"/>
          <w:lang w:eastAsia="ru-RU"/>
        </w:rPr>
      </w:pPr>
      <w:r w:rsidRPr="009E43E3">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9E43E3">
        <w:rPr>
          <w:sz w:val="22"/>
          <w:szCs w:val="22"/>
          <w:lang w:eastAsia="ru-RU"/>
        </w:rPr>
        <w:t xml:space="preserve">Агент, размещенному управляющей компанией в сети Интернет по адресу </w:t>
      </w:r>
      <w:hyperlink r:id="rId21" w:history="1">
        <w:r w:rsidRPr="009E43E3">
          <w:rPr>
            <w:color w:val="0000FF"/>
            <w:sz w:val="22"/>
            <w:szCs w:val="22"/>
            <w:u w:val="single"/>
            <w:lang w:eastAsia="ru-RU"/>
          </w:rPr>
          <w:t>https://www.tkbip.ru</w:t>
        </w:r>
      </w:hyperlink>
      <w:r w:rsidRPr="009E43E3">
        <w:rPr>
          <w:sz w:val="22"/>
          <w:szCs w:val="22"/>
          <w:lang w:eastAsia="ru-RU"/>
        </w:rPr>
        <w:t>.</w:t>
      </w:r>
    </w:p>
    <w:p w14:paraId="1A64D051" w14:textId="77777777" w:rsidR="009E43E3" w:rsidRPr="009E43E3" w:rsidRDefault="009E43E3" w:rsidP="009E43E3">
      <w:pPr>
        <w:autoSpaceDE w:val="0"/>
        <w:autoSpaceDN w:val="0"/>
        <w:adjustRightInd w:val="0"/>
        <w:ind w:firstLine="709"/>
        <w:jc w:val="both"/>
        <w:rPr>
          <w:sz w:val="22"/>
          <w:szCs w:val="22"/>
          <w:lang w:eastAsia="ru-RU"/>
        </w:rPr>
      </w:pPr>
      <w:r w:rsidRPr="009E43E3">
        <w:rPr>
          <w:sz w:val="22"/>
          <w:szCs w:val="22"/>
          <w:lang w:eastAsia="ru-RU"/>
        </w:rPr>
        <w:t>Датой и временем приема заявки на погашение инвестиционных паев, полученн</w:t>
      </w:r>
      <w:r w:rsidR="00461962">
        <w:rPr>
          <w:sz w:val="22"/>
          <w:szCs w:val="22"/>
          <w:lang w:eastAsia="ru-RU"/>
        </w:rPr>
        <w:t>ой с использованием системы ТКБ-</w:t>
      </w:r>
      <w:r w:rsidRPr="009E43E3">
        <w:rPr>
          <w:sz w:val="22"/>
          <w:szCs w:val="22"/>
          <w:lang w:eastAsia="ru-RU"/>
        </w:rPr>
        <w:t>Агент, считается дата и время получения электронного документа управляющей компанией.</w:t>
      </w:r>
    </w:p>
    <w:p w14:paraId="289862EF" w14:textId="4E39454A" w:rsidR="00461962" w:rsidRPr="00461962" w:rsidRDefault="009E43E3" w:rsidP="00461962">
      <w:pPr>
        <w:adjustRightInd w:val="0"/>
        <w:ind w:firstLine="709"/>
        <w:jc w:val="both"/>
        <w:rPr>
          <w:sz w:val="22"/>
          <w:szCs w:val="22"/>
          <w:lang w:eastAsia="ru-RU"/>
        </w:rPr>
      </w:pPr>
      <w:r w:rsidRPr="009E43E3">
        <w:rPr>
          <w:sz w:val="22"/>
          <w:szCs w:val="22"/>
          <w:lang w:eastAsia="ru-RU"/>
        </w:rPr>
        <w:t>6</w:t>
      </w:r>
      <w:r w:rsidR="00F10F78">
        <w:rPr>
          <w:sz w:val="22"/>
          <w:szCs w:val="22"/>
          <w:lang w:eastAsia="ru-RU"/>
        </w:rPr>
        <w:t>5</w:t>
      </w:r>
      <w:r w:rsidRPr="009E43E3">
        <w:rPr>
          <w:sz w:val="22"/>
          <w:szCs w:val="22"/>
          <w:lang w:eastAsia="ru-RU"/>
        </w:rPr>
        <w:t>.</w:t>
      </w:r>
      <w:r w:rsidR="00637AE2">
        <w:rPr>
          <w:sz w:val="22"/>
          <w:szCs w:val="22"/>
          <w:lang w:eastAsia="ru-RU"/>
        </w:rPr>
        <w:t>3.</w:t>
      </w:r>
      <w:r w:rsidRPr="009E43E3">
        <w:rPr>
          <w:sz w:val="22"/>
          <w:szCs w:val="22"/>
          <w:lang w:eastAsia="ru-RU"/>
        </w:rPr>
        <w:t xml:space="preserve"> </w:t>
      </w:r>
      <w:r w:rsidR="00461962" w:rsidRPr="00461962">
        <w:rPr>
          <w:sz w:val="22"/>
          <w:szCs w:val="22"/>
          <w:lang w:eastAsia="ru-RU"/>
        </w:rPr>
        <w:t>Заявки на погашение инвестиционных паев физическими лицами могут подаваться Агентам</w:t>
      </w:r>
      <w:r w:rsidR="00637AE2" w:rsidRPr="002D7D49">
        <w:rPr>
          <w:sz w:val="22"/>
          <w:szCs w:val="22"/>
          <w:lang w:eastAsia="ru-RU"/>
        </w:rPr>
        <w:t xml:space="preserve">, </w:t>
      </w:r>
      <w:r w:rsidR="00637AE2" w:rsidRPr="00FF301E">
        <w:rPr>
          <w:sz w:val="22"/>
          <w:szCs w:val="22"/>
        </w:rPr>
        <w:t>за исключением агентов, указанных в п.65.4. настоящих Правил,</w:t>
      </w:r>
      <w:r w:rsidR="00461962" w:rsidRPr="00461962">
        <w:rPr>
          <w:sz w:val="22"/>
          <w:szCs w:val="22"/>
          <w:lang w:eastAsia="ru-RU"/>
        </w:rPr>
        <w:t xml:space="preserve"> в виде электронных документов, оформленных через сотрудников Агента.</w:t>
      </w:r>
    </w:p>
    <w:p w14:paraId="79182471" w14:textId="77777777" w:rsidR="009E43E3" w:rsidRPr="009E43E3" w:rsidRDefault="009E43E3" w:rsidP="00461962">
      <w:pPr>
        <w:autoSpaceDE w:val="0"/>
        <w:autoSpaceDN w:val="0"/>
        <w:adjustRightInd w:val="0"/>
        <w:ind w:firstLine="709"/>
        <w:jc w:val="both"/>
        <w:rPr>
          <w:sz w:val="22"/>
          <w:szCs w:val="22"/>
          <w:lang w:eastAsia="ru-RU"/>
        </w:rPr>
      </w:pPr>
      <w:r w:rsidRPr="009E43E3">
        <w:rPr>
          <w:sz w:val="22"/>
          <w:szCs w:val="22"/>
          <w:lang w:eastAsia="ru-RU"/>
        </w:rPr>
        <w:t>Заявка</w:t>
      </w:r>
      <w:r w:rsidRPr="009E43E3">
        <w:rPr>
          <w:lang w:eastAsia="ru-RU"/>
        </w:rPr>
        <w:t xml:space="preserve"> </w:t>
      </w:r>
      <w:r w:rsidRPr="009E43E3">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E3AF70B" w14:textId="77777777" w:rsidR="009E43E3" w:rsidRPr="009E43E3" w:rsidRDefault="009E43E3" w:rsidP="009E43E3">
      <w:pPr>
        <w:autoSpaceDE w:val="0"/>
        <w:autoSpaceDN w:val="0"/>
        <w:adjustRightInd w:val="0"/>
        <w:ind w:firstLine="741"/>
        <w:jc w:val="both"/>
        <w:rPr>
          <w:sz w:val="22"/>
          <w:szCs w:val="22"/>
          <w:lang w:eastAsia="ru-RU"/>
        </w:rPr>
      </w:pPr>
      <w:r w:rsidRPr="009E43E3">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9E43E3">
        <w:rPr>
          <w:sz w:val="22"/>
          <w:szCs w:val="22"/>
          <w:lang w:eastAsia="ru-RU"/>
        </w:rPr>
        <w:t xml:space="preserve">Агент, размещенному управляющей компанией в сети Интернет по адресу </w:t>
      </w:r>
      <w:hyperlink r:id="rId22" w:history="1">
        <w:r w:rsidRPr="009E43E3">
          <w:rPr>
            <w:color w:val="0000FF"/>
            <w:sz w:val="22"/>
            <w:szCs w:val="22"/>
            <w:u w:val="single"/>
            <w:lang w:eastAsia="ru-RU"/>
          </w:rPr>
          <w:t>https://www.tkbip.ru</w:t>
        </w:r>
      </w:hyperlink>
      <w:r w:rsidRPr="009E43E3">
        <w:rPr>
          <w:sz w:val="22"/>
          <w:szCs w:val="22"/>
          <w:lang w:eastAsia="ru-RU"/>
        </w:rPr>
        <w:t>.</w:t>
      </w:r>
    </w:p>
    <w:p w14:paraId="27241B5E" w14:textId="25F118BD" w:rsidR="009E43E3" w:rsidRDefault="009E43E3" w:rsidP="009E43E3">
      <w:pPr>
        <w:autoSpaceDE w:val="0"/>
        <w:autoSpaceDN w:val="0"/>
        <w:adjustRightInd w:val="0"/>
        <w:ind w:firstLine="709"/>
        <w:jc w:val="both"/>
        <w:rPr>
          <w:sz w:val="22"/>
          <w:szCs w:val="22"/>
          <w:lang w:eastAsia="ru-RU"/>
        </w:rPr>
      </w:pPr>
      <w:r w:rsidRPr="009E43E3">
        <w:rPr>
          <w:sz w:val="22"/>
          <w:szCs w:val="22"/>
          <w:lang w:eastAsia="ru-RU"/>
        </w:rPr>
        <w:t>Датой и временем приема заявки на погашение инвестиционных паев, полученн</w:t>
      </w:r>
      <w:r w:rsidR="00461962">
        <w:rPr>
          <w:sz w:val="22"/>
          <w:szCs w:val="22"/>
          <w:lang w:eastAsia="ru-RU"/>
        </w:rPr>
        <w:t>ой с использованием системы ТКБ-</w:t>
      </w:r>
      <w:r w:rsidRPr="009E43E3">
        <w:rPr>
          <w:sz w:val="22"/>
          <w:szCs w:val="22"/>
          <w:lang w:eastAsia="ru-RU"/>
        </w:rPr>
        <w:t>Агент, считается дата и время получения электронного документа управляющей компанией.</w:t>
      </w:r>
    </w:p>
    <w:p w14:paraId="2C0E3399" w14:textId="7BC60441" w:rsidR="00A6367D" w:rsidRPr="00FF301E" w:rsidRDefault="00A6367D" w:rsidP="00FF301E">
      <w:pPr>
        <w:adjustRightInd w:val="0"/>
        <w:ind w:firstLine="709"/>
        <w:jc w:val="both"/>
        <w:rPr>
          <w:sz w:val="22"/>
          <w:szCs w:val="22"/>
        </w:rPr>
      </w:pPr>
      <w:r w:rsidRPr="00A6367D">
        <w:rPr>
          <w:sz w:val="22"/>
          <w:szCs w:val="22"/>
          <w:lang w:eastAsia="ru-RU"/>
        </w:rPr>
        <w:t xml:space="preserve">65.4. </w:t>
      </w:r>
      <w:r w:rsidRPr="00FF301E">
        <w:rPr>
          <w:sz w:val="22"/>
          <w:szCs w:val="22"/>
        </w:rPr>
        <w:t xml:space="preserve">Агенту, являющемуся страховой организацией, заявки на погашение инвестиционных паев подаются исключительно от имени физических лиц, которыми с этой страховой организацией заключены Договоры ДСЖ в соответствии с </w:t>
      </w:r>
      <w:r w:rsidRPr="00FF301E">
        <w:rPr>
          <w:bCs/>
          <w:sz w:val="22"/>
          <w:szCs w:val="22"/>
          <w:lang w:eastAsia="ru-RU"/>
        </w:rPr>
        <w:t>Законом Российской Федерации от 27.11.1992 N 4015-1 "Об организации страхового дела в Российской Федерации"</w:t>
      </w:r>
      <w:r w:rsidRPr="00FF301E">
        <w:rPr>
          <w:sz w:val="22"/>
          <w:szCs w:val="22"/>
        </w:rPr>
        <w:t>, предусматривающие полном</w:t>
      </w:r>
      <w:r w:rsidR="001B0AE1" w:rsidRPr="001B0AE1">
        <w:rPr>
          <w:sz w:val="22"/>
          <w:szCs w:val="22"/>
        </w:rPr>
        <w:t>очия этой страховой организации</w:t>
      </w:r>
      <w:r w:rsidRPr="00FF301E">
        <w:rPr>
          <w:sz w:val="22"/>
          <w:szCs w:val="22"/>
        </w:rPr>
        <w:t xml:space="preserve"> на совершение сделок по погашению инвестиционных паев фонда, приобретенных в рамках Договора ДСЖ, от имени, за счет и по указанию таких физических лиц.</w:t>
      </w:r>
    </w:p>
    <w:p w14:paraId="37DE3CF7" w14:textId="77777777" w:rsidR="00A6367D" w:rsidRPr="00FF301E" w:rsidRDefault="00A6367D" w:rsidP="00A6367D">
      <w:pPr>
        <w:spacing w:before="60" w:after="60"/>
        <w:ind w:firstLine="720"/>
        <w:jc w:val="both"/>
        <w:rPr>
          <w:sz w:val="22"/>
          <w:szCs w:val="22"/>
        </w:rPr>
      </w:pPr>
      <w:r w:rsidRPr="00FF301E">
        <w:rPr>
          <w:sz w:val="22"/>
          <w:szCs w:val="22"/>
        </w:rPr>
        <w:t>Указанные в настоящем пункте заявки на погашение инвестиционных паев подаются этой страховой организацией, действующей в качестве уполномоченного представителя таких физических лиц на основании Договоров ДСЖ, при условии получения этой страховой организацией в соответствии с пунктом 3 статьи 182 Гражданского кодекса Российской Федерации согласий таких физических лиц на совершение страховой организацией указанных сделок по погашению инвестиционных паев от имени таких физических лиц в отношении управляющей компании, представителем (агентом) которой такая страховая организация одновременно является.</w:t>
      </w:r>
    </w:p>
    <w:p w14:paraId="2D4EC375" w14:textId="09A0605A" w:rsidR="00A6367D" w:rsidRDefault="00A6367D" w:rsidP="00A6367D">
      <w:pPr>
        <w:autoSpaceDE w:val="0"/>
        <w:autoSpaceDN w:val="0"/>
        <w:adjustRightInd w:val="0"/>
        <w:ind w:firstLine="709"/>
        <w:jc w:val="both"/>
        <w:rPr>
          <w:sz w:val="22"/>
          <w:szCs w:val="22"/>
        </w:rPr>
      </w:pPr>
      <w:r w:rsidRPr="00FF301E">
        <w:rPr>
          <w:sz w:val="22"/>
          <w:szCs w:val="22"/>
        </w:rPr>
        <w:t xml:space="preserve">Указанная в настоящем пункте заявка на погашение инвестиционных паев может подаваться в форме электронного документа в формате, предусмотренном Правилами ЭДО ПРСД, содержащего усиленную квалифицированную подпись такой страховой организации.   </w:t>
      </w:r>
    </w:p>
    <w:p w14:paraId="2E9A70FF" w14:textId="322E5287" w:rsidR="009F42FB" w:rsidRPr="00FF301E" w:rsidRDefault="009F42FB" w:rsidP="009F42FB">
      <w:pPr>
        <w:adjustRightInd w:val="0"/>
        <w:jc w:val="both"/>
        <w:rPr>
          <w:bCs/>
          <w:sz w:val="22"/>
          <w:szCs w:val="22"/>
        </w:rPr>
      </w:pPr>
      <w:r>
        <w:rPr>
          <w:sz w:val="22"/>
          <w:szCs w:val="22"/>
        </w:rPr>
        <w:t>65.5.</w:t>
      </w:r>
      <w:r w:rsidRPr="009F42FB">
        <w:rPr>
          <w:b/>
          <w:bCs/>
          <w:sz w:val="22"/>
          <w:szCs w:val="22"/>
        </w:rPr>
        <w:t xml:space="preserve"> </w:t>
      </w:r>
      <w:r w:rsidRPr="00FF301E">
        <w:rPr>
          <w:bCs/>
          <w:sz w:val="22"/>
          <w:szCs w:val="22"/>
        </w:rPr>
        <w:t xml:space="preserve">Погашение инвестиционных паев при наступлении страхового случая по </w:t>
      </w:r>
      <w:r w:rsidR="005020DE">
        <w:rPr>
          <w:bCs/>
          <w:sz w:val="22"/>
          <w:szCs w:val="22"/>
        </w:rPr>
        <w:t>Договору ДСЖ</w:t>
      </w:r>
      <w:r w:rsidRPr="00FF301E">
        <w:rPr>
          <w:bCs/>
          <w:sz w:val="22"/>
          <w:szCs w:val="22"/>
        </w:rPr>
        <w:t xml:space="preserve"> осуществляется в случае предоставления страховой организацией управляющей компании информации о признании указанной страховой организацией страхового случая наступившим и иных сведений, которые должны содержаться в заявке на погашение инвестиционных паев в соответствии с настоящими Правилами, в порядке, предусмотренном настоящими Правилами, в форме Уведомления о наступлении страхового случая по Договору ДСЖ, предусмотренного Приложением №10 к настоящим Правилам (далее – Уведомление).</w:t>
      </w:r>
    </w:p>
    <w:p w14:paraId="75EDA712" w14:textId="77777777" w:rsidR="009F42FB" w:rsidRPr="00FF301E" w:rsidRDefault="009F42FB" w:rsidP="00FF301E">
      <w:pPr>
        <w:adjustRightInd w:val="0"/>
        <w:ind w:firstLine="720"/>
        <w:jc w:val="both"/>
        <w:rPr>
          <w:bCs/>
          <w:sz w:val="22"/>
          <w:szCs w:val="22"/>
        </w:rPr>
      </w:pPr>
      <w:r w:rsidRPr="00FF301E">
        <w:rPr>
          <w:bCs/>
          <w:sz w:val="22"/>
          <w:szCs w:val="22"/>
        </w:rPr>
        <w:t>Уведомление носит безотзывный характер.</w:t>
      </w:r>
    </w:p>
    <w:p w14:paraId="392F65D6" w14:textId="267A30C9" w:rsidR="009F42FB" w:rsidRPr="00FF301E" w:rsidRDefault="001B0AE1" w:rsidP="00FF301E">
      <w:pPr>
        <w:adjustRightInd w:val="0"/>
        <w:ind w:firstLine="720"/>
        <w:jc w:val="both"/>
        <w:rPr>
          <w:bCs/>
          <w:sz w:val="22"/>
          <w:szCs w:val="22"/>
        </w:rPr>
      </w:pPr>
      <w:r w:rsidRPr="001B0AE1">
        <w:rPr>
          <w:bCs/>
          <w:sz w:val="22"/>
          <w:szCs w:val="22"/>
        </w:rPr>
        <w:t>Уведомление подается</w:t>
      </w:r>
      <w:r w:rsidR="009F42FB" w:rsidRPr="00FF301E">
        <w:rPr>
          <w:bCs/>
          <w:sz w:val="22"/>
          <w:szCs w:val="22"/>
        </w:rPr>
        <w:t xml:space="preserve"> управляющей компании.</w:t>
      </w:r>
    </w:p>
    <w:p w14:paraId="6A6285CD" w14:textId="77777777" w:rsidR="009F42FB" w:rsidRPr="00FF301E" w:rsidRDefault="009F42FB" w:rsidP="00FF301E">
      <w:pPr>
        <w:adjustRightInd w:val="0"/>
        <w:ind w:firstLine="720"/>
        <w:jc w:val="both"/>
        <w:rPr>
          <w:bCs/>
          <w:sz w:val="22"/>
          <w:szCs w:val="22"/>
        </w:rPr>
      </w:pPr>
      <w:r w:rsidRPr="00FF301E">
        <w:rPr>
          <w:sz w:val="22"/>
          <w:szCs w:val="22"/>
        </w:rPr>
        <w:t>Уведомления могут подаваться во всех местах приема заявок на приобретение инвестиционных паев</w:t>
      </w:r>
      <w:r w:rsidRPr="00FF301E">
        <w:rPr>
          <w:bCs/>
          <w:sz w:val="22"/>
          <w:szCs w:val="22"/>
        </w:rPr>
        <w:t xml:space="preserve"> управляющей компанией.</w:t>
      </w:r>
    </w:p>
    <w:p w14:paraId="60B3F91D" w14:textId="77777777" w:rsidR="009F42FB" w:rsidRPr="00FF301E" w:rsidRDefault="009F42FB" w:rsidP="00FF301E">
      <w:pPr>
        <w:spacing w:before="60" w:after="60"/>
        <w:ind w:firstLine="720"/>
        <w:jc w:val="both"/>
        <w:rPr>
          <w:bCs/>
          <w:sz w:val="22"/>
          <w:szCs w:val="22"/>
        </w:rPr>
      </w:pPr>
      <w:r w:rsidRPr="00FF301E">
        <w:rPr>
          <w:sz w:val="22"/>
          <w:szCs w:val="22"/>
        </w:rPr>
        <w:t>Прием Уведомлений осуществляется каждый рабочий день, а также каждый нерабочий день, в который осуществляется прием заявок на приобретение инвестиционных паев согласно расписанию работы управляющей компании.</w:t>
      </w:r>
    </w:p>
    <w:p w14:paraId="7368C019" w14:textId="77777777" w:rsidR="009F42FB" w:rsidRPr="00FF301E" w:rsidRDefault="009F42FB" w:rsidP="00FF301E">
      <w:pPr>
        <w:adjustRightInd w:val="0"/>
        <w:ind w:firstLine="720"/>
        <w:jc w:val="both"/>
        <w:rPr>
          <w:bCs/>
          <w:sz w:val="22"/>
          <w:szCs w:val="22"/>
        </w:rPr>
      </w:pPr>
      <w:r w:rsidRPr="00FF301E">
        <w:rPr>
          <w:bCs/>
          <w:sz w:val="22"/>
          <w:szCs w:val="22"/>
        </w:rPr>
        <w:t>Уведомление должно быть подписано представителем страховой организации и лицом, принявшим указанное Уведомление.</w:t>
      </w:r>
    </w:p>
    <w:p w14:paraId="52451152" w14:textId="77777777" w:rsidR="0028283F" w:rsidRPr="00FF301E" w:rsidRDefault="0028283F" w:rsidP="00FF301E">
      <w:pPr>
        <w:autoSpaceDE w:val="0"/>
        <w:autoSpaceDN w:val="0"/>
        <w:adjustRightInd w:val="0"/>
        <w:ind w:firstLine="720"/>
        <w:jc w:val="both"/>
        <w:rPr>
          <w:bCs/>
          <w:sz w:val="22"/>
          <w:szCs w:val="22"/>
          <w:lang w:eastAsia="ru-RU"/>
        </w:rPr>
      </w:pPr>
      <w:r w:rsidRPr="00FF301E">
        <w:rPr>
          <w:bCs/>
          <w:sz w:val="22"/>
          <w:szCs w:val="22"/>
          <w:lang w:eastAsia="ru-RU"/>
        </w:rPr>
        <w:t>В том случае, если для перечисления денежной компенсации в связи с погашением инвестиционных паев в Уведомлении указываются реквизиты банковского счета физического лица - выгодоприобретателя по Договору ДСЖ, не являющегося страхователем по такому Договору ДСЖ, страховая организация одновременно с Уведомлением предоставляет следующую информацию о таком выгодоприобретателе по Договору ДСЖ (далее – Информация о выгодоприобретателе по Договору ДСЖ):</w:t>
      </w:r>
    </w:p>
    <w:p w14:paraId="3EB6647C" w14:textId="77777777" w:rsidR="0028283F" w:rsidRPr="00FF301E" w:rsidRDefault="0028283F" w:rsidP="0028283F">
      <w:pPr>
        <w:autoSpaceDE w:val="0"/>
        <w:autoSpaceDN w:val="0"/>
        <w:adjustRightInd w:val="0"/>
        <w:jc w:val="both"/>
        <w:rPr>
          <w:bCs/>
          <w:sz w:val="22"/>
          <w:szCs w:val="22"/>
          <w:lang w:eastAsia="ru-RU"/>
        </w:rPr>
      </w:pPr>
      <w:r w:rsidRPr="00FF301E">
        <w:rPr>
          <w:bCs/>
          <w:sz w:val="22"/>
          <w:szCs w:val="22"/>
          <w:lang w:eastAsia="ru-RU"/>
        </w:rPr>
        <w:t>- информация о документе, на основании которого страхователь по Договору ДСЖ действует к выгоде выгодоприобретателя по Договору ДСЖ (наименование, дата совершения и срок действия);</w:t>
      </w:r>
    </w:p>
    <w:p w14:paraId="7639BFE3" w14:textId="77777777" w:rsidR="0028283F" w:rsidRPr="00FF301E" w:rsidRDefault="0028283F" w:rsidP="0028283F">
      <w:pPr>
        <w:autoSpaceDE w:val="0"/>
        <w:autoSpaceDN w:val="0"/>
        <w:adjustRightInd w:val="0"/>
        <w:jc w:val="both"/>
        <w:rPr>
          <w:bCs/>
          <w:sz w:val="22"/>
          <w:szCs w:val="22"/>
          <w:lang w:eastAsia="ru-RU"/>
        </w:rPr>
      </w:pPr>
      <w:r w:rsidRPr="00FF301E">
        <w:rPr>
          <w:bCs/>
          <w:sz w:val="22"/>
          <w:szCs w:val="22"/>
          <w:lang w:eastAsia="ru-RU"/>
        </w:rPr>
        <w:t>- фамилия, имя, отчество (при наличии), дата рождения, место рождения, реквизиты документа, удостоверяющего личность (наименование, серия (при наличии) и номер, дата выдачи, наименование органа, выдавшего документ, с указанием кода подразделения (если имеется), срок действия);</w:t>
      </w:r>
    </w:p>
    <w:p w14:paraId="20835550" w14:textId="77777777" w:rsidR="0028283F" w:rsidRPr="00FF301E" w:rsidRDefault="0028283F" w:rsidP="0028283F">
      <w:pPr>
        <w:autoSpaceDE w:val="0"/>
        <w:autoSpaceDN w:val="0"/>
        <w:adjustRightInd w:val="0"/>
        <w:jc w:val="both"/>
        <w:rPr>
          <w:bCs/>
          <w:sz w:val="22"/>
          <w:szCs w:val="22"/>
          <w:lang w:eastAsia="ru-RU"/>
        </w:rPr>
      </w:pPr>
      <w:r w:rsidRPr="00FF301E">
        <w:rPr>
          <w:bCs/>
          <w:sz w:val="22"/>
          <w:szCs w:val="22"/>
          <w:lang w:eastAsia="ru-RU"/>
        </w:rPr>
        <w:t>- в случае нахождения иностранного гражданина – выгодоприобретателя по Договору ДСЖ на территории Российской Федерации - сведения о документе, подтверждающем право на пребывание (проживание) в Российской Федерации, сведения о миграционной карте, адрес места жительства (регистрации) или места пребывания.</w:t>
      </w:r>
    </w:p>
    <w:p w14:paraId="149E74DF" w14:textId="015B3DA6" w:rsidR="009F42FB" w:rsidRPr="00FF301E" w:rsidRDefault="009F42FB" w:rsidP="00FF301E">
      <w:pPr>
        <w:spacing w:before="60" w:after="60"/>
        <w:ind w:firstLine="720"/>
        <w:jc w:val="both"/>
        <w:rPr>
          <w:sz w:val="22"/>
          <w:szCs w:val="22"/>
        </w:rPr>
      </w:pPr>
      <w:r w:rsidRPr="00FF301E">
        <w:rPr>
          <w:bCs/>
          <w:sz w:val="22"/>
          <w:szCs w:val="22"/>
        </w:rPr>
        <w:t xml:space="preserve">Уведомление </w:t>
      </w:r>
      <w:r w:rsidR="00560AB0" w:rsidRPr="00FF301E">
        <w:rPr>
          <w:bCs/>
          <w:sz w:val="22"/>
          <w:szCs w:val="22"/>
        </w:rPr>
        <w:t>и Информация о выгодоприобретателе по Договору ДСЖ</w:t>
      </w:r>
      <w:r w:rsidR="00560AB0">
        <w:rPr>
          <w:b/>
          <w:bCs/>
          <w:sz w:val="22"/>
          <w:szCs w:val="22"/>
        </w:rPr>
        <w:t xml:space="preserve"> </w:t>
      </w:r>
      <w:r w:rsidR="00560AB0" w:rsidRPr="00560AB0">
        <w:rPr>
          <w:bCs/>
          <w:sz w:val="22"/>
          <w:szCs w:val="22"/>
        </w:rPr>
        <w:t>могут</w:t>
      </w:r>
      <w:r w:rsidR="00C23882" w:rsidRPr="00C23882">
        <w:rPr>
          <w:bCs/>
          <w:sz w:val="22"/>
          <w:szCs w:val="22"/>
        </w:rPr>
        <w:t xml:space="preserve"> быть направлены</w:t>
      </w:r>
      <w:r w:rsidRPr="00FF301E">
        <w:rPr>
          <w:bCs/>
          <w:sz w:val="22"/>
          <w:szCs w:val="22"/>
        </w:rPr>
        <w:t xml:space="preserve"> страховой организацией посредством электронной связи в управляющ</w:t>
      </w:r>
      <w:r w:rsidR="00C23882" w:rsidRPr="00C23882">
        <w:rPr>
          <w:bCs/>
          <w:sz w:val="22"/>
          <w:szCs w:val="22"/>
        </w:rPr>
        <w:t>ую компанию в форме электронных документов, подписанных</w:t>
      </w:r>
      <w:r w:rsidR="005020DE">
        <w:rPr>
          <w:bCs/>
          <w:sz w:val="22"/>
          <w:szCs w:val="22"/>
        </w:rPr>
        <w:t xml:space="preserve"> ЭП</w:t>
      </w:r>
      <w:r w:rsidRPr="00FF301E">
        <w:rPr>
          <w:bCs/>
          <w:sz w:val="22"/>
          <w:szCs w:val="22"/>
        </w:rPr>
        <w:t>, при одновременном соблюдении следующих условий:</w:t>
      </w:r>
    </w:p>
    <w:p w14:paraId="1DF6572C" w14:textId="2DFD50E1" w:rsidR="009F42FB" w:rsidRPr="00FF301E" w:rsidRDefault="009F42FB" w:rsidP="009F42FB">
      <w:pPr>
        <w:spacing w:before="60" w:after="60"/>
        <w:jc w:val="both"/>
        <w:rPr>
          <w:sz w:val="22"/>
          <w:szCs w:val="22"/>
        </w:rPr>
      </w:pPr>
      <w:r w:rsidRPr="00FF301E">
        <w:rPr>
          <w:sz w:val="22"/>
          <w:szCs w:val="22"/>
        </w:rPr>
        <w:t>- страховая организация направляет Уведомление</w:t>
      </w:r>
      <w:r w:rsidR="00E26356">
        <w:rPr>
          <w:sz w:val="22"/>
          <w:szCs w:val="22"/>
        </w:rPr>
        <w:t xml:space="preserve"> и</w:t>
      </w:r>
      <w:r w:rsidR="00E26356">
        <w:rPr>
          <w:b/>
          <w:sz w:val="22"/>
          <w:szCs w:val="22"/>
        </w:rPr>
        <w:t xml:space="preserve"> </w:t>
      </w:r>
      <w:r w:rsidR="00E26356" w:rsidRPr="00FF301E">
        <w:rPr>
          <w:sz w:val="22"/>
          <w:szCs w:val="22"/>
        </w:rPr>
        <w:t>Информацию о выгодоприобретателе по Договору ДСЖ</w:t>
      </w:r>
      <w:r w:rsidRPr="00FF301E">
        <w:rPr>
          <w:sz w:val="22"/>
          <w:szCs w:val="22"/>
        </w:rPr>
        <w:t xml:space="preserve"> с помощью системы ЭДО, участниками которой являются данная страховая организация, управляющая компания и регистратор, в соответствии с нормативными правовыми актами РФ, настоящими Правилами и правилами ЭДО ПРСД;</w:t>
      </w:r>
    </w:p>
    <w:p w14:paraId="0E7AE364" w14:textId="689A2E72" w:rsidR="009F42FB" w:rsidRPr="00FF301E" w:rsidRDefault="009F42FB" w:rsidP="009F42FB">
      <w:pPr>
        <w:spacing w:before="60" w:after="60"/>
        <w:jc w:val="both"/>
        <w:rPr>
          <w:sz w:val="22"/>
          <w:szCs w:val="22"/>
        </w:rPr>
      </w:pPr>
      <w:r w:rsidRPr="00FF301E">
        <w:rPr>
          <w:sz w:val="22"/>
          <w:szCs w:val="22"/>
        </w:rPr>
        <w:t xml:space="preserve">- Уведомление </w:t>
      </w:r>
      <w:r w:rsidR="00987ED2" w:rsidRPr="00FF301E">
        <w:rPr>
          <w:sz w:val="22"/>
          <w:szCs w:val="22"/>
        </w:rPr>
        <w:t>и Информация о выгодоприобретателе по Договору ДСЖ</w:t>
      </w:r>
      <w:r w:rsidR="00987ED2">
        <w:rPr>
          <w:b/>
          <w:sz w:val="22"/>
          <w:szCs w:val="22"/>
        </w:rPr>
        <w:t xml:space="preserve"> </w:t>
      </w:r>
      <w:r w:rsidR="00987ED2" w:rsidRPr="00987ED2">
        <w:rPr>
          <w:sz w:val="22"/>
          <w:szCs w:val="22"/>
        </w:rPr>
        <w:t>направлены в форме электронных документов</w:t>
      </w:r>
      <w:r w:rsidRPr="00FF301E">
        <w:rPr>
          <w:sz w:val="22"/>
          <w:szCs w:val="22"/>
        </w:rPr>
        <w:t xml:space="preserve"> в формате, который предусмотрен Спецификацией форматов электронных документов управляющей компании, размещенной управляющей компанией в сети Интернет по адресу </w:t>
      </w:r>
      <w:hyperlink r:id="rId23" w:history="1">
        <w:r w:rsidRPr="00FF301E">
          <w:rPr>
            <w:color w:val="0000FF"/>
            <w:sz w:val="22"/>
            <w:szCs w:val="22"/>
            <w:u w:val="single"/>
          </w:rPr>
          <w:t>https://www.tkbip.ru</w:t>
        </w:r>
      </w:hyperlink>
      <w:r w:rsidRPr="00FF301E">
        <w:rPr>
          <w:sz w:val="22"/>
          <w:szCs w:val="22"/>
        </w:rPr>
        <w:t>;</w:t>
      </w:r>
    </w:p>
    <w:p w14:paraId="1B7233D8" w14:textId="35B8DA93" w:rsidR="009F42FB" w:rsidRPr="00FF301E" w:rsidRDefault="009F42FB" w:rsidP="009F42FB">
      <w:pPr>
        <w:spacing w:before="60" w:after="60"/>
        <w:jc w:val="both"/>
        <w:rPr>
          <w:sz w:val="22"/>
          <w:szCs w:val="22"/>
        </w:rPr>
      </w:pPr>
      <w:r w:rsidRPr="00FF301E">
        <w:rPr>
          <w:sz w:val="22"/>
          <w:szCs w:val="22"/>
        </w:rPr>
        <w:t xml:space="preserve">- Уведомление </w:t>
      </w:r>
      <w:r w:rsidR="00987ED2" w:rsidRPr="00FF301E">
        <w:rPr>
          <w:sz w:val="22"/>
          <w:szCs w:val="22"/>
        </w:rPr>
        <w:t>и Информация о выгодоприобретателе по Договору ДСЖ</w:t>
      </w:r>
      <w:r w:rsidR="00987ED2">
        <w:rPr>
          <w:b/>
          <w:sz w:val="22"/>
          <w:szCs w:val="22"/>
        </w:rPr>
        <w:t xml:space="preserve"> </w:t>
      </w:r>
      <w:r w:rsidR="0062459E" w:rsidRPr="0062459E">
        <w:rPr>
          <w:sz w:val="22"/>
          <w:szCs w:val="22"/>
        </w:rPr>
        <w:t>подписаны</w:t>
      </w:r>
      <w:r w:rsidRPr="00FF301E">
        <w:rPr>
          <w:sz w:val="22"/>
          <w:szCs w:val="22"/>
        </w:rPr>
        <w:t xml:space="preserve"> ЭП страховой организации, подающей Уведомление, сертификат ключа проверки которой выдан лицом, осуществляющим функции удостоверяющего центра в соответствии с правилами ЭДО ПРСД.</w:t>
      </w:r>
    </w:p>
    <w:p w14:paraId="073BA802" w14:textId="14B1ECE6" w:rsidR="009F42FB" w:rsidRPr="00FF301E" w:rsidRDefault="009F42FB" w:rsidP="00FF301E">
      <w:pPr>
        <w:spacing w:before="60" w:after="60"/>
        <w:ind w:firstLine="720"/>
        <w:jc w:val="both"/>
        <w:rPr>
          <w:sz w:val="22"/>
          <w:szCs w:val="22"/>
        </w:rPr>
      </w:pPr>
      <w:r w:rsidRPr="00FF301E">
        <w:rPr>
          <w:sz w:val="22"/>
          <w:szCs w:val="22"/>
        </w:rPr>
        <w:t xml:space="preserve">Датой и временем получения управляющей компанией </w:t>
      </w:r>
      <w:r w:rsidRPr="00FF301E">
        <w:rPr>
          <w:sz w:val="22"/>
          <w:szCs w:val="22"/>
        </w:rPr>
        <w:br/>
        <w:t>Уведомления</w:t>
      </w:r>
      <w:r w:rsidR="00496E3B">
        <w:rPr>
          <w:sz w:val="22"/>
          <w:szCs w:val="22"/>
        </w:rPr>
        <w:t xml:space="preserve"> </w:t>
      </w:r>
      <w:r w:rsidR="00496E3B" w:rsidRPr="00FF301E">
        <w:rPr>
          <w:sz w:val="22"/>
          <w:szCs w:val="22"/>
        </w:rPr>
        <w:t>и Информации о выгодоприобретателе по Договору ДСЖ</w:t>
      </w:r>
      <w:r w:rsidRPr="00FF301E">
        <w:rPr>
          <w:sz w:val="22"/>
          <w:szCs w:val="22"/>
        </w:rPr>
        <w:t>,</w:t>
      </w:r>
      <w:r w:rsidR="00524E61" w:rsidRPr="00524E61">
        <w:rPr>
          <w:sz w:val="22"/>
          <w:szCs w:val="22"/>
        </w:rPr>
        <w:t xml:space="preserve"> поданных</w:t>
      </w:r>
      <w:r w:rsidRPr="00FF301E">
        <w:rPr>
          <w:sz w:val="22"/>
          <w:szCs w:val="22"/>
        </w:rPr>
        <w:t xml:space="preserve"> страховой организацией посредством электронной связи, считается дата и время, указанные в электронной квитанции о доставке, полученной страховой организацией от управляющей компании.</w:t>
      </w:r>
    </w:p>
    <w:p w14:paraId="16A91398" w14:textId="52EE9E0D" w:rsidR="009F42FB" w:rsidRPr="00FF301E" w:rsidRDefault="009F42FB" w:rsidP="00FF301E">
      <w:pPr>
        <w:adjustRightInd w:val="0"/>
        <w:ind w:firstLine="720"/>
        <w:jc w:val="both"/>
        <w:rPr>
          <w:bCs/>
          <w:sz w:val="22"/>
          <w:szCs w:val="22"/>
        </w:rPr>
      </w:pPr>
      <w:r w:rsidRPr="00FF301E">
        <w:rPr>
          <w:bCs/>
          <w:sz w:val="22"/>
          <w:szCs w:val="22"/>
        </w:rPr>
        <w:t xml:space="preserve">Уведомление </w:t>
      </w:r>
      <w:r w:rsidR="00924E40" w:rsidRPr="00FF301E">
        <w:rPr>
          <w:sz w:val="22"/>
          <w:szCs w:val="22"/>
        </w:rPr>
        <w:t>и Информация о выгодоприобретателе по Договору ДСЖ</w:t>
      </w:r>
      <w:r w:rsidR="00924E40">
        <w:rPr>
          <w:b/>
          <w:sz w:val="22"/>
          <w:szCs w:val="22"/>
        </w:rPr>
        <w:t xml:space="preserve"> </w:t>
      </w:r>
      <w:r w:rsidR="00907564" w:rsidRPr="00907564">
        <w:rPr>
          <w:bCs/>
          <w:sz w:val="22"/>
          <w:szCs w:val="22"/>
        </w:rPr>
        <w:t>могут быть направлены</w:t>
      </w:r>
      <w:r w:rsidRPr="00FF301E">
        <w:rPr>
          <w:bCs/>
          <w:sz w:val="22"/>
          <w:szCs w:val="22"/>
        </w:rPr>
        <w:t xml:space="preserve"> страховой организацией посредством электронной связи в управляющ</w:t>
      </w:r>
      <w:r w:rsidR="005A13AD" w:rsidRPr="005A13AD">
        <w:rPr>
          <w:bCs/>
          <w:sz w:val="22"/>
          <w:szCs w:val="22"/>
        </w:rPr>
        <w:t>ую компанию в форме электронных документов, подписанных</w:t>
      </w:r>
      <w:r w:rsidRPr="00FF301E">
        <w:rPr>
          <w:bCs/>
          <w:sz w:val="22"/>
          <w:szCs w:val="22"/>
        </w:rPr>
        <w:t xml:space="preserve"> ЭП, при одновременном соблюдении следующих условий:</w:t>
      </w:r>
    </w:p>
    <w:p w14:paraId="6F6170E7" w14:textId="6541592C" w:rsidR="009F42FB" w:rsidRPr="00FF301E" w:rsidRDefault="009F42FB" w:rsidP="009F42FB">
      <w:pPr>
        <w:spacing w:before="60" w:after="60"/>
        <w:jc w:val="both"/>
        <w:rPr>
          <w:sz w:val="22"/>
          <w:szCs w:val="22"/>
        </w:rPr>
      </w:pPr>
      <w:r w:rsidRPr="00FF301E">
        <w:rPr>
          <w:sz w:val="22"/>
          <w:szCs w:val="22"/>
        </w:rPr>
        <w:t xml:space="preserve">- страховая организация направляет Уведомление </w:t>
      </w:r>
      <w:r w:rsidR="009B0A21" w:rsidRPr="00FF301E">
        <w:rPr>
          <w:sz w:val="22"/>
          <w:szCs w:val="22"/>
        </w:rPr>
        <w:t>и Информацию о выгодоприобретателе по Договору ДСЖ</w:t>
      </w:r>
      <w:r w:rsidR="009B0A21">
        <w:rPr>
          <w:b/>
          <w:sz w:val="22"/>
          <w:szCs w:val="22"/>
        </w:rPr>
        <w:t xml:space="preserve"> </w:t>
      </w:r>
      <w:r w:rsidRPr="00FF301E">
        <w:rPr>
          <w:sz w:val="22"/>
          <w:szCs w:val="22"/>
        </w:rPr>
        <w:t xml:space="preserve">по системе ЭДО, участниками (пользователями) которой являются данная страховая организация и управляющая компания, в соответствии с нормативными правовыми актами Российской Федерации, настоящими Правилами и соглашением об ЭДО; </w:t>
      </w:r>
    </w:p>
    <w:p w14:paraId="08354116" w14:textId="7DA53731" w:rsidR="009F42FB" w:rsidRPr="00FF301E" w:rsidRDefault="009F42FB" w:rsidP="009F42FB">
      <w:pPr>
        <w:spacing w:before="60" w:after="60"/>
        <w:jc w:val="both"/>
        <w:rPr>
          <w:sz w:val="22"/>
          <w:szCs w:val="22"/>
        </w:rPr>
      </w:pPr>
      <w:r w:rsidRPr="00FF301E">
        <w:rPr>
          <w:sz w:val="22"/>
          <w:szCs w:val="22"/>
        </w:rPr>
        <w:t xml:space="preserve">- Уведомление </w:t>
      </w:r>
      <w:r w:rsidR="00864F15" w:rsidRPr="00FF301E">
        <w:rPr>
          <w:sz w:val="22"/>
          <w:szCs w:val="22"/>
        </w:rPr>
        <w:t>и Информация о выгодоприобретателе по Договору ДСЖ</w:t>
      </w:r>
      <w:r w:rsidR="00864F15">
        <w:rPr>
          <w:b/>
          <w:sz w:val="22"/>
          <w:szCs w:val="22"/>
        </w:rPr>
        <w:t xml:space="preserve"> </w:t>
      </w:r>
      <w:r w:rsidR="00864F15" w:rsidRPr="00864F15">
        <w:rPr>
          <w:sz w:val="22"/>
          <w:szCs w:val="22"/>
        </w:rPr>
        <w:t>направленные в форме электронных документов</w:t>
      </w:r>
      <w:r w:rsidRPr="00FF301E">
        <w:rPr>
          <w:sz w:val="22"/>
          <w:szCs w:val="22"/>
        </w:rPr>
        <w:t xml:space="preserve"> в формате, который предусмотрен соглашением об ЭДО;</w:t>
      </w:r>
    </w:p>
    <w:p w14:paraId="7E0EA382" w14:textId="041678A4" w:rsidR="009F42FB" w:rsidRPr="00FF301E" w:rsidRDefault="009F42FB" w:rsidP="009F42FB">
      <w:pPr>
        <w:spacing w:before="60" w:after="60"/>
        <w:jc w:val="both"/>
        <w:rPr>
          <w:sz w:val="22"/>
          <w:szCs w:val="22"/>
        </w:rPr>
      </w:pPr>
      <w:r w:rsidRPr="00FF301E">
        <w:rPr>
          <w:sz w:val="22"/>
          <w:szCs w:val="22"/>
        </w:rPr>
        <w:t xml:space="preserve">- Уведомление </w:t>
      </w:r>
      <w:r w:rsidR="00C43CDA" w:rsidRPr="00FF301E">
        <w:rPr>
          <w:sz w:val="22"/>
          <w:szCs w:val="22"/>
        </w:rPr>
        <w:t>и Информация о выгодоприобретателе по Договору ДСЖ</w:t>
      </w:r>
      <w:r w:rsidR="00C43CDA">
        <w:rPr>
          <w:b/>
          <w:sz w:val="22"/>
          <w:szCs w:val="22"/>
        </w:rPr>
        <w:t xml:space="preserve"> </w:t>
      </w:r>
      <w:proofErr w:type="spellStart"/>
      <w:r w:rsidR="00C43CDA" w:rsidRPr="00C43CDA">
        <w:rPr>
          <w:sz w:val="22"/>
          <w:szCs w:val="22"/>
        </w:rPr>
        <w:t>подписаные</w:t>
      </w:r>
      <w:proofErr w:type="spellEnd"/>
      <w:r w:rsidRPr="00FF301E">
        <w:rPr>
          <w:sz w:val="22"/>
          <w:szCs w:val="22"/>
        </w:rPr>
        <w:t xml:space="preserve"> ЭП страховой организации, подающей Уведомление, сертификат ключа проверки которой выдан лицом, осуществляющим функции удостоверяющего центра в соответствии с соглашением об ЭДО.</w:t>
      </w:r>
    </w:p>
    <w:p w14:paraId="12A3AD1D" w14:textId="1E6508D9" w:rsidR="009F42FB" w:rsidRPr="00FF301E" w:rsidRDefault="009F42FB" w:rsidP="00FF301E">
      <w:pPr>
        <w:spacing w:before="60" w:after="60"/>
        <w:ind w:firstLine="720"/>
        <w:jc w:val="both"/>
        <w:rPr>
          <w:sz w:val="22"/>
          <w:szCs w:val="22"/>
        </w:rPr>
      </w:pPr>
      <w:r w:rsidRPr="00FF301E">
        <w:rPr>
          <w:sz w:val="22"/>
          <w:szCs w:val="22"/>
        </w:rPr>
        <w:t>Датой и временем получения управляющей компанией Уведомления</w:t>
      </w:r>
      <w:r w:rsidR="004C767D" w:rsidRPr="004C767D">
        <w:rPr>
          <w:sz w:val="22"/>
          <w:szCs w:val="22"/>
        </w:rPr>
        <w:t xml:space="preserve"> </w:t>
      </w:r>
      <w:r w:rsidR="004C767D" w:rsidRPr="00FF301E">
        <w:rPr>
          <w:sz w:val="22"/>
          <w:szCs w:val="22"/>
        </w:rPr>
        <w:t>и Информации о выгодоприобретателе по Договору ДСЖ</w:t>
      </w:r>
      <w:r w:rsidR="004C767D" w:rsidRPr="004C767D">
        <w:rPr>
          <w:sz w:val="22"/>
          <w:szCs w:val="22"/>
        </w:rPr>
        <w:t>, поданных</w:t>
      </w:r>
      <w:r w:rsidRPr="00FF301E">
        <w:rPr>
          <w:sz w:val="22"/>
          <w:szCs w:val="22"/>
        </w:rPr>
        <w:t xml:space="preserve"> страховой организацией посредством электронной связи, считается дата и время получения страховой организацией подтверждения о ее поступлении в управляющую компанию. </w:t>
      </w:r>
    </w:p>
    <w:p w14:paraId="2C34E0D1" w14:textId="77777777" w:rsidR="009F42FB" w:rsidRPr="00FF301E" w:rsidRDefault="009F42FB" w:rsidP="00FF301E">
      <w:pPr>
        <w:spacing w:before="60" w:after="60"/>
        <w:ind w:firstLine="720"/>
        <w:jc w:val="both"/>
        <w:rPr>
          <w:sz w:val="22"/>
          <w:szCs w:val="22"/>
        </w:rPr>
      </w:pPr>
      <w:r w:rsidRPr="00FF301E">
        <w:rPr>
          <w:sz w:val="22"/>
          <w:szCs w:val="22"/>
        </w:rPr>
        <w:t>В случае отказа в приеме Уведомления, поданного страховой организацией посредством электронной связи, на основаниях, предусмотренных настоящими Правилами, мотивированный отказ направляется управляющей компанией в форме электронного документа, подписанного ЭП управляющей компании.</w:t>
      </w:r>
    </w:p>
    <w:p w14:paraId="03A17D02" w14:textId="77777777" w:rsidR="009F42FB" w:rsidRPr="00FF301E" w:rsidRDefault="009F42FB" w:rsidP="00FF301E">
      <w:pPr>
        <w:spacing w:before="60" w:after="60"/>
        <w:ind w:firstLine="720"/>
        <w:jc w:val="both"/>
        <w:rPr>
          <w:sz w:val="22"/>
          <w:szCs w:val="22"/>
        </w:rPr>
      </w:pPr>
      <w:r w:rsidRPr="00FF301E">
        <w:rPr>
          <w:sz w:val="22"/>
          <w:szCs w:val="22"/>
        </w:rPr>
        <w:t>Принятые Уведомления удовлетворяются в пределах количества инвестиционных паев, учтенных на лицевом счете в реестре владельцев инвестиционных паев, указанном в Уведомлении.</w:t>
      </w:r>
    </w:p>
    <w:p w14:paraId="6545695A" w14:textId="77777777" w:rsidR="009F42FB" w:rsidRPr="00FF301E" w:rsidRDefault="009F42FB" w:rsidP="00FF301E">
      <w:pPr>
        <w:spacing w:before="60" w:after="60"/>
        <w:ind w:firstLine="720"/>
        <w:jc w:val="both"/>
        <w:rPr>
          <w:sz w:val="22"/>
          <w:szCs w:val="22"/>
        </w:rPr>
      </w:pPr>
      <w:r w:rsidRPr="00FF301E">
        <w:rPr>
          <w:sz w:val="22"/>
          <w:szCs w:val="22"/>
        </w:rPr>
        <w:t>В случае если Уведомление, принятое до проведения дробления инвестиционных паев, удовлетворяется после проведения дробления, то погашение инвестиционных паев в соответствии с указанным Уведомление осуществляется в количестве инвестиционных паев с учетом дробления.</w:t>
      </w:r>
    </w:p>
    <w:p w14:paraId="32E7814E" w14:textId="77777777" w:rsidR="009F42FB" w:rsidRPr="00FF301E" w:rsidRDefault="009F42FB" w:rsidP="00FF301E">
      <w:pPr>
        <w:adjustRightInd w:val="0"/>
        <w:ind w:firstLine="720"/>
        <w:jc w:val="both"/>
        <w:rPr>
          <w:bCs/>
          <w:sz w:val="22"/>
          <w:szCs w:val="22"/>
        </w:rPr>
      </w:pPr>
      <w:r w:rsidRPr="00FF301E">
        <w:rPr>
          <w:bCs/>
          <w:sz w:val="22"/>
          <w:szCs w:val="22"/>
        </w:rPr>
        <w:t>В приеме Уведомления может быть отказано в следующих случаях:</w:t>
      </w:r>
    </w:p>
    <w:p w14:paraId="76585E7B" w14:textId="77777777" w:rsidR="009F42FB" w:rsidRPr="00FF301E" w:rsidRDefault="009F42FB" w:rsidP="00FF301E">
      <w:pPr>
        <w:adjustRightInd w:val="0"/>
        <w:ind w:firstLine="720"/>
        <w:jc w:val="both"/>
        <w:rPr>
          <w:sz w:val="22"/>
          <w:szCs w:val="22"/>
        </w:rPr>
      </w:pPr>
      <w:r w:rsidRPr="00FF301E">
        <w:rPr>
          <w:sz w:val="22"/>
          <w:szCs w:val="22"/>
        </w:rPr>
        <w:t>65.5.1. несоблюдение порядка и сроков подачи Уведомлений, установленных настоящими Правилами;</w:t>
      </w:r>
    </w:p>
    <w:p w14:paraId="372D8A06" w14:textId="2A88945E" w:rsidR="009F42FB" w:rsidRPr="00FF301E" w:rsidRDefault="009F42FB" w:rsidP="00FF301E">
      <w:pPr>
        <w:adjustRightInd w:val="0"/>
        <w:ind w:firstLine="720"/>
        <w:jc w:val="both"/>
        <w:rPr>
          <w:sz w:val="22"/>
          <w:szCs w:val="22"/>
        </w:rPr>
      </w:pPr>
      <w:r w:rsidRPr="00FF301E">
        <w:rPr>
          <w:sz w:val="22"/>
          <w:szCs w:val="22"/>
        </w:rPr>
        <w:t>65.5.2. возникновение обстоятельств в соо</w:t>
      </w:r>
      <w:r w:rsidR="00E41B8E" w:rsidRPr="00E41B8E">
        <w:rPr>
          <w:sz w:val="22"/>
          <w:szCs w:val="22"/>
        </w:rPr>
        <w:t>тветствии с пунктами 69.2, 69.3</w:t>
      </w:r>
      <w:r w:rsidRPr="00FF301E">
        <w:rPr>
          <w:sz w:val="22"/>
          <w:szCs w:val="22"/>
        </w:rPr>
        <w:t>, 69.6, 69.7 настоящих Правил;</w:t>
      </w:r>
    </w:p>
    <w:p w14:paraId="5E0ACFB3" w14:textId="3B9211E6" w:rsidR="009F42FB" w:rsidRPr="00FF301E" w:rsidRDefault="009F42FB" w:rsidP="00FF301E">
      <w:pPr>
        <w:adjustRightInd w:val="0"/>
        <w:ind w:firstLine="720"/>
        <w:jc w:val="both"/>
        <w:rPr>
          <w:sz w:val="22"/>
          <w:szCs w:val="22"/>
        </w:rPr>
      </w:pPr>
      <w:r w:rsidRPr="00FF301E">
        <w:rPr>
          <w:sz w:val="22"/>
          <w:szCs w:val="22"/>
        </w:rPr>
        <w:t>65.5.3. подача Уведомления после возникнове</w:t>
      </w:r>
      <w:r w:rsidR="005D3C67" w:rsidRPr="005D3C67">
        <w:rPr>
          <w:sz w:val="22"/>
          <w:szCs w:val="22"/>
        </w:rPr>
        <w:t>ния основания прекращения фонда.</w:t>
      </w:r>
    </w:p>
    <w:p w14:paraId="194D6646" w14:textId="0C7F5A0A" w:rsidR="007010C6" w:rsidRDefault="00126C41" w:rsidP="0053022F">
      <w:pPr>
        <w:spacing w:before="60" w:after="60"/>
        <w:jc w:val="both"/>
        <w:rPr>
          <w:sz w:val="22"/>
          <w:szCs w:val="22"/>
        </w:rPr>
      </w:pPr>
      <w:r w:rsidRPr="001F445C">
        <w:rPr>
          <w:sz w:val="22"/>
          <w:szCs w:val="22"/>
        </w:rPr>
        <w:t>6</w:t>
      </w:r>
      <w:r w:rsidR="00F10F78">
        <w:rPr>
          <w:sz w:val="22"/>
          <w:szCs w:val="22"/>
        </w:rPr>
        <w:t>6</w:t>
      </w:r>
      <w:r w:rsidR="007010C6" w:rsidRPr="001F445C">
        <w:rPr>
          <w:sz w:val="22"/>
          <w:szCs w:val="22"/>
        </w:rPr>
        <w:t>. Прием заявок на погашение инвестиционных паев осуществляется каждый рабочий день</w:t>
      </w:r>
      <w:r w:rsidR="00F10F78">
        <w:rPr>
          <w:sz w:val="22"/>
          <w:szCs w:val="22"/>
        </w:rPr>
        <w:t>, а также</w:t>
      </w:r>
    </w:p>
    <w:p w14:paraId="49595742" w14:textId="64B82DDD" w:rsidR="005A720A" w:rsidRPr="001F445C" w:rsidRDefault="00F10F78" w:rsidP="0053022F">
      <w:pPr>
        <w:spacing w:before="60" w:after="60"/>
        <w:jc w:val="both"/>
        <w:rPr>
          <w:sz w:val="22"/>
          <w:szCs w:val="22"/>
        </w:rPr>
      </w:pPr>
      <w:r>
        <w:rPr>
          <w:sz w:val="22"/>
          <w:szCs w:val="22"/>
        </w:rPr>
        <w:t>каждый</w:t>
      </w:r>
      <w:r w:rsidR="005A720A" w:rsidRPr="005A720A">
        <w:rPr>
          <w:sz w:val="22"/>
          <w:szCs w:val="22"/>
        </w:rPr>
        <w:t xml:space="preserve"> нерабочи</w:t>
      </w:r>
      <w:r>
        <w:rPr>
          <w:sz w:val="22"/>
          <w:szCs w:val="22"/>
        </w:rPr>
        <w:t>й</w:t>
      </w:r>
      <w:r w:rsidR="005A720A" w:rsidRPr="005A720A">
        <w:rPr>
          <w:sz w:val="22"/>
          <w:szCs w:val="22"/>
        </w:rPr>
        <w:t xml:space="preserve"> д</w:t>
      </w:r>
      <w:r>
        <w:rPr>
          <w:sz w:val="22"/>
          <w:szCs w:val="22"/>
        </w:rPr>
        <w:t>ень</w:t>
      </w:r>
      <w:r w:rsidR="005A720A" w:rsidRPr="005A720A">
        <w:rPr>
          <w:sz w:val="22"/>
          <w:szCs w:val="22"/>
        </w:rPr>
        <w:t xml:space="preserve">, </w:t>
      </w:r>
      <w:r w:rsidRPr="00F22313">
        <w:rPr>
          <w:sz w:val="22"/>
          <w:szCs w:val="22"/>
        </w:rPr>
        <w:t xml:space="preserve">в который осуществляется прием заявок на приобретение инвестиционных паев </w:t>
      </w:r>
      <w:r w:rsidR="005A720A" w:rsidRPr="005A720A">
        <w:rPr>
          <w:sz w:val="22"/>
          <w:szCs w:val="22"/>
        </w:rPr>
        <w:t>согласно расписанию работы управляющей компании и расписанию работы пунктов приема заявок агентов, информация о которых предоставляется управляющей компанией и агентами по телефону или раскрывается иными способами.</w:t>
      </w:r>
    </w:p>
    <w:p w14:paraId="037551ED" w14:textId="0A4CFFD3" w:rsidR="00FD0C47" w:rsidRPr="001F445C" w:rsidRDefault="00126C41" w:rsidP="00FD0C47">
      <w:pPr>
        <w:spacing w:after="120"/>
        <w:jc w:val="both"/>
        <w:rPr>
          <w:sz w:val="22"/>
          <w:szCs w:val="22"/>
        </w:rPr>
      </w:pPr>
      <w:r>
        <w:rPr>
          <w:sz w:val="22"/>
          <w:szCs w:val="22"/>
        </w:rPr>
        <w:t>6</w:t>
      </w:r>
      <w:r w:rsidR="004F37EA">
        <w:rPr>
          <w:sz w:val="22"/>
          <w:szCs w:val="22"/>
        </w:rPr>
        <w:t>7</w:t>
      </w:r>
      <w:r w:rsidR="004B484F" w:rsidRPr="001F445C">
        <w:rPr>
          <w:sz w:val="22"/>
          <w:szCs w:val="22"/>
        </w:rPr>
        <w:t xml:space="preserve">. </w:t>
      </w:r>
      <w:r w:rsidR="00FD0C47" w:rsidRPr="001F445C">
        <w:rPr>
          <w:sz w:val="22"/>
          <w:szCs w:val="22"/>
        </w:rPr>
        <w:t>Заявки на погашение инвестиционных паев подаются юридическими лицами:</w:t>
      </w:r>
    </w:p>
    <w:p w14:paraId="46D4A77F" w14:textId="77777777" w:rsidR="00FD0C47" w:rsidRPr="001F445C" w:rsidRDefault="00FD0C47" w:rsidP="00FD0C47">
      <w:pPr>
        <w:spacing w:after="12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r w:rsidR="0050392F">
        <w:rPr>
          <w:sz w:val="22"/>
          <w:szCs w:val="22"/>
        </w:rPr>
        <w:t>.</w:t>
      </w:r>
    </w:p>
    <w:p w14:paraId="672A8807" w14:textId="77777777" w:rsidR="00FD0C47" w:rsidRPr="001F445C" w:rsidRDefault="00FD0C47" w:rsidP="00FD0C47">
      <w:pPr>
        <w:spacing w:after="120"/>
        <w:jc w:val="both"/>
        <w:rPr>
          <w:sz w:val="22"/>
          <w:szCs w:val="22"/>
        </w:rPr>
      </w:pPr>
      <w:r w:rsidRPr="001F445C">
        <w:rPr>
          <w:sz w:val="22"/>
          <w:szCs w:val="22"/>
        </w:rPr>
        <w:t>Заявки на погашение инвестиционных паев подаются физическими лицами:</w:t>
      </w:r>
    </w:p>
    <w:p w14:paraId="65B16D07" w14:textId="77777777" w:rsidR="00FD0C47" w:rsidRPr="001F445C" w:rsidRDefault="00FD0C47" w:rsidP="00FD0C47">
      <w:pPr>
        <w:spacing w:after="12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p>
    <w:p w14:paraId="78FA15CD" w14:textId="3793125D" w:rsidR="00C82FF8" w:rsidRPr="00C82FF8" w:rsidRDefault="00FD0C47" w:rsidP="00FF301E">
      <w:pPr>
        <w:spacing w:before="60" w:after="60"/>
        <w:rPr>
          <w:sz w:val="22"/>
          <w:szCs w:val="22"/>
        </w:rPr>
      </w:pPr>
      <w:r w:rsidRPr="001F445C">
        <w:rPr>
          <w:sz w:val="22"/>
          <w:szCs w:val="22"/>
        </w:rPr>
        <w:t>•</w:t>
      </w:r>
      <w:r w:rsidRPr="001F445C">
        <w:rPr>
          <w:sz w:val="22"/>
          <w:szCs w:val="22"/>
        </w:rPr>
        <w:tab/>
      </w:r>
      <w:r w:rsidRPr="00C82FF8">
        <w:rPr>
          <w:sz w:val="22"/>
          <w:szCs w:val="22"/>
        </w:rPr>
        <w:t>агентам</w:t>
      </w:r>
      <w:r w:rsidR="00C82FF8" w:rsidRPr="00C82FF8">
        <w:rPr>
          <w:sz w:val="22"/>
          <w:szCs w:val="22"/>
        </w:rPr>
        <w:t xml:space="preserve"> </w:t>
      </w:r>
      <w:r w:rsidR="00C82FF8" w:rsidRPr="00FF301E">
        <w:rPr>
          <w:sz w:val="22"/>
          <w:szCs w:val="22"/>
        </w:rPr>
        <w:t>с учетом положений п. 65.4.</w:t>
      </w:r>
      <w:r w:rsidR="00C82FF8" w:rsidRPr="00C82FF8">
        <w:rPr>
          <w:sz w:val="22"/>
          <w:szCs w:val="22"/>
        </w:rPr>
        <w:t xml:space="preserve"> настоящих </w:t>
      </w:r>
      <w:r w:rsidR="00C82FF8" w:rsidRPr="00FF301E">
        <w:rPr>
          <w:sz w:val="22"/>
          <w:szCs w:val="22"/>
        </w:rPr>
        <w:t>Правил.</w:t>
      </w:r>
      <w:r w:rsidR="00C82FF8" w:rsidRPr="00C82FF8">
        <w:rPr>
          <w:sz w:val="22"/>
          <w:szCs w:val="22"/>
          <w:lang w:eastAsia="ru-RU"/>
        </w:rPr>
        <w:t xml:space="preserve"> </w:t>
      </w:r>
    </w:p>
    <w:p w14:paraId="28869F1A" w14:textId="77777777" w:rsidR="001B70A2" w:rsidRPr="00E90E24" w:rsidRDefault="001B70A2" w:rsidP="001B70A2">
      <w:pPr>
        <w:spacing w:before="60" w:after="60"/>
        <w:jc w:val="both"/>
        <w:rPr>
          <w:sz w:val="22"/>
          <w:szCs w:val="22"/>
        </w:rPr>
      </w:pPr>
      <w:r w:rsidRPr="00E90E24">
        <w:rPr>
          <w:sz w:val="22"/>
          <w:szCs w:val="22"/>
        </w:rPr>
        <w:t xml:space="preserve">Информация об агентах раскрывается на сайте управляющей компании в сети «Интернет» </w:t>
      </w:r>
      <w:hyperlink r:id="rId24" w:history="1">
        <w:r w:rsidRPr="00E90E24">
          <w:rPr>
            <w:rStyle w:val="af9"/>
            <w:sz w:val="22"/>
            <w:szCs w:val="22"/>
            <w:lang w:val="en-US"/>
          </w:rPr>
          <w:t>www</w:t>
        </w:r>
        <w:r w:rsidRPr="00E90E24">
          <w:rPr>
            <w:rStyle w:val="af9"/>
            <w:sz w:val="22"/>
            <w:szCs w:val="22"/>
          </w:rPr>
          <w:t>.</w:t>
        </w:r>
        <w:proofErr w:type="spellStart"/>
        <w:r w:rsidRPr="00E90E24">
          <w:rPr>
            <w:rStyle w:val="af9"/>
            <w:sz w:val="22"/>
            <w:szCs w:val="22"/>
            <w:lang w:val="en-US"/>
          </w:rPr>
          <w:t>tkbip</w:t>
        </w:r>
        <w:proofErr w:type="spellEnd"/>
        <w:r w:rsidRPr="00E90E24">
          <w:rPr>
            <w:rStyle w:val="af9"/>
            <w:sz w:val="22"/>
            <w:szCs w:val="22"/>
          </w:rPr>
          <w:t>.</w:t>
        </w:r>
        <w:proofErr w:type="spellStart"/>
        <w:r w:rsidRPr="00E90E24">
          <w:rPr>
            <w:rStyle w:val="af9"/>
            <w:sz w:val="22"/>
            <w:szCs w:val="22"/>
            <w:lang w:val="en-US"/>
          </w:rPr>
          <w:t>ru</w:t>
        </w:r>
        <w:proofErr w:type="spellEnd"/>
      </w:hyperlink>
      <w:r w:rsidRPr="00E90E24">
        <w:rPr>
          <w:sz w:val="22"/>
          <w:szCs w:val="22"/>
        </w:rPr>
        <w:t xml:space="preserve">  в соответствии с законодательством Российской Федерации об инвестиционных фондах.</w:t>
      </w:r>
    </w:p>
    <w:p w14:paraId="40D6D0A0" w14:textId="22CBF5C7" w:rsidR="004B484F" w:rsidRPr="001F445C" w:rsidRDefault="004F37EA">
      <w:pPr>
        <w:spacing w:before="60" w:after="60"/>
        <w:jc w:val="both"/>
        <w:rPr>
          <w:sz w:val="22"/>
          <w:szCs w:val="22"/>
        </w:rPr>
      </w:pPr>
      <w:r>
        <w:rPr>
          <w:sz w:val="22"/>
          <w:szCs w:val="22"/>
        </w:rPr>
        <w:t>68</w:t>
      </w:r>
      <w:r w:rsidR="004B484F" w:rsidRPr="001F445C">
        <w:rPr>
          <w:sz w:val="22"/>
          <w:szCs w:val="22"/>
        </w:rPr>
        <w:t xml:space="preserve">. </w:t>
      </w:r>
      <w:r w:rsidR="00520716" w:rsidRPr="001F445C">
        <w:rPr>
          <w:sz w:val="22"/>
          <w:szCs w:val="22"/>
        </w:rPr>
        <w:t>Лица, которы</w:t>
      </w:r>
      <w:r w:rsidR="003E6F4D" w:rsidRPr="001F445C">
        <w:rPr>
          <w:sz w:val="22"/>
          <w:szCs w:val="22"/>
        </w:rPr>
        <w:t>м</w:t>
      </w:r>
      <w:r w:rsidR="00520716" w:rsidRPr="001F445C">
        <w:rPr>
          <w:sz w:val="22"/>
          <w:szCs w:val="22"/>
        </w:rPr>
        <w:t xml:space="preserve"> в соответствии с </w:t>
      </w:r>
      <w:r w:rsidR="001B70A2">
        <w:rPr>
          <w:sz w:val="22"/>
          <w:szCs w:val="22"/>
        </w:rPr>
        <w:t>настоящими П</w:t>
      </w:r>
      <w:r w:rsidR="00520716" w:rsidRPr="001F445C">
        <w:rPr>
          <w:sz w:val="22"/>
          <w:szCs w:val="22"/>
        </w:rPr>
        <w:t>равилами могут подавать</w:t>
      </w:r>
      <w:r w:rsidR="003E6F4D" w:rsidRPr="001F445C">
        <w:rPr>
          <w:sz w:val="22"/>
          <w:szCs w:val="22"/>
        </w:rPr>
        <w:t>ся</w:t>
      </w:r>
      <w:r w:rsidR="00520716" w:rsidRPr="001F445C">
        <w:rPr>
          <w:sz w:val="22"/>
          <w:szCs w:val="22"/>
        </w:rPr>
        <w:t xml:space="preserve"> заявки на приобретение инвестиционных паев</w:t>
      </w:r>
      <w:r w:rsidR="009B1B72" w:rsidRPr="001F445C">
        <w:rPr>
          <w:sz w:val="22"/>
          <w:szCs w:val="22"/>
        </w:rPr>
        <w:t>, принимают также заявки на погашение инвестиционных паев.</w:t>
      </w:r>
    </w:p>
    <w:p w14:paraId="0C0E6278" w14:textId="7F192ECA" w:rsidR="004B484F" w:rsidRPr="001F445C" w:rsidRDefault="004F37EA">
      <w:pPr>
        <w:spacing w:before="60" w:after="60"/>
        <w:jc w:val="both"/>
        <w:rPr>
          <w:sz w:val="22"/>
          <w:szCs w:val="22"/>
        </w:rPr>
      </w:pPr>
      <w:r>
        <w:rPr>
          <w:sz w:val="22"/>
          <w:szCs w:val="22"/>
        </w:rPr>
        <w:t>69</w:t>
      </w:r>
      <w:r w:rsidR="004B484F" w:rsidRPr="001F445C">
        <w:rPr>
          <w:sz w:val="22"/>
          <w:szCs w:val="22"/>
        </w:rPr>
        <w:t>. </w:t>
      </w:r>
      <w:r w:rsidR="00647D53" w:rsidRPr="001F445C">
        <w:rPr>
          <w:sz w:val="22"/>
          <w:szCs w:val="22"/>
        </w:rPr>
        <w:t xml:space="preserve">В приеме заявок </w:t>
      </w:r>
      <w:r w:rsidR="004B484F" w:rsidRPr="001F445C">
        <w:rPr>
          <w:sz w:val="22"/>
          <w:szCs w:val="22"/>
        </w:rPr>
        <w:t xml:space="preserve">на погашение инвестиционных паев </w:t>
      </w:r>
      <w:r w:rsidR="00647D53" w:rsidRPr="001F445C">
        <w:rPr>
          <w:sz w:val="22"/>
          <w:szCs w:val="22"/>
        </w:rPr>
        <w:t>отказывается</w:t>
      </w:r>
      <w:r w:rsidR="004B484F" w:rsidRPr="001F445C">
        <w:rPr>
          <w:sz w:val="22"/>
          <w:szCs w:val="22"/>
        </w:rPr>
        <w:t xml:space="preserve"> в </w:t>
      </w:r>
      <w:r w:rsidR="003E6F4D" w:rsidRPr="001F445C">
        <w:rPr>
          <w:sz w:val="22"/>
          <w:szCs w:val="22"/>
        </w:rPr>
        <w:t xml:space="preserve">следующих </w:t>
      </w:r>
      <w:r w:rsidR="004B484F" w:rsidRPr="001F445C">
        <w:rPr>
          <w:sz w:val="22"/>
          <w:szCs w:val="22"/>
        </w:rPr>
        <w:t>случаях:</w:t>
      </w:r>
    </w:p>
    <w:p w14:paraId="1EE44EFE" w14:textId="6843869E" w:rsidR="004B484F" w:rsidRPr="001F445C" w:rsidRDefault="004F37EA" w:rsidP="00D22A35">
      <w:pPr>
        <w:spacing w:before="60" w:after="60"/>
        <w:ind w:firstLine="426"/>
        <w:jc w:val="both"/>
        <w:rPr>
          <w:sz w:val="22"/>
          <w:szCs w:val="22"/>
        </w:rPr>
      </w:pPr>
      <w:r>
        <w:rPr>
          <w:sz w:val="22"/>
          <w:szCs w:val="22"/>
        </w:rPr>
        <w:t>69</w:t>
      </w:r>
      <w:r w:rsidR="00D22A35" w:rsidRPr="001F445C">
        <w:rPr>
          <w:sz w:val="22"/>
          <w:szCs w:val="22"/>
        </w:rPr>
        <w:t xml:space="preserve">.1. </w:t>
      </w:r>
      <w:r w:rsidR="00F739B1" w:rsidRPr="001F445C">
        <w:rPr>
          <w:sz w:val="22"/>
          <w:szCs w:val="22"/>
        </w:rPr>
        <w:t>несоблюдение</w:t>
      </w:r>
      <w:r w:rsidR="004B484F" w:rsidRPr="001F445C">
        <w:rPr>
          <w:sz w:val="22"/>
          <w:szCs w:val="22"/>
        </w:rPr>
        <w:t xml:space="preserve"> порядка </w:t>
      </w:r>
      <w:r w:rsidR="001B70A2">
        <w:rPr>
          <w:sz w:val="22"/>
          <w:szCs w:val="22"/>
        </w:rPr>
        <w:t xml:space="preserve">и сроков </w:t>
      </w:r>
      <w:r w:rsidR="00D22A35" w:rsidRPr="001F445C">
        <w:rPr>
          <w:sz w:val="22"/>
          <w:szCs w:val="22"/>
        </w:rPr>
        <w:t>п</w:t>
      </w:r>
      <w:r w:rsidR="004B484F" w:rsidRPr="001F445C">
        <w:rPr>
          <w:sz w:val="22"/>
          <w:szCs w:val="22"/>
        </w:rPr>
        <w:t>одачи заявок, установлен</w:t>
      </w:r>
      <w:r w:rsidR="003E6F4D" w:rsidRPr="001F445C">
        <w:rPr>
          <w:sz w:val="22"/>
          <w:szCs w:val="22"/>
        </w:rPr>
        <w:t>н</w:t>
      </w:r>
      <w:r w:rsidR="001B70A2">
        <w:rPr>
          <w:sz w:val="22"/>
          <w:szCs w:val="22"/>
        </w:rPr>
        <w:t>ых</w:t>
      </w:r>
      <w:r w:rsidR="003E6F4D" w:rsidRPr="001F445C">
        <w:rPr>
          <w:sz w:val="22"/>
          <w:szCs w:val="22"/>
        </w:rPr>
        <w:t xml:space="preserve"> настоящими</w:t>
      </w:r>
      <w:r w:rsidR="004B484F" w:rsidRPr="001F445C">
        <w:rPr>
          <w:sz w:val="22"/>
          <w:szCs w:val="22"/>
        </w:rPr>
        <w:t xml:space="preserve"> </w:t>
      </w:r>
      <w:r w:rsidR="003E6F4D" w:rsidRPr="001F445C">
        <w:rPr>
          <w:sz w:val="22"/>
          <w:szCs w:val="22"/>
        </w:rPr>
        <w:t>П</w:t>
      </w:r>
      <w:r w:rsidR="004B484F" w:rsidRPr="001F445C">
        <w:rPr>
          <w:sz w:val="22"/>
          <w:szCs w:val="22"/>
        </w:rPr>
        <w:t>равилами;</w:t>
      </w:r>
    </w:p>
    <w:p w14:paraId="37B71EFF" w14:textId="1611E2EB" w:rsidR="004B484F" w:rsidRPr="001F445C" w:rsidRDefault="004F37EA" w:rsidP="00487FB2">
      <w:pPr>
        <w:tabs>
          <w:tab w:val="left" w:pos="993"/>
        </w:tabs>
        <w:spacing w:before="60" w:after="60"/>
        <w:ind w:left="426"/>
        <w:jc w:val="both"/>
        <w:rPr>
          <w:sz w:val="22"/>
          <w:szCs w:val="22"/>
        </w:rPr>
      </w:pPr>
      <w:r>
        <w:rPr>
          <w:sz w:val="22"/>
          <w:szCs w:val="22"/>
        </w:rPr>
        <w:t>69</w:t>
      </w:r>
      <w:r w:rsidR="00487FB2" w:rsidRPr="001F445C">
        <w:rPr>
          <w:sz w:val="22"/>
          <w:szCs w:val="22"/>
        </w:rPr>
        <w:t xml:space="preserve">.2. </w:t>
      </w:r>
      <w:r w:rsidR="00F739B1" w:rsidRPr="001F445C">
        <w:rPr>
          <w:sz w:val="22"/>
          <w:szCs w:val="22"/>
        </w:rPr>
        <w:t>принятие</w:t>
      </w:r>
      <w:r w:rsidR="004B484F" w:rsidRPr="001F445C">
        <w:rPr>
          <w:sz w:val="22"/>
          <w:szCs w:val="22"/>
        </w:rPr>
        <w:t xml:space="preserve"> решения об одновременном приостановлении выдачи, погашен</w:t>
      </w:r>
      <w:r w:rsidR="00725374" w:rsidRPr="001F445C">
        <w:rPr>
          <w:sz w:val="22"/>
          <w:szCs w:val="22"/>
        </w:rPr>
        <w:t>ия и обмена инвестиционных паев;</w:t>
      </w:r>
    </w:p>
    <w:p w14:paraId="072CE35F" w14:textId="1C19B42C" w:rsidR="00A71171" w:rsidRPr="001F445C" w:rsidRDefault="004F37EA" w:rsidP="00487FB2">
      <w:pPr>
        <w:tabs>
          <w:tab w:val="left" w:pos="993"/>
        </w:tabs>
        <w:spacing w:before="60" w:after="60"/>
        <w:ind w:left="426"/>
        <w:jc w:val="both"/>
        <w:rPr>
          <w:sz w:val="22"/>
          <w:szCs w:val="22"/>
        </w:rPr>
      </w:pPr>
      <w:r>
        <w:rPr>
          <w:sz w:val="22"/>
          <w:szCs w:val="22"/>
        </w:rPr>
        <w:t>69</w:t>
      </w:r>
      <w:r w:rsidR="00487FB2" w:rsidRPr="001F445C">
        <w:rPr>
          <w:sz w:val="22"/>
          <w:szCs w:val="22"/>
        </w:rPr>
        <w:t xml:space="preserve">.3. </w:t>
      </w:r>
      <w:r w:rsidR="00F739B1" w:rsidRPr="001F445C">
        <w:rPr>
          <w:sz w:val="22"/>
          <w:szCs w:val="22"/>
        </w:rPr>
        <w:t>введение</w:t>
      </w:r>
      <w:r w:rsidR="00725374" w:rsidRPr="001F445C">
        <w:rPr>
          <w:sz w:val="22"/>
          <w:szCs w:val="22"/>
        </w:rPr>
        <w:t xml:space="preserve"> </w:t>
      </w:r>
      <w:r w:rsidR="00D62589">
        <w:rPr>
          <w:sz w:val="22"/>
          <w:szCs w:val="22"/>
        </w:rPr>
        <w:t>Банком России</w:t>
      </w:r>
      <w:r w:rsidR="00725374" w:rsidRPr="001F445C">
        <w:rPr>
          <w:sz w:val="22"/>
          <w:szCs w:val="22"/>
        </w:rPr>
        <w:t xml:space="preserve"> запрета на проведение операций </w:t>
      </w:r>
      <w:r w:rsidR="001B70A2">
        <w:rPr>
          <w:sz w:val="22"/>
          <w:szCs w:val="22"/>
        </w:rPr>
        <w:t>одновременно по выдаче, обмену  и</w:t>
      </w:r>
      <w:r w:rsidR="001B70A2" w:rsidRPr="001F445C">
        <w:rPr>
          <w:sz w:val="22"/>
          <w:szCs w:val="22"/>
        </w:rPr>
        <w:t xml:space="preserve"> </w:t>
      </w:r>
      <w:r w:rsidR="00A71171" w:rsidRPr="001F445C">
        <w:rPr>
          <w:sz w:val="22"/>
          <w:szCs w:val="22"/>
        </w:rPr>
        <w:t xml:space="preserve">погашению инвестиционных паев и (или) </w:t>
      </w:r>
      <w:r w:rsidR="001B70A2" w:rsidRPr="00E90E24">
        <w:rPr>
          <w:sz w:val="22"/>
          <w:szCs w:val="22"/>
        </w:rPr>
        <w:t>запрета на проведение операций одновременно по приему</w:t>
      </w:r>
      <w:r w:rsidR="001B70A2" w:rsidRPr="001F445C">
        <w:rPr>
          <w:sz w:val="22"/>
          <w:szCs w:val="22"/>
        </w:rPr>
        <w:t xml:space="preserve"> </w:t>
      </w:r>
      <w:r w:rsidR="00A71171" w:rsidRPr="001F445C">
        <w:rPr>
          <w:sz w:val="22"/>
          <w:szCs w:val="22"/>
        </w:rPr>
        <w:t>заявок на</w:t>
      </w:r>
      <w:r w:rsidR="001B70A2" w:rsidRPr="001B70A2">
        <w:rPr>
          <w:sz w:val="22"/>
          <w:szCs w:val="22"/>
        </w:rPr>
        <w:t xml:space="preserve"> </w:t>
      </w:r>
      <w:r w:rsidR="001B70A2">
        <w:rPr>
          <w:sz w:val="22"/>
          <w:szCs w:val="22"/>
        </w:rPr>
        <w:t>приобретение, заявок на обмен и заявок на</w:t>
      </w:r>
      <w:r w:rsidR="00A71171" w:rsidRPr="001F445C">
        <w:rPr>
          <w:sz w:val="22"/>
          <w:szCs w:val="22"/>
        </w:rPr>
        <w:t xml:space="preserve"> погашение инвестиционных паев;</w:t>
      </w:r>
    </w:p>
    <w:p w14:paraId="601B78F8" w14:textId="187AA2EF" w:rsidR="00A71171" w:rsidRPr="001F445C" w:rsidRDefault="004F37EA" w:rsidP="00487FB2">
      <w:pPr>
        <w:tabs>
          <w:tab w:val="left" w:pos="993"/>
        </w:tabs>
        <w:spacing w:before="60" w:after="60"/>
        <w:ind w:left="426"/>
        <w:jc w:val="both"/>
        <w:rPr>
          <w:sz w:val="22"/>
          <w:szCs w:val="22"/>
        </w:rPr>
      </w:pPr>
      <w:r>
        <w:rPr>
          <w:sz w:val="22"/>
          <w:szCs w:val="22"/>
        </w:rPr>
        <w:t>69</w:t>
      </w:r>
      <w:r w:rsidR="00487FB2" w:rsidRPr="001F445C">
        <w:rPr>
          <w:sz w:val="22"/>
          <w:szCs w:val="22"/>
        </w:rPr>
        <w:t xml:space="preserve">.4. </w:t>
      </w:r>
      <w:r w:rsidR="001B70A2" w:rsidRPr="00E0162A">
        <w:rPr>
          <w:sz w:val="22"/>
          <w:szCs w:val="22"/>
          <w:lang w:eastAsia="ru-RU"/>
        </w:rPr>
        <w:t xml:space="preserve">подача заявки на погашение инвестиционных паев после возникновения </w:t>
      </w:r>
      <w:hyperlink r:id="rId25" w:history="1">
        <w:r w:rsidR="001B70A2" w:rsidRPr="00E0162A">
          <w:rPr>
            <w:sz w:val="22"/>
            <w:szCs w:val="22"/>
            <w:lang w:eastAsia="ru-RU"/>
          </w:rPr>
          <w:t>основания</w:t>
        </w:r>
      </w:hyperlink>
      <w:r w:rsidR="001B70A2" w:rsidRPr="00E0162A">
        <w:rPr>
          <w:sz w:val="22"/>
          <w:szCs w:val="22"/>
          <w:lang w:eastAsia="ru-RU"/>
        </w:rPr>
        <w:t xml:space="preserve"> прекращения фонда</w:t>
      </w:r>
      <w:r w:rsidR="00A71171" w:rsidRPr="001F445C">
        <w:rPr>
          <w:sz w:val="22"/>
          <w:szCs w:val="22"/>
        </w:rPr>
        <w:t>;</w:t>
      </w:r>
    </w:p>
    <w:p w14:paraId="18FCAA8C" w14:textId="4FD19A88" w:rsidR="00D62589" w:rsidRDefault="004F37EA" w:rsidP="00487FB2">
      <w:pPr>
        <w:tabs>
          <w:tab w:val="left" w:pos="993"/>
        </w:tabs>
        <w:spacing w:before="60" w:after="60"/>
        <w:ind w:left="426"/>
        <w:jc w:val="both"/>
        <w:rPr>
          <w:sz w:val="22"/>
          <w:szCs w:val="22"/>
        </w:rPr>
      </w:pPr>
      <w:r>
        <w:rPr>
          <w:sz w:val="22"/>
          <w:szCs w:val="22"/>
        </w:rPr>
        <w:t>69</w:t>
      </w:r>
      <w:r w:rsidR="00487FB2" w:rsidRPr="001F445C">
        <w:rPr>
          <w:sz w:val="22"/>
          <w:szCs w:val="22"/>
        </w:rPr>
        <w:t xml:space="preserve">.5. </w:t>
      </w:r>
      <w:r w:rsidR="00A71171" w:rsidRPr="001F445C">
        <w:rPr>
          <w:sz w:val="22"/>
          <w:szCs w:val="22"/>
        </w:rPr>
        <w:t>подач</w:t>
      </w:r>
      <w:r w:rsidR="003E6F4D" w:rsidRPr="001F445C">
        <w:rPr>
          <w:sz w:val="22"/>
          <w:szCs w:val="22"/>
        </w:rPr>
        <w:t>а</w:t>
      </w:r>
      <w:r w:rsidR="00A71171" w:rsidRPr="001F445C">
        <w:rPr>
          <w:sz w:val="22"/>
          <w:szCs w:val="22"/>
        </w:rPr>
        <w:t xml:space="preserve"> заявки на погашение инвестиционных паев до даты завершения (окончания) формирования фонда</w:t>
      </w:r>
      <w:r w:rsidR="00D62589">
        <w:rPr>
          <w:sz w:val="22"/>
          <w:szCs w:val="22"/>
        </w:rPr>
        <w:t>;</w:t>
      </w:r>
    </w:p>
    <w:p w14:paraId="30277847" w14:textId="37223051" w:rsidR="00D62589" w:rsidRDefault="004F37EA" w:rsidP="00487FB2">
      <w:pPr>
        <w:tabs>
          <w:tab w:val="left" w:pos="993"/>
        </w:tabs>
        <w:spacing w:before="60" w:after="60"/>
        <w:ind w:left="426"/>
        <w:jc w:val="both"/>
        <w:rPr>
          <w:sz w:val="22"/>
          <w:szCs w:val="22"/>
        </w:rPr>
      </w:pPr>
      <w:r>
        <w:rPr>
          <w:sz w:val="22"/>
          <w:szCs w:val="22"/>
        </w:rPr>
        <w:t>69</w:t>
      </w:r>
      <w:r w:rsidR="00D62589">
        <w:rPr>
          <w:sz w:val="22"/>
          <w:szCs w:val="22"/>
        </w:rPr>
        <w:t>.6.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1B70A2">
        <w:rPr>
          <w:sz w:val="22"/>
          <w:szCs w:val="22"/>
        </w:rPr>
        <w:t>,</w:t>
      </w:r>
      <w:r w:rsidR="001B70A2" w:rsidRPr="001B70A2">
        <w:rPr>
          <w:sz w:val="22"/>
          <w:szCs w:val="22"/>
        </w:rPr>
        <w:t xml:space="preserve"> </w:t>
      </w:r>
      <w:r w:rsidR="001B70A2" w:rsidRPr="00E0162A">
        <w:rPr>
          <w:sz w:val="22"/>
          <w:szCs w:val="22"/>
        </w:rPr>
        <w:t>находящегося в доверительном управлении управляющей компании</w:t>
      </w:r>
      <w:r w:rsidR="00D62589">
        <w:rPr>
          <w:sz w:val="22"/>
          <w:szCs w:val="22"/>
        </w:rPr>
        <w:t>;</w:t>
      </w:r>
    </w:p>
    <w:p w14:paraId="753E1734" w14:textId="35A47642" w:rsidR="00725374" w:rsidRPr="001F445C" w:rsidRDefault="004F37EA" w:rsidP="00487FB2">
      <w:pPr>
        <w:tabs>
          <w:tab w:val="left" w:pos="993"/>
        </w:tabs>
        <w:spacing w:before="60" w:after="60"/>
        <w:ind w:left="426"/>
        <w:jc w:val="both"/>
        <w:rPr>
          <w:sz w:val="22"/>
          <w:szCs w:val="22"/>
        </w:rPr>
      </w:pPr>
      <w:r>
        <w:rPr>
          <w:sz w:val="22"/>
          <w:szCs w:val="22"/>
        </w:rPr>
        <w:t>69</w:t>
      </w:r>
      <w:r w:rsidR="00D62589">
        <w:rPr>
          <w:sz w:val="22"/>
          <w:szCs w:val="22"/>
        </w:rPr>
        <w:t>.7.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1B70A2">
        <w:rPr>
          <w:sz w:val="22"/>
          <w:szCs w:val="22"/>
        </w:rPr>
        <w:t xml:space="preserve">, </w:t>
      </w:r>
      <w:r w:rsidR="001B70A2" w:rsidRPr="00E0162A">
        <w:rPr>
          <w:sz w:val="22"/>
          <w:szCs w:val="22"/>
        </w:rPr>
        <w:t>находящегося в доверительном управлении управляющей компании</w:t>
      </w:r>
      <w:r w:rsidR="00D62589">
        <w:rPr>
          <w:sz w:val="22"/>
          <w:szCs w:val="22"/>
        </w:rPr>
        <w:t xml:space="preserve"> на инвестиционные паи</w:t>
      </w:r>
      <w:r w:rsidR="00A71171" w:rsidRPr="001F445C">
        <w:rPr>
          <w:sz w:val="22"/>
          <w:szCs w:val="22"/>
        </w:rPr>
        <w:t>.</w:t>
      </w:r>
    </w:p>
    <w:p w14:paraId="6A0D16CE" w14:textId="63572E24" w:rsidR="00E93B4B" w:rsidRPr="001F445C" w:rsidRDefault="00126C41" w:rsidP="00285645">
      <w:pPr>
        <w:tabs>
          <w:tab w:val="left" w:pos="993"/>
        </w:tabs>
        <w:spacing w:before="60" w:after="60"/>
        <w:jc w:val="both"/>
        <w:rPr>
          <w:sz w:val="22"/>
          <w:szCs w:val="22"/>
        </w:rPr>
      </w:pPr>
      <w:r w:rsidRPr="001F445C">
        <w:rPr>
          <w:sz w:val="22"/>
          <w:szCs w:val="22"/>
        </w:rPr>
        <w:t>7</w:t>
      </w:r>
      <w:r w:rsidR="004F37EA">
        <w:rPr>
          <w:sz w:val="22"/>
          <w:szCs w:val="22"/>
        </w:rPr>
        <w:t>0</w:t>
      </w:r>
      <w:r w:rsidR="00285645" w:rsidRPr="001F445C">
        <w:rPr>
          <w:sz w:val="22"/>
          <w:szCs w:val="22"/>
        </w:rPr>
        <w:t xml:space="preserve">. </w:t>
      </w:r>
      <w:r w:rsidR="00E93B4B" w:rsidRPr="001F445C">
        <w:rPr>
          <w:sz w:val="22"/>
          <w:szCs w:val="22"/>
        </w:rPr>
        <w:t xml:space="preserve">Принятые заявки на погашение инвестиционных паев удовлетворяются в пределах </w:t>
      </w:r>
      <w:r w:rsidR="00285645" w:rsidRPr="001F445C">
        <w:rPr>
          <w:sz w:val="22"/>
          <w:szCs w:val="22"/>
        </w:rPr>
        <w:t xml:space="preserve">количества </w:t>
      </w:r>
      <w:r w:rsidR="00E93B4B" w:rsidRPr="001F445C">
        <w:rPr>
          <w:sz w:val="22"/>
          <w:szCs w:val="22"/>
        </w:rPr>
        <w:t xml:space="preserve">инвестиционных паев, </w:t>
      </w:r>
      <w:r w:rsidR="00285645" w:rsidRPr="001F445C">
        <w:rPr>
          <w:sz w:val="22"/>
          <w:szCs w:val="22"/>
        </w:rPr>
        <w:t>учтенных на лицевом счете</w:t>
      </w:r>
      <w:r w:rsidR="004B0BC2" w:rsidRPr="004B0BC2">
        <w:rPr>
          <w:sz w:val="22"/>
          <w:szCs w:val="22"/>
        </w:rPr>
        <w:t xml:space="preserve"> </w:t>
      </w:r>
      <w:r w:rsidR="004B0BC2" w:rsidRPr="00E0162A">
        <w:rPr>
          <w:sz w:val="22"/>
          <w:szCs w:val="22"/>
        </w:rPr>
        <w:t>лица, подавшего заявку на погашение инвестиционных паев</w:t>
      </w:r>
      <w:r w:rsidR="00285645" w:rsidRPr="001F445C">
        <w:rPr>
          <w:sz w:val="22"/>
          <w:szCs w:val="22"/>
        </w:rPr>
        <w:t xml:space="preserve"> в реестре владельцев инвестиционных паев</w:t>
      </w:r>
      <w:r w:rsidR="00E93B4B" w:rsidRPr="001F445C">
        <w:rPr>
          <w:sz w:val="22"/>
          <w:szCs w:val="22"/>
        </w:rPr>
        <w:t>.</w:t>
      </w:r>
    </w:p>
    <w:p w14:paraId="1330D2DA" w14:textId="22921643" w:rsidR="004B0BC2" w:rsidRDefault="00126C41" w:rsidP="004B0BC2">
      <w:pPr>
        <w:autoSpaceDE w:val="0"/>
        <w:autoSpaceDN w:val="0"/>
        <w:adjustRightInd w:val="0"/>
        <w:jc w:val="both"/>
        <w:rPr>
          <w:sz w:val="22"/>
          <w:szCs w:val="22"/>
          <w:lang w:eastAsia="ru-RU"/>
        </w:rPr>
      </w:pPr>
      <w:r w:rsidRPr="001F445C">
        <w:rPr>
          <w:sz w:val="22"/>
          <w:szCs w:val="22"/>
        </w:rPr>
        <w:t>7</w:t>
      </w:r>
      <w:r w:rsidR="004F37EA">
        <w:rPr>
          <w:sz w:val="22"/>
          <w:szCs w:val="22"/>
        </w:rPr>
        <w:t>1</w:t>
      </w:r>
      <w:r w:rsidR="00CA2432" w:rsidRPr="001F445C">
        <w:rPr>
          <w:sz w:val="22"/>
          <w:szCs w:val="22"/>
        </w:rPr>
        <w:t xml:space="preserve">. </w:t>
      </w:r>
      <w:bookmarkStart w:id="5" w:name="OLE_LINK23"/>
      <w:bookmarkStart w:id="6" w:name="OLE_LINK24"/>
      <w:r w:rsidR="00CA2432" w:rsidRPr="001F445C">
        <w:rPr>
          <w:sz w:val="22"/>
          <w:szCs w:val="22"/>
        </w:rPr>
        <w:t>В случае если з</w:t>
      </w:r>
      <w:r w:rsidR="00E93B4B" w:rsidRPr="001F445C">
        <w:rPr>
          <w:sz w:val="22"/>
          <w:szCs w:val="22"/>
        </w:rPr>
        <w:t>аявка н</w:t>
      </w:r>
      <w:r w:rsidR="00CA2432" w:rsidRPr="001F445C">
        <w:rPr>
          <w:sz w:val="22"/>
          <w:szCs w:val="22"/>
        </w:rPr>
        <w:t>а погашение инвестиционных паев</w:t>
      </w:r>
      <w:r w:rsidR="00E93B4B" w:rsidRPr="001F445C">
        <w:rPr>
          <w:sz w:val="22"/>
          <w:szCs w:val="22"/>
        </w:rPr>
        <w:t xml:space="preserve">, </w:t>
      </w:r>
      <w:r w:rsidR="00CA2432" w:rsidRPr="001F445C">
        <w:rPr>
          <w:sz w:val="22"/>
          <w:szCs w:val="22"/>
        </w:rPr>
        <w:t>принятая до проведения</w:t>
      </w:r>
      <w:r w:rsidR="00E93B4B" w:rsidRPr="001F445C">
        <w:rPr>
          <w:sz w:val="22"/>
          <w:szCs w:val="22"/>
        </w:rPr>
        <w:t xml:space="preserve"> дробления инвестиционных паев</w:t>
      </w:r>
      <w:r w:rsidR="00CA2432" w:rsidRPr="001F445C">
        <w:rPr>
          <w:sz w:val="22"/>
          <w:szCs w:val="22"/>
        </w:rPr>
        <w:t xml:space="preserve">, </w:t>
      </w:r>
      <w:r w:rsidR="004B0BC2">
        <w:rPr>
          <w:sz w:val="22"/>
          <w:szCs w:val="22"/>
          <w:lang w:eastAsia="ru-RU"/>
        </w:rPr>
        <w:t>удовлетворяется после проведения дробления, то погашение инвестиционных паев в соответствии с указанной заявкой осуществляется в количестве инвестиционных паев с учетом дробления.</w:t>
      </w:r>
    </w:p>
    <w:bookmarkEnd w:id="5"/>
    <w:bookmarkEnd w:id="6"/>
    <w:p w14:paraId="01703A99" w14:textId="2308ECF4" w:rsidR="00D90ACA" w:rsidRDefault="00126C41" w:rsidP="00BA3AE7">
      <w:pPr>
        <w:spacing w:before="120" w:line="240" w:lineRule="atLeast"/>
        <w:jc w:val="both"/>
        <w:rPr>
          <w:sz w:val="22"/>
          <w:szCs w:val="22"/>
        </w:rPr>
      </w:pPr>
      <w:r w:rsidRPr="001F445C">
        <w:rPr>
          <w:sz w:val="22"/>
          <w:szCs w:val="22"/>
        </w:rPr>
        <w:t>7</w:t>
      </w:r>
      <w:r w:rsidR="004F37EA">
        <w:rPr>
          <w:sz w:val="22"/>
          <w:szCs w:val="22"/>
        </w:rPr>
        <w:t>2</w:t>
      </w:r>
      <w:r w:rsidR="00CA2432" w:rsidRPr="001F445C">
        <w:rPr>
          <w:sz w:val="22"/>
          <w:szCs w:val="22"/>
        </w:rPr>
        <w:t xml:space="preserve">. </w:t>
      </w:r>
      <w:r w:rsidR="0089643B" w:rsidRPr="001F445C">
        <w:rPr>
          <w:sz w:val="22"/>
          <w:szCs w:val="22"/>
        </w:rPr>
        <w:t>Погашение</w:t>
      </w:r>
      <w:r w:rsidR="00FF63DA" w:rsidRPr="001F445C">
        <w:rPr>
          <w:sz w:val="22"/>
          <w:szCs w:val="22"/>
        </w:rPr>
        <w:t xml:space="preserve"> инвестиционных паев осуществляется путем внесения записей по лицевому счету в реестре владельцев инвестиционных паев. </w:t>
      </w:r>
      <w:r w:rsidR="004B0BC2" w:rsidRPr="009E0DC2">
        <w:rPr>
          <w:sz w:val="22"/>
          <w:szCs w:val="22"/>
        </w:rPr>
        <w:t>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 (трех) рабочих дней со дня приёма заявки на погашение инвестиционных паев.</w:t>
      </w:r>
      <w:r w:rsidR="004B0BC2" w:rsidRPr="00E0162A">
        <w:rPr>
          <w:sz w:val="22"/>
          <w:szCs w:val="22"/>
        </w:rPr>
        <w:t xml:space="preserve"> </w:t>
      </w:r>
    </w:p>
    <w:p w14:paraId="6C4B4637" w14:textId="051323D3" w:rsidR="00497777" w:rsidRPr="00FF301E" w:rsidRDefault="00497777" w:rsidP="00497777">
      <w:pPr>
        <w:tabs>
          <w:tab w:val="left" w:pos="9072"/>
        </w:tabs>
        <w:spacing w:before="120" w:line="240" w:lineRule="atLeast"/>
        <w:ind w:firstLine="426"/>
        <w:jc w:val="both"/>
        <w:rPr>
          <w:sz w:val="22"/>
          <w:szCs w:val="22"/>
        </w:rPr>
      </w:pPr>
      <w:r w:rsidRPr="00FF301E">
        <w:rPr>
          <w:sz w:val="22"/>
          <w:szCs w:val="22"/>
        </w:rPr>
        <w:t>Внесение в реестр владельцев инвестиционных паев записей о погашении инвестиционных паев при наступлении страхового случая осуществляется по распоряжению управляющей компании, сформированному на основании Уведомления</w:t>
      </w:r>
      <w:r w:rsidR="001E06F1">
        <w:rPr>
          <w:sz w:val="22"/>
          <w:szCs w:val="22"/>
        </w:rPr>
        <w:t>, принятого управляющей компанией</w:t>
      </w:r>
      <w:r w:rsidRPr="00FF301E">
        <w:rPr>
          <w:sz w:val="22"/>
          <w:szCs w:val="22"/>
        </w:rPr>
        <w:t xml:space="preserve"> в соответствии с пунктом 65.5 настоящих Правил, и осуществляется регистратором в день получения такого распоряжения от управляющей компании.</w:t>
      </w:r>
    </w:p>
    <w:p w14:paraId="4984C138" w14:textId="7455C20A" w:rsidR="004B0BC2" w:rsidRDefault="004B0BC2" w:rsidP="004B0BC2">
      <w:pPr>
        <w:tabs>
          <w:tab w:val="left" w:pos="9072"/>
        </w:tabs>
        <w:spacing w:before="120" w:line="240" w:lineRule="atLeast"/>
        <w:ind w:firstLine="426"/>
        <w:jc w:val="both"/>
        <w:rPr>
          <w:sz w:val="22"/>
          <w:szCs w:val="22"/>
        </w:rPr>
      </w:pPr>
      <w:r w:rsidRPr="00E0162A">
        <w:rPr>
          <w:sz w:val="22"/>
          <w:szCs w:val="22"/>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54646F73" w14:textId="509CF93E" w:rsidR="00D90ACA" w:rsidRDefault="00126C41" w:rsidP="00BA3AE7">
      <w:pPr>
        <w:autoSpaceDE w:val="0"/>
        <w:autoSpaceDN w:val="0"/>
        <w:adjustRightInd w:val="0"/>
        <w:jc w:val="both"/>
        <w:rPr>
          <w:sz w:val="22"/>
          <w:szCs w:val="22"/>
        </w:rPr>
      </w:pPr>
      <w:r w:rsidRPr="001F445C">
        <w:rPr>
          <w:sz w:val="22"/>
          <w:szCs w:val="22"/>
        </w:rPr>
        <w:t>7</w:t>
      </w:r>
      <w:r w:rsidR="004F37EA">
        <w:rPr>
          <w:sz w:val="22"/>
          <w:szCs w:val="22"/>
        </w:rPr>
        <w:t>3</w:t>
      </w:r>
      <w:r w:rsidR="004B484F" w:rsidRPr="001F445C">
        <w:rPr>
          <w:sz w:val="22"/>
          <w:szCs w:val="22"/>
        </w:rPr>
        <w:t xml:space="preserve">. </w:t>
      </w:r>
      <w:r w:rsidR="00AA1270" w:rsidRPr="001F445C">
        <w:rPr>
          <w:sz w:val="22"/>
          <w:szCs w:val="22"/>
        </w:rPr>
        <w:t>Погашение инвестиционных паев осуществляется в срок не более 3 (</w:t>
      </w:r>
      <w:r w:rsidR="009D34BA" w:rsidRPr="001F445C">
        <w:rPr>
          <w:sz w:val="22"/>
          <w:szCs w:val="22"/>
        </w:rPr>
        <w:t>Т</w:t>
      </w:r>
      <w:r w:rsidR="00AA1270" w:rsidRPr="001F445C">
        <w:rPr>
          <w:sz w:val="22"/>
          <w:szCs w:val="22"/>
        </w:rPr>
        <w:t xml:space="preserve">рех) </w:t>
      </w:r>
      <w:r w:rsidR="00FD47E5" w:rsidRPr="001F445C">
        <w:rPr>
          <w:sz w:val="22"/>
          <w:szCs w:val="22"/>
        </w:rPr>
        <w:t xml:space="preserve">рабочих </w:t>
      </w:r>
      <w:r w:rsidR="00AA1270" w:rsidRPr="001F445C">
        <w:rPr>
          <w:sz w:val="22"/>
          <w:szCs w:val="22"/>
        </w:rPr>
        <w:t>дней со дня приема заявки на погашение инвестиционных паев</w:t>
      </w:r>
      <w:r w:rsidR="00ED517C">
        <w:rPr>
          <w:sz w:val="22"/>
          <w:szCs w:val="22"/>
        </w:rPr>
        <w:t>,</w:t>
      </w:r>
      <w:r w:rsidR="00ED517C" w:rsidRPr="00ED517C">
        <w:rPr>
          <w:sz w:val="22"/>
          <w:szCs w:val="22"/>
          <w:lang w:eastAsia="ru-RU"/>
        </w:rPr>
        <w:t xml:space="preserve"> </w:t>
      </w:r>
      <w:r w:rsidR="00ED517C">
        <w:rPr>
          <w:sz w:val="22"/>
          <w:szCs w:val="22"/>
          <w:lang w:eastAsia="ru-RU"/>
        </w:rPr>
        <w:t>в случае если до дня погашения инвестиционных паев не наступили основания для прекращения фонда</w:t>
      </w:r>
      <w:r w:rsidR="009D34BA" w:rsidRPr="001F445C">
        <w:rPr>
          <w:sz w:val="22"/>
          <w:szCs w:val="22"/>
        </w:rPr>
        <w:t>.</w:t>
      </w:r>
      <w:r w:rsidR="00AA1270" w:rsidRPr="001F445C">
        <w:rPr>
          <w:sz w:val="22"/>
          <w:szCs w:val="22"/>
        </w:rPr>
        <w:t xml:space="preserve"> </w:t>
      </w:r>
    </w:p>
    <w:p w14:paraId="20B75077" w14:textId="77777777" w:rsidR="009164D3" w:rsidRPr="009164D3" w:rsidRDefault="0067699D" w:rsidP="00942F56">
      <w:pPr>
        <w:adjustRightInd w:val="0"/>
        <w:ind w:firstLine="720"/>
        <w:jc w:val="both"/>
        <w:rPr>
          <w:b/>
          <w:bCs/>
          <w:sz w:val="22"/>
          <w:szCs w:val="22"/>
          <w:lang w:eastAsia="ru-RU"/>
        </w:rPr>
      </w:pPr>
      <w:r w:rsidRPr="00FF301E">
        <w:rPr>
          <w:sz w:val="22"/>
          <w:szCs w:val="22"/>
        </w:rPr>
        <w:t>Погашение инвестиционных паев осуществляется в срок не более 3 (Трех) рабочих дней со дня приема Уведомления в соответствии с пунктом 65.5. настоящих Правил</w:t>
      </w:r>
      <w:r w:rsidR="009164D3" w:rsidRPr="009164D3">
        <w:rPr>
          <w:sz w:val="22"/>
          <w:szCs w:val="22"/>
        </w:rPr>
        <w:t xml:space="preserve">, </w:t>
      </w:r>
      <w:r w:rsidR="009164D3" w:rsidRPr="00FF301E">
        <w:rPr>
          <w:sz w:val="22"/>
          <w:szCs w:val="22"/>
        </w:rPr>
        <w:t>в случае если до дня погашения инвестиционных паев не наступили основания для прекращения фонда.</w:t>
      </w:r>
    </w:p>
    <w:p w14:paraId="2C14756E" w14:textId="793805F6" w:rsidR="00AA1270" w:rsidRPr="001F445C" w:rsidRDefault="00126C41" w:rsidP="00AA1270">
      <w:pPr>
        <w:spacing w:after="120"/>
        <w:jc w:val="both"/>
        <w:rPr>
          <w:spacing w:val="-1"/>
          <w:sz w:val="22"/>
          <w:szCs w:val="22"/>
        </w:rPr>
      </w:pPr>
      <w:r w:rsidRPr="001F445C">
        <w:rPr>
          <w:sz w:val="22"/>
          <w:szCs w:val="22"/>
        </w:rPr>
        <w:t>7</w:t>
      </w:r>
      <w:r w:rsidR="004F37EA">
        <w:rPr>
          <w:sz w:val="22"/>
          <w:szCs w:val="22"/>
        </w:rPr>
        <w:t>4</w:t>
      </w:r>
      <w:r w:rsidR="004B484F" w:rsidRPr="001F445C">
        <w:rPr>
          <w:sz w:val="22"/>
          <w:szCs w:val="22"/>
        </w:rPr>
        <w:t>. </w:t>
      </w:r>
      <w:r w:rsidR="00AA1270" w:rsidRPr="001F445C">
        <w:rPr>
          <w:sz w:val="22"/>
          <w:szCs w:val="22"/>
        </w:rPr>
        <w:t xml:space="preserve">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w:t>
      </w:r>
      <w:r w:rsidR="00723E0C" w:rsidRPr="001F445C">
        <w:rPr>
          <w:sz w:val="22"/>
          <w:szCs w:val="22"/>
        </w:rPr>
        <w:t xml:space="preserve">рабочий </w:t>
      </w:r>
      <w:r w:rsidR="00AA1270" w:rsidRPr="001F445C">
        <w:rPr>
          <w:sz w:val="22"/>
          <w:szCs w:val="22"/>
        </w:rPr>
        <w:t>день, предшествующий дню</w:t>
      </w:r>
      <w:r w:rsidR="00723E0C" w:rsidRPr="001F445C">
        <w:rPr>
          <w:sz w:val="22"/>
          <w:szCs w:val="22"/>
        </w:rPr>
        <w:t xml:space="preserve"> погашения инвестиционных паев</w:t>
      </w:r>
      <w:r w:rsidR="00AA1270" w:rsidRPr="001F445C">
        <w:rPr>
          <w:sz w:val="22"/>
          <w:szCs w:val="22"/>
        </w:rPr>
        <w:t>, но не ранее дня принятия заявки на погашение инвестиционных паев</w:t>
      </w:r>
      <w:r w:rsidR="00723E0C" w:rsidRPr="001F445C">
        <w:rPr>
          <w:sz w:val="22"/>
          <w:szCs w:val="22"/>
        </w:rPr>
        <w:t>.</w:t>
      </w:r>
      <w:r w:rsidR="00AA1270" w:rsidRPr="001F445C">
        <w:rPr>
          <w:spacing w:val="-1"/>
          <w:sz w:val="22"/>
          <w:szCs w:val="22"/>
        </w:rPr>
        <w:t xml:space="preserve">  </w:t>
      </w:r>
    </w:p>
    <w:p w14:paraId="27E9D0F5" w14:textId="1281E989" w:rsidR="0030606C" w:rsidRPr="00B31C01" w:rsidRDefault="00126C41" w:rsidP="0030606C">
      <w:pPr>
        <w:pStyle w:val="21"/>
        <w:spacing w:after="120"/>
      </w:pPr>
      <w:r w:rsidRPr="001F445C">
        <w:rPr>
          <w:spacing w:val="-1"/>
        </w:rPr>
        <w:t>7</w:t>
      </w:r>
      <w:r w:rsidR="004F37EA">
        <w:rPr>
          <w:spacing w:val="-1"/>
        </w:rPr>
        <w:t>5</w:t>
      </w:r>
      <w:r w:rsidR="00D56F86" w:rsidRPr="001F445C">
        <w:rPr>
          <w:spacing w:val="-1"/>
        </w:rPr>
        <w:t xml:space="preserve">. </w:t>
      </w:r>
      <w:r w:rsidR="0030606C" w:rsidRPr="00B31C01">
        <w:rPr>
          <w:spacing w:val="-1"/>
        </w:rPr>
        <w:t>При погашении инвестиционных паев</w:t>
      </w:r>
      <w:r w:rsidR="005E2F00" w:rsidRPr="005E2F00">
        <w:rPr>
          <w:bCs/>
        </w:rPr>
        <w:t xml:space="preserve"> </w:t>
      </w:r>
      <w:r w:rsidR="005E2F00" w:rsidRPr="00F40C06">
        <w:rPr>
          <w:bCs/>
        </w:rPr>
        <w:t>вне зависимости от того, подана заявка на погашение инвестиционных паев непосредственно управляющей компании или агенту</w:t>
      </w:r>
      <w:r w:rsidR="0030606C" w:rsidRPr="00B31C01">
        <w:t>, за исключением случаев, когда заявка на погашение ин</w:t>
      </w:r>
      <w:r w:rsidR="00DA447A">
        <w:t xml:space="preserve">вестиционных паев подана </w:t>
      </w:r>
      <w:r w:rsidR="007B34EA" w:rsidRPr="001556B8">
        <w:t>непосредственно управляющей компании номинальным держателем или лицом, действующим в качестве доверительного управляющего</w:t>
      </w:r>
      <w:r w:rsidR="007B34EA" w:rsidRPr="0067699D">
        <w:t>,</w:t>
      </w:r>
      <w:r w:rsidR="0067699D" w:rsidRPr="00C7725A">
        <w:t xml:space="preserve"> </w:t>
      </w:r>
      <w:r w:rsidR="0067699D" w:rsidRPr="00FF301E">
        <w:t>а также за исключением случая подачи заявки на погашение инвестиционных паев агенту в соответствии с пунктом 65.4 настоящих Правил</w:t>
      </w:r>
      <w:r w:rsidR="00E70C2D">
        <w:rPr>
          <w:sz w:val="20"/>
          <w:szCs w:val="20"/>
        </w:rPr>
        <w:t xml:space="preserve"> </w:t>
      </w:r>
      <w:r w:rsidR="0030606C" w:rsidRPr="00B31C01">
        <w:rPr>
          <w:spacing w:val="-1"/>
        </w:rPr>
        <w:t>скидка, на которую уменьшается расчетная стоимость инвестиционного пая (далее – скидка),</w:t>
      </w:r>
      <w:r w:rsidR="0030606C" w:rsidRPr="00B31C01">
        <w:t xml:space="preserve"> составляет</w:t>
      </w:r>
      <w:r w:rsidR="0030606C" w:rsidRPr="00B31C01">
        <w:rPr>
          <w:spacing w:val="-1"/>
        </w:rPr>
        <w:t>:</w:t>
      </w:r>
      <w:r w:rsidR="0030606C" w:rsidRPr="00B31C01">
        <w:t xml:space="preserve"> </w:t>
      </w:r>
    </w:p>
    <w:p w14:paraId="5002123B" w14:textId="77777777" w:rsidR="0030606C" w:rsidRPr="00B31C01" w:rsidRDefault="0030606C" w:rsidP="00C27811">
      <w:pPr>
        <w:numPr>
          <w:ilvl w:val="0"/>
          <w:numId w:val="34"/>
        </w:numPr>
        <w:tabs>
          <w:tab w:val="clear" w:pos="360"/>
          <w:tab w:val="num" w:pos="0"/>
        </w:tabs>
        <w:spacing w:after="120"/>
        <w:ind w:left="0" w:firstLine="0"/>
        <w:jc w:val="both"/>
        <w:rPr>
          <w:sz w:val="22"/>
          <w:szCs w:val="22"/>
        </w:rPr>
      </w:pPr>
      <w:r w:rsidRPr="00B31C01">
        <w:rPr>
          <w:sz w:val="22"/>
          <w:szCs w:val="22"/>
        </w:rPr>
        <w:t>2,0 (Два) процента (</w:t>
      </w:r>
      <w:r w:rsidR="00D62589">
        <w:rPr>
          <w:sz w:val="22"/>
          <w:szCs w:val="22"/>
        </w:rPr>
        <w:t>НДС не облагается</w:t>
      </w:r>
      <w:r w:rsidRPr="00B31C01">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7A82495B" w14:textId="77777777" w:rsidR="0030606C" w:rsidRPr="00B31C01" w:rsidRDefault="0030606C" w:rsidP="00C27811">
      <w:pPr>
        <w:numPr>
          <w:ilvl w:val="0"/>
          <w:numId w:val="34"/>
        </w:numPr>
        <w:tabs>
          <w:tab w:val="clear" w:pos="360"/>
          <w:tab w:val="num" w:pos="0"/>
        </w:tabs>
        <w:spacing w:after="120"/>
        <w:ind w:left="0" w:firstLine="0"/>
        <w:jc w:val="both"/>
        <w:rPr>
          <w:sz w:val="22"/>
          <w:szCs w:val="22"/>
        </w:rPr>
      </w:pPr>
      <w:r w:rsidRPr="00B31C01">
        <w:rPr>
          <w:sz w:val="22"/>
          <w:szCs w:val="22"/>
        </w:rPr>
        <w:t>1,0 (Один) процент (</w:t>
      </w:r>
      <w:r w:rsidR="00D62589">
        <w:rPr>
          <w:sz w:val="22"/>
          <w:szCs w:val="22"/>
        </w:rPr>
        <w:t>НДС не облагается</w:t>
      </w:r>
      <w:r w:rsidRPr="00B31C01">
        <w:rPr>
          <w:sz w:val="22"/>
          <w:szCs w:val="22"/>
        </w:rPr>
        <w:t>) от расчетной стоимости инвестиционного пая, если расходная запись о погашении инвестиционных паев в реестр владельцев инвестицион</w:t>
      </w:r>
      <w:r w:rsidR="00C33B7F">
        <w:rPr>
          <w:sz w:val="22"/>
          <w:szCs w:val="22"/>
        </w:rPr>
        <w:t>ных паев вносится в срок больше</w:t>
      </w:r>
      <w:r w:rsidRPr="00B31C01">
        <w:rPr>
          <w:sz w:val="22"/>
          <w:szCs w:val="22"/>
        </w:rPr>
        <w:t xml:space="preserve">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07C9B9E8" w14:textId="77777777" w:rsidR="00F466FC" w:rsidRDefault="00F466FC" w:rsidP="0030606C">
      <w:pPr>
        <w:spacing w:after="120"/>
        <w:jc w:val="both"/>
        <w:rPr>
          <w:sz w:val="22"/>
          <w:szCs w:val="22"/>
        </w:rPr>
      </w:pPr>
      <w:r w:rsidRPr="00F466FC">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F466FC">
        <w:rPr>
          <w:sz w:val="22"/>
          <w:szCs w:val="22"/>
        </w:rPr>
        <w:t>Финанс</w:t>
      </w:r>
      <w:proofErr w:type="spellEnd"/>
      <w:r w:rsidRPr="00F466FC">
        <w:rPr>
          <w:sz w:val="22"/>
          <w:szCs w:val="22"/>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60EDB9DE" w14:textId="77777777" w:rsidR="00C55D68" w:rsidRPr="001556B8" w:rsidRDefault="00C55D68" w:rsidP="00C55D68">
      <w:pPr>
        <w:tabs>
          <w:tab w:val="left" w:pos="-1985"/>
        </w:tabs>
        <w:spacing w:after="60"/>
        <w:jc w:val="both"/>
        <w:rPr>
          <w:sz w:val="22"/>
          <w:szCs w:val="22"/>
        </w:rPr>
      </w:pPr>
      <w:r w:rsidRPr="001556B8">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1556B8">
        <w:rPr>
          <w:color w:val="000000"/>
          <w:sz w:val="22"/>
          <w:szCs w:val="22"/>
          <w:lang w:eastAsia="ru-RU"/>
        </w:rPr>
        <w:t xml:space="preserve">ООО «АЛОР +» </w:t>
      </w:r>
      <w:r w:rsidRPr="001556B8">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79DCCE0F" w14:textId="77777777" w:rsidR="0030606C" w:rsidRPr="00B31C01" w:rsidRDefault="0030606C" w:rsidP="0030606C">
      <w:pPr>
        <w:spacing w:after="120"/>
        <w:jc w:val="both"/>
        <w:rPr>
          <w:sz w:val="22"/>
          <w:szCs w:val="22"/>
        </w:rPr>
      </w:pPr>
      <w:r w:rsidRPr="00B31C01">
        <w:rPr>
          <w:sz w:val="22"/>
          <w:szCs w:val="22"/>
        </w:rPr>
        <w:t>Скидка не взимается в следующих случаях:</w:t>
      </w:r>
    </w:p>
    <w:p w14:paraId="26D9FEE0" w14:textId="71477CC9" w:rsidR="00077864" w:rsidRDefault="0030606C" w:rsidP="00CD7C9E">
      <w:pPr>
        <w:numPr>
          <w:ilvl w:val="0"/>
          <w:numId w:val="33"/>
        </w:numPr>
        <w:tabs>
          <w:tab w:val="clear" w:pos="360"/>
          <w:tab w:val="num" w:pos="0"/>
        </w:tabs>
        <w:ind w:left="0" w:firstLine="0"/>
        <w:jc w:val="both"/>
        <w:rPr>
          <w:sz w:val="22"/>
          <w:szCs w:val="22"/>
        </w:rPr>
      </w:pPr>
      <w:r w:rsidRPr="00B31C01">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965DD9" w:rsidRPr="00965DD9">
        <w:rPr>
          <w:sz w:val="22"/>
          <w:szCs w:val="22"/>
        </w:rPr>
        <w:t xml:space="preserve">, за исключением </w:t>
      </w:r>
      <w:r w:rsidR="008A7499">
        <w:rPr>
          <w:sz w:val="22"/>
          <w:szCs w:val="22"/>
        </w:rPr>
        <w:t xml:space="preserve">случаев, когда </w:t>
      </w:r>
      <w:r w:rsidR="00965DD9" w:rsidRPr="00965DD9">
        <w:rPr>
          <w:sz w:val="22"/>
          <w:szCs w:val="22"/>
        </w:rPr>
        <w:t>заявк</w:t>
      </w:r>
      <w:r w:rsidR="008A7499">
        <w:rPr>
          <w:sz w:val="22"/>
          <w:szCs w:val="22"/>
        </w:rPr>
        <w:t>а</w:t>
      </w:r>
      <w:r w:rsidR="00965DD9" w:rsidRPr="00965DD9">
        <w:rPr>
          <w:sz w:val="22"/>
          <w:szCs w:val="22"/>
        </w:rPr>
        <w:t xml:space="preserve"> на погашение инвестиционных паев подан</w:t>
      </w:r>
      <w:r w:rsidR="008A7499">
        <w:rPr>
          <w:sz w:val="22"/>
          <w:szCs w:val="22"/>
        </w:rPr>
        <w:t>а</w:t>
      </w:r>
      <w:r w:rsidR="00965DD9" w:rsidRPr="00965DD9">
        <w:rPr>
          <w:sz w:val="22"/>
          <w:szCs w:val="22"/>
        </w:rPr>
        <w:t xml:space="preserve"> </w:t>
      </w:r>
      <w:r w:rsidR="0058412E" w:rsidRPr="0058412E">
        <w:rPr>
          <w:sz w:val="22"/>
          <w:szCs w:val="22"/>
          <w:lang w:eastAsia="ru-RU"/>
        </w:rPr>
        <w:t xml:space="preserve">управляющей компании номинальным держателем – КИТ </w:t>
      </w:r>
      <w:proofErr w:type="spellStart"/>
      <w:r w:rsidR="0058412E" w:rsidRPr="0058412E">
        <w:rPr>
          <w:sz w:val="22"/>
          <w:szCs w:val="22"/>
          <w:lang w:eastAsia="ru-RU"/>
        </w:rPr>
        <w:t>Финанс</w:t>
      </w:r>
      <w:proofErr w:type="spellEnd"/>
      <w:r w:rsidR="0058412E" w:rsidRPr="0058412E">
        <w:rPr>
          <w:sz w:val="22"/>
          <w:szCs w:val="22"/>
          <w:lang w:eastAsia="ru-RU"/>
        </w:rPr>
        <w:t xml:space="preserve"> (АО)</w:t>
      </w:r>
      <w:r w:rsidR="00C55D68">
        <w:rPr>
          <w:sz w:val="22"/>
          <w:szCs w:val="22"/>
          <w:lang w:eastAsia="ru-RU"/>
        </w:rPr>
        <w:t xml:space="preserve"> </w:t>
      </w:r>
      <w:r w:rsidR="00C55D68" w:rsidRPr="001556B8">
        <w:rPr>
          <w:sz w:val="22"/>
          <w:szCs w:val="22"/>
        </w:rPr>
        <w:t>и ООО «АЛОР +»</w:t>
      </w:r>
      <w:r w:rsidR="00C55D68">
        <w:rPr>
          <w:b/>
        </w:rPr>
        <w:t>;</w:t>
      </w:r>
      <w:r w:rsidR="0058412E" w:rsidRPr="0058412E">
        <w:rPr>
          <w:sz w:val="22"/>
          <w:szCs w:val="22"/>
        </w:rPr>
        <w:t xml:space="preserve"> </w:t>
      </w:r>
    </w:p>
    <w:p w14:paraId="1413A0BC" w14:textId="77777777" w:rsidR="0030606C" w:rsidRPr="00B31C01" w:rsidRDefault="0030606C" w:rsidP="00C27811">
      <w:pPr>
        <w:pStyle w:val="21"/>
        <w:numPr>
          <w:ilvl w:val="0"/>
          <w:numId w:val="33"/>
        </w:numPr>
        <w:tabs>
          <w:tab w:val="num" w:pos="0"/>
          <w:tab w:val="num" w:pos="720"/>
        </w:tabs>
        <w:spacing w:before="0" w:after="120"/>
        <w:ind w:left="0" w:firstLine="0"/>
      </w:pPr>
      <w:r w:rsidRPr="00B31C01">
        <w:t>при погашении инвестиционных паев, права на которые учитываются в реестре владельцев инвестиционных паев на лицевом счете</w:t>
      </w:r>
      <w:r w:rsidR="00DC2C0E">
        <w:t>, открытом</w:t>
      </w:r>
      <w:r w:rsidRPr="00B31C01">
        <w:t xml:space="preserve"> номинально</w:t>
      </w:r>
      <w:r w:rsidR="00DC2C0E">
        <w:t>му</w:t>
      </w:r>
      <w:r w:rsidRPr="00B31C01">
        <w:t xml:space="preserve"> держател</w:t>
      </w:r>
      <w:r w:rsidR="00DC2C0E">
        <w:t>ю</w:t>
      </w:r>
      <w:r w:rsidRPr="00B31C01">
        <w:t xml:space="preserve">, по заявке, поданной номинальным держателем на основании соответствующего </w:t>
      </w:r>
      <w:r w:rsidR="00635C5F">
        <w:t>распоряжения</w:t>
      </w:r>
      <w:r w:rsidR="00635C5F" w:rsidRPr="00B31C01">
        <w:t xml:space="preserve"> </w:t>
      </w:r>
      <w:r w:rsidRPr="00B31C01">
        <w:t>владельца инвестиционных паев</w:t>
      </w:r>
      <w:r w:rsidR="000004EB" w:rsidRPr="000004EB">
        <w:t xml:space="preserve">, за исключением заявок, поданных управляющей компании номинальным держателем – КИТ </w:t>
      </w:r>
      <w:proofErr w:type="spellStart"/>
      <w:r w:rsidR="000004EB" w:rsidRPr="000004EB">
        <w:t>Финанс</w:t>
      </w:r>
      <w:proofErr w:type="spellEnd"/>
      <w:r w:rsidR="000004EB" w:rsidRPr="000004EB">
        <w:t xml:space="preserve"> (АО)</w:t>
      </w:r>
      <w:r w:rsidR="00C55D68">
        <w:t xml:space="preserve"> </w:t>
      </w:r>
      <w:r w:rsidR="00C55D68" w:rsidRPr="001556B8">
        <w:t>и</w:t>
      </w:r>
      <w:r w:rsidR="00C55D68" w:rsidRPr="00C55D68">
        <w:t xml:space="preserve"> </w:t>
      </w:r>
      <w:r w:rsidR="00C55D68" w:rsidRPr="001556B8">
        <w:t>ООО «АЛОР +»</w:t>
      </w:r>
      <w:r w:rsidRPr="00B31C01">
        <w:t>;</w:t>
      </w:r>
    </w:p>
    <w:p w14:paraId="2D4B1AC2" w14:textId="77777777" w:rsidR="007B08FB" w:rsidRDefault="0030606C" w:rsidP="00C27811">
      <w:pPr>
        <w:numPr>
          <w:ilvl w:val="0"/>
          <w:numId w:val="33"/>
        </w:numPr>
        <w:tabs>
          <w:tab w:val="clear" w:pos="360"/>
        </w:tabs>
        <w:autoSpaceDE w:val="0"/>
        <w:autoSpaceDN w:val="0"/>
        <w:spacing w:before="60" w:after="60"/>
        <w:ind w:left="34" w:hanging="34"/>
        <w:jc w:val="both"/>
        <w:rPr>
          <w:sz w:val="22"/>
          <w:szCs w:val="22"/>
        </w:rPr>
      </w:pPr>
      <w:r w:rsidRPr="00B31C01">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r w:rsidR="007B08FB">
        <w:rPr>
          <w:sz w:val="22"/>
          <w:szCs w:val="22"/>
        </w:rPr>
        <w:t>;</w:t>
      </w:r>
    </w:p>
    <w:p w14:paraId="5009F91A" w14:textId="2EC4A37C" w:rsidR="00D56F86" w:rsidRPr="007B08FB" w:rsidRDefault="007B08FB" w:rsidP="00C27811">
      <w:pPr>
        <w:numPr>
          <w:ilvl w:val="0"/>
          <w:numId w:val="33"/>
        </w:numPr>
        <w:tabs>
          <w:tab w:val="clear" w:pos="360"/>
        </w:tabs>
        <w:autoSpaceDE w:val="0"/>
        <w:autoSpaceDN w:val="0"/>
        <w:spacing w:before="60" w:after="60"/>
        <w:ind w:left="34" w:hanging="34"/>
        <w:jc w:val="both"/>
        <w:rPr>
          <w:sz w:val="22"/>
          <w:szCs w:val="22"/>
        </w:rPr>
      </w:pPr>
      <w:r w:rsidRPr="00FF301E">
        <w:rPr>
          <w:sz w:val="22"/>
          <w:szCs w:val="22"/>
        </w:rPr>
        <w:t>при погашении инвестиционных паев по заявке на погашение инвестиционных паев, поданной агенту в соответствии с пунктом 65.4. настоящих Правил.</w:t>
      </w:r>
    </w:p>
    <w:p w14:paraId="29A64C1D" w14:textId="7A6864D7" w:rsidR="00CB3708" w:rsidRPr="001F445C" w:rsidRDefault="00126C41">
      <w:pPr>
        <w:spacing w:before="60" w:after="60"/>
        <w:jc w:val="both"/>
        <w:rPr>
          <w:sz w:val="22"/>
          <w:szCs w:val="22"/>
        </w:rPr>
      </w:pPr>
      <w:r w:rsidRPr="001F445C">
        <w:rPr>
          <w:sz w:val="22"/>
          <w:szCs w:val="22"/>
        </w:rPr>
        <w:t>7</w:t>
      </w:r>
      <w:r w:rsidR="004F37EA">
        <w:rPr>
          <w:sz w:val="22"/>
          <w:szCs w:val="22"/>
        </w:rPr>
        <w:t>6</w:t>
      </w:r>
      <w:r w:rsidR="004B484F" w:rsidRPr="001F445C">
        <w:rPr>
          <w:sz w:val="22"/>
          <w:szCs w:val="22"/>
        </w:rPr>
        <w:t xml:space="preserve">. Выплата денежной компенсации при погашении инвестиционных паев </w:t>
      </w:r>
      <w:r w:rsidR="004F2203">
        <w:rPr>
          <w:sz w:val="22"/>
          <w:szCs w:val="22"/>
        </w:rPr>
        <w:t xml:space="preserve">фонда </w:t>
      </w:r>
      <w:r w:rsidR="004B484F" w:rsidRPr="001F445C">
        <w:rPr>
          <w:sz w:val="22"/>
          <w:szCs w:val="22"/>
        </w:rPr>
        <w:t xml:space="preserve">осуществляется за счет </w:t>
      </w:r>
      <w:r w:rsidR="00CB3708" w:rsidRPr="001F445C">
        <w:rPr>
          <w:sz w:val="22"/>
          <w:szCs w:val="22"/>
        </w:rPr>
        <w:t>денежных средств, составляющих фонд.</w:t>
      </w:r>
    </w:p>
    <w:p w14:paraId="6BC2BD10" w14:textId="6AA12EE9" w:rsidR="00941C74" w:rsidRPr="001F445C" w:rsidRDefault="004B484F">
      <w:pPr>
        <w:spacing w:before="60" w:after="60"/>
        <w:jc w:val="both"/>
        <w:rPr>
          <w:sz w:val="22"/>
          <w:szCs w:val="22"/>
        </w:rPr>
      </w:pPr>
      <w:r w:rsidRPr="001F445C">
        <w:rPr>
          <w:sz w:val="22"/>
          <w:szCs w:val="22"/>
        </w:rPr>
        <w:t xml:space="preserve">В случае недостаточности </w:t>
      </w:r>
      <w:r w:rsidR="00561E9B" w:rsidRPr="001F445C">
        <w:rPr>
          <w:sz w:val="22"/>
          <w:szCs w:val="22"/>
        </w:rPr>
        <w:t xml:space="preserve">указанных </w:t>
      </w:r>
      <w:r w:rsidRPr="001F445C">
        <w:rPr>
          <w:sz w:val="22"/>
          <w:szCs w:val="22"/>
        </w:rPr>
        <w:t>денежных средств для выплаты денежной компенсации,</w:t>
      </w:r>
      <w:r w:rsidR="00AE34BF" w:rsidRPr="00AE34BF">
        <w:rPr>
          <w:sz w:val="22"/>
          <w:szCs w:val="22"/>
        </w:rPr>
        <w:t xml:space="preserve"> </w:t>
      </w:r>
      <w:r w:rsidR="00AE34BF">
        <w:rPr>
          <w:sz w:val="22"/>
          <w:szCs w:val="22"/>
        </w:rPr>
        <w:t>в связи с погашением инвестиционных паев</w:t>
      </w:r>
      <w:r w:rsidRPr="001F445C">
        <w:rPr>
          <w:sz w:val="22"/>
          <w:szCs w:val="22"/>
        </w:rPr>
        <w:t xml:space="preserve"> </w:t>
      </w:r>
      <w:r w:rsidR="00561E9B" w:rsidRPr="001F445C">
        <w:rPr>
          <w:sz w:val="22"/>
          <w:szCs w:val="22"/>
        </w:rPr>
        <w:t>у</w:t>
      </w:r>
      <w:r w:rsidRPr="001F445C">
        <w:rPr>
          <w:sz w:val="22"/>
          <w:szCs w:val="22"/>
        </w:rPr>
        <w:t xml:space="preserve">правляющая компания вправе использовать собственные </w:t>
      </w:r>
      <w:r w:rsidR="0077308F" w:rsidRPr="001F445C">
        <w:rPr>
          <w:sz w:val="22"/>
          <w:szCs w:val="22"/>
        </w:rPr>
        <w:t xml:space="preserve">денежные </w:t>
      </w:r>
      <w:r w:rsidRPr="001F445C">
        <w:rPr>
          <w:sz w:val="22"/>
          <w:szCs w:val="22"/>
        </w:rPr>
        <w:t>средства</w:t>
      </w:r>
      <w:r w:rsidR="00941C74" w:rsidRPr="001F445C">
        <w:rPr>
          <w:sz w:val="22"/>
          <w:szCs w:val="22"/>
        </w:rPr>
        <w:t>.</w:t>
      </w:r>
      <w:r w:rsidRPr="001F445C">
        <w:rPr>
          <w:sz w:val="22"/>
          <w:szCs w:val="22"/>
        </w:rPr>
        <w:t xml:space="preserve"> </w:t>
      </w:r>
    </w:p>
    <w:p w14:paraId="28DC086C" w14:textId="1E3F7FC3" w:rsidR="00AE34BF" w:rsidRDefault="00015EA8" w:rsidP="00E54AD8">
      <w:pPr>
        <w:spacing w:before="60" w:after="60"/>
        <w:jc w:val="both"/>
        <w:rPr>
          <w:sz w:val="22"/>
          <w:szCs w:val="22"/>
        </w:rPr>
      </w:pPr>
      <w:r>
        <w:rPr>
          <w:sz w:val="22"/>
          <w:szCs w:val="22"/>
        </w:rPr>
        <w:t>7</w:t>
      </w:r>
      <w:r w:rsidR="004F37EA">
        <w:rPr>
          <w:sz w:val="22"/>
          <w:szCs w:val="22"/>
        </w:rPr>
        <w:t>7</w:t>
      </w:r>
      <w:r w:rsidR="004B484F" w:rsidRPr="001F445C">
        <w:rPr>
          <w:sz w:val="22"/>
          <w:szCs w:val="22"/>
        </w:rPr>
        <w:t>. </w:t>
      </w:r>
      <w:bookmarkStart w:id="7" w:name="OLE_LINK17"/>
      <w:bookmarkStart w:id="8" w:name="OLE_LINK18"/>
      <w:r w:rsidR="00E54AD8" w:rsidRPr="001F445C">
        <w:rPr>
          <w:sz w:val="22"/>
          <w:szCs w:val="22"/>
        </w:rPr>
        <w:t xml:space="preserve">Выплата денежной компенсации </w:t>
      </w:r>
      <w:r w:rsidR="00AE34BF" w:rsidRPr="00E0162A">
        <w:rPr>
          <w:sz w:val="22"/>
          <w:szCs w:val="22"/>
        </w:rPr>
        <w:t xml:space="preserve">в связи с погашением инвестиционных паев перечисляется </w:t>
      </w:r>
      <w:r w:rsidR="00AE34BF">
        <w:rPr>
          <w:sz w:val="22"/>
          <w:szCs w:val="22"/>
        </w:rPr>
        <w:t>на один из следующих счетов:</w:t>
      </w:r>
    </w:p>
    <w:p w14:paraId="1C3BE995" w14:textId="533B4A4F" w:rsidR="00E54AD8" w:rsidRPr="001F445C" w:rsidRDefault="004F37EA" w:rsidP="00F25093">
      <w:pPr>
        <w:spacing w:before="60" w:after="60"/>
        <w:ind w:firstLine="720"/>
        <w:jc w:val="both"/>
        <w:rPr>
          <w:sz w:val="22"/>
          <w:szCs w:val="22"/>
        </w:rPr>
      </w:pPr>
      <w:r>
        <w:rPr>
          <w:sz w:val="22"/>
          <w:szCs w:val="22"/>
        </w:rPr>
        <w:t xml:space="preserve">77.1. </w:t>
      </w:r>
      <w:r w:rsidR="00E54AD8" w:rsidRPr="001F445C">
        <w:rPr>
          <w:sz w:val="22"/>
          <w:szCs w:val="22"/>
        </w:rPr>
        <w:t>на банковский счет лица, которому были погашены инвестиционные паи.</w:t>
      </w:r>
    </w:p>
    <w:p w14:paraId="688B13F9" w14:textId="77777777" w:rsidR="00F96864" w:rsidRDefault="004F37EA" w:rsidP="00F25093">
      <w:pPr>
        <w:spacing w:before="60" w:after="60"/>
        <w:ind w:firstLine="720"/>
        <w:jc w:val="both"/>
        <w:rPr>
          <w:sz w:val="22"/>
          <w:szCs w:val="22"/>
        </w:rPr>
      </w:pPr>
      <w:r>
        <w:rPr>
          <w:sz w:val="22"/>
          <w:szCs w:val="22"/>
        </w:rPr>
        <w:t xml:space="preserve">77.2. </w:t>
      </w:r>
      <w:r w:rsidR="008D2246" w:rsidRPr="001F445C">
        <w:rPr>
          <w:sz w:val="22"/>
          <w:szCs w:val="22"/>
        </w:rPr>
        <w:t>на специальный депозитарный счет номинального держателя</w:t>
      </w:r>
      <w:r w:rsidR="009E4C6E" w:rsidRPr="009E4C6E">
        <w:rPr>
          <w:sz w:val="22"/>
          <w:szCs w:val="22"/>
        </w:rPr>
        <w:t xml:space="preserve"> </w:t>
      </w:r>
      <w:r w:rsidR="009E4C6E">
        <w:rPr>
          <w:sz w:val="22"/>
          <w:szCs w:val="22"/>
        </w:rPr>
        <w:t>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r w:rsidR="00F96864">
        <w:rPr>
          <w:sz w:val="22"/>
          <w:szCs w:val="22"/>
        </w:rPr>
        <w:t>;</w:t>
      </w:r>
    </w:p>
    <w:p w14:paraId="573914A9" w14:textId="77777777" w:rsidR="00C7725A" w:rsidRDefault="00F96864" w:rsidP="00F25093">
      <w:pPr>
        <w:spacing w:before="60" w:after="60"/>
        <w:ind w:firstLine="720"/>
        <w:jc w:val="both"/>
        <w:rPr>
          <w:sz w:val="22"/>
          <w:szCs w:val="22"/>
        </w:rPr>
      </w:pPr>
      <w:r>
        <w:rPr>
          <w:sz w:val="22"/>
          <w:szCs w:val="22"/>
        </w:rPr>
        <w:t xml:space="preserve">77.3. </w:t>
      </w:r>
      <w:r w:rsidRPr="00F96864">
        <w:rPr>
          <w:sz w:val="22"/>
          <w:szCs w:val="22"/>
        </w:rPr>
        <w:t>на транзитный счет иного паевого инвестиционного фонда в соответствии с заявкой на погашение инвестиционных паев, в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sidR="00C7725A">
        <w:rPr>
          <w:sz w:val="22"/>
          <w:szCs w:val="22"/>
        </w:rPr>
        <w:t>;</w:t>
      </w:r>
    </w:p>
    <w:p w14:paraId="417CC482" w14:textId="48C08C69" w:rsidR="009E4C6E" w:rsidRPr="00C7725A" w:rsidRDefault="00C7725A" w:rsidP="00F25093">
      <w:pPr>
        <w:spacing w:before="60" w:after="60"/>
        <w:ind w:firstLine="720"/>
        <w:jc w:val="both"/>
        <w:rPr>
          <w:sz w:val="22"/>
          <w:szCs w:val="22"/>
        </w:rPr>
      </w:pPr>
      <w:r>
        <w:rPr>
          <w:sz w:val="22"/>
          <w:szCs w:val="22"/>
        </w:rPr>
        <w:t>77.4.</w:t>
      </w:r>
      <w:r w:rsidRPr="00C7725A">
        <w:rPr>
          <w:b/>
          <w:sz w:val="22"/>
          <w:szCs w:val="22"/>
        </w:rPr>
        <w:t xml:space="preserve"> </w:t>
      </w:r>
      <w:r w:rsidRPr="00FF301E">
        <w:rPr>
          <w:sz w:val="22"/>
          <w:szCs w:val="22"/>
        </w:rPr>
        <w:t>на банковский счет, реквизиты которого предоставлены страховой организацией в соответствии с абзацем вторым пункта 7 статьи 23 Федерального закона «Об инвестиционных фондах» в Уведомлении.</w:t>
      </w:r>
    </w:p>
    <w:bookmarkEnd w:id="7"/>
    <w:bookmarkEnd w:id="8"/>
    <w:p w14:paraId="048974B3" w14:textId="4409D9FA" w:rsidR="004B484F" w:rsidRDefault="004F37EA" w:rsidP="00F73DEC">
      <w:pPr>
        <w:spacing w:before="60" w:after="60"/>
        <w:jc w:val="both"/>
        <w:rPr>
          <w:sz w:val="22"/>
          <w:szCs w:val="22"/>
        </w:rPr>
      </w:pPr>
      <w:r>
        <w:rPr>
          <w:sz w:val="22"/>
          <w:szCs w:val="22"/>
        </w:rPr>
        <w:t>78</w:t>
      </w:r>
      <w:r w:rsidR="005A634A" w:rsidRPr="001F445C">
        <w:rPr>
          <w:sz w:val="22"/>
          <w:szCs w:val="22"/>
        </w:rPr>
        <w:t xml:space="preserve">. </w:t>
      </w:r>
      <w:r w:rsidR="004B484F" w:rsidRPr="001F445C">
        <w:rPr>
          <w:sz w:val="22"/>
          <w:szCs w:val="22"/>
        </w:rPr>
        <w:t xml:space="preserve">Выплата денежной компенсации осуществляется </w:t>
      </w:r>
      <w:r w:rsidR="00F73DEC" w:rsidRPr="001F445C">
        <w:rPr>
          <w:sz w:val="22"/>
          <w:szCs w:val="22"/>
        </w:rPr>
        <w:t xml:space="preserve">в </w:t>
      </w:r>
      <w:r w:rsidR="00CC05B9" w:rsidRPr="001F445C">
        <w:rPr>
          <w:sz w:val="22"/>
          <w:szCs w:val="22"/>
        </w:rPr>
        <w:t xml:space="preserve">течение </w:t>
      </w:r>
      <w:r w:rsidR="00F73DEC" w:rsidRPr="001F445C">
        <w:rPr>
          <w:sz w:val="22"/>
          <w:szCs w:val="22"/>
        </w:rPr>
        <w:t>10 (Десяти) рабочих дней со дня погашения инвестиционных паев</w:t>
      </w:r>
      <w:r w:rsidR="004B484F" w:rsidRPr="001F445C">
        <w:rPr>
          <w:sz w:val="22"/>
          <w:szCs w:val="22"/>
        </w:rPr>
        <w:t xml:space="preserve">, </w:t>
      </w:r>
      <w:r w:rsidR="00F73DEC" w:rsidRPr="001F445C">
        <w:rPr>
          <w:sz w:val="22"/>
          <w:szCs w:val="22"/>
        </w:rPr>
        <w:t>за исключением случаев погашения инвестиционных паев при прекращении фонда.</w:t>
      </w:r>
    </w:p>
    <w:p w14:paraId="284EA350" w14:textId="77777777" w:rsidR="00D62589" w:rsidRPr="001F445C" w:rsidRDefault="00D62589" w:rsidP="00F73DEC">
      <w:pPr>
        <w:spacing w:before="60" w:after="60"/>
        <w:jc w:val="both"/>
        <w:rPr>
          <w:sz w:val="22"/>
          <w:szCs w:val="22"/>
        </w:rPr>
      </w:pPr>
      <w:r>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14:paraId="6BDBF4F3" w14:textId="1967C892" w:rsidR="00372CC6" w:rsidRPr="001F445C" w:rsidRDefault="004F37EA" w:rsidP="005F48A3">
      <w:pPr>
        <w:spacing w:before="60" w:after="60"/>
        <w:jc w:val="both"/>
        <w:rPr>
          <w:sz w:val="22"/>
          <w:szCs w:val="22"/>
        </w:rPr>
      </w:pPr>
      <w:r>
        <w:rPr>
          <w:sz w:val="22"/>
          <w:szCs w:val="22"/>
        </w:rPr>
        <w:t>79</w:t>
      </w:r>
      <w:r w:rsidR="007C66F2">
        <w:rPr>
          <w:sz w:val="22"/>
          <w:szCs w:val="22"/>
        </w:rPr>
        <w:t>.</w:t>
      </w:r>
      <w:r w:rsidR="004B484F" w:rsidRPr="001F445C">
        <w:rPr>
          <w:sz w:val="22"/>
          <w:szCs w:val="22"/>
        </w:rPr>
        <w:t xml:space="preserve"> </w:t>
      </w:r>
      <w:r w:rsidR="009173DA">
        <w:rPr>
          <w:sz w:val="22"/>
          <w:szCs w:val="22"/>
        </w:rPr>
        <w:t>В</w:t>
      </w:r>
      <w:r w:rsidR="004B484F" w:rsidRPr="001F445C">
        <w:rPr>
          <w:sz w:val="22"/>
          <w:szCs w:val="22"/>
        </w:rPr>
        <w:t>ыплат</w:t>
      </w:r>
      <w:r w:rsidR="007C66F2">
        <w:rPr>
          <w:sz w:val="22"/>
          <w:szCs w:val="22"/>
        </w:rPr>
        <w:t>а</w:t>
      </w:r>
      <w:r w:rsidR="004B484F" w:rsidRPr="001F445C">
        <w:rPr>
          <w:sz w:val="22"/>
          <w:szCs w:val="22"/>
        </w:rPr>
        <w:t xml:space="preserve"> денежной компенсации </w:t>
      </w:r>
      <w:r w:rsidR="009173DA" w:rsidRPr="00E0162A">
        <w:rPr>
          <w:sz w:val="22"/>
          <w:szCs w:val="22"/>
        </w:rPr>
        <w:t>в связи с погашением инвестиционных паев</w:t>
      </w:r>
      <w:r w:rsidR="009173DA" w:rsidRPr="00177E74">
        <w:rPr>
          <w:sz w:val="22"/>
          <w:szCs w:val="22"/>
        </w:rPr>
        <w:t xml:space="preserve"> </w:t>
      </w:r>
      <w:r w:rsidR="004B484F" w:rsidRPr="001F445C">
        <w:rPr>
          <w:sz w:val="22"/>
          <w:szCs w:val="22"/>
        </w:rPr>
        <w:t xml:space="preserve">считается </w:t>
      </w:r>
      <w:r w:rsidR="009173DA">
        <w:rPr>
          <w:sz w:val="22"/>
          <w:szCs w:val="22"/>
        </w:rPr>
        <w:t>осуще</w:t>
      </w:r>
      <w:r w:rsidR="00F25093">
        <w:rPr>
          <w:sz w:val="22"/>
          <w:szCs w:val="22"/>
        </w:rPr>
        <w:t>ствленной управляющей компанией</w:t>
      </w:r>
      <w:r w:rsidR="004B484F" w:rsidRPr="001F445C">
        <w:rPr>
          <w:sz w:val="22"/>
          <w:szCs w:val="22"/>
        </w:rPr>
        <w:t xml:space="preserve"> со дня</w:t>
      </w:r>
      <w:r w:rsidR="00372CC6" w:rsidRPr="001F445C">
        <w:rPr>
          <w:sz w:val="22"/>
          <w:szCs w:val="22"/>
        </w:rPr>
        <w:t xml:space="preserve"> </w:t>
      </w:r>
      <w:r w:rsidR="004B484F" w:rsidRPr="001F445C">
        <w:rPr>
          <w:sz w:val="22"/>
          <w:szCs w:val="22"/>
        </w:rPr>
        <w:t>списания с</w:t>
      </w:r>
      <w:r w:rsidR="00372CC6" w:rsidRPr="001F445C">
        <w:rPr>
          <w:sz w:val="22"/>
          <w:szCs w:val="22"/>
        </w:rPr>
        <w:t>уммы денежных средств</w:t>
      </w:r>
      <w:r w:rsidR="009173DA">
        <w:rPr>
          <w:sz w:val="22"/>
          <w:szCs w:val="22"/>
        </w:rPr>
        <w:t>,</w:t>
      </w:r>
      <w:r w:rsidR="00372CC6" w:rsidRPr="001F445C">
        <w:rPr>
          <w:sz w:val="22"/>
          <w:szCs w:val="22"/>
        </w:rPr>
        <w:t xml:space="preserve"> </w:t>
      </w:r>
      <w:r w:rsidR="009173DA">
        <w:rPr>
          <w:sz w:val="22"/>
          <w:szCs w:val="22"/>
        </w:rPr>
        <w:t>подлежащей выплате в связи с погашением инвестиционных паев,</w:t>
      </w:r>
      <w:r w:rsidR="009173DA" w:rsidRPr="001F445C">
        <w:rPr>
          <w:sz w:val="22"/>
          <w:szCs w:val="22"/>
        </w:rPr>
        <w:t xml:space="preserve"> </w:t>
      </w:r>
      <w:r w:rsidR="00372CC6" w:rsidRPr="001F445C">
        <w:rPr>
          <w:sz w:val="22"/>
          <w:szCs w:val="22"/>
        </w:rPr>
        <w:t>с банковского счета, открытого для расчетов по операциям, связанным с доверительным управлением фондом</w:t>
      </w:r>
      <w:r w:rsidR="005F48A3" w:rsidRPr="001F445C">
        <w:rPr>
          <w:sz w:val="22"/>
          <w:szCs w:val="22"/>
        </w:rPr>
        <w:t>.</w:t>
      </w:r>
    </w:p>
    <w:p w14:paraId="7050F3A7" w14:textId="77777777" w:rsidR="00D07040" w:rsidRDefault="00D07040">
      <w:pPr>
        <w:spacing w:before="60" w:after="60"/>
        <w:jc w:val="both"/>
        <w:rPr>
          <w:sz w:val="22"/>
          <w:szCs w:val="22"/>
        </w:rPr>
      </w:pPr>
    </w:p>
    <w:p w14:paraId="6CA044BA" w14:textId="1185FB01" w:rsidR="00D62589" w:rsidRPr="003F3043" w:rsidRDefault="00D62589" w:rsidP="00D62589">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w:t>
      </w:r>
      <w:r w:rsidRPr="003F3043">
        <w:rPr>
          <w:b/>
          <w:sz w:val="22"/>
          <w:szCs w:val="22"/>
          <w:lang w:eastAsia="ru-RU"/>
        </w:rPr>
        <w:t xml:space="preserve">. Обмен инвестиционных паев </w:t>
      </w:r>
      <w:r w:rsidR="003A06ED">
        <w:rPr>
          <w:b/>
          <w:sz w:val="22"/>
          <w:szCs w:val="22"/>
          <w:lang w:eastAsia="ru-RU"/>
        </w:rPr>
        <w:t>по</w:t>
      </w:r>
      <w:r w:rsidR="003A06ED" w:rsidRPr="003F3043">
        <w:rPr>
          <w:b/>
          <w:sz w:val="22"/>
          <w:szCs w:val="22"/>
          <w:lang w:eastAsia="ru-RU"/>
        </w:rPr>
        <w:t xml:space="preserve"> </w:t>
      </w:r>
      <w:r w:rsidRPr="003F3043">
        <w:rPr>
          <w:b/>
          <w:sz w:val="22"/>
          <w:szCs w:val="22"/>
          <w:lang w:eastAsia="ru-RU"/>
        </w:rPr>
        <w:t>решени</w:t>
      </w:r>
      <w:r w:rsidR="003A06ED">
        <w:rPr>
          <w:b/>
          <w:sz w:val="22"/>
          <w:szCs w:val="22"/>
          <w:lang w:eastAsia="ru-RU"/>
        </w:rPr>
        <w:t>ю</w:t>
      </w:r>
    </w:p>
    <w:p w14:paraId="5B798589" w14:textId="77777777" w:rsidR="00D62589" w:rsidRPr="003F3043" w:rsidRDefault="00D62589" w:rsidP="00D62589">
      <w:pPr>
        <w:autoSpaceDE w:val="0"/>
        <w:autoSpaceDN w:val="0"/>
        <w:adjustRightInd w:val="0"/>
        <w:ind w:left="480"/>
        <w:jc w:val="center"/>
        <w:outlineLvl w:val="0"/>
        <w:rPr>
          <w:b/>
          <w:sz w:val="22"/>
          <w:szCs w:val="22"/>
          <w:lang w:eastAsia="ru-RU"/>
        </w:rPr>
      </w:pPr>
      <w:r w:rsidRPr="003F3043">
        <w:rPr>
          <w:b/>
          <w:sz w:val="22"/>
          <w:szCs w:val="22"/>
          <w:lang w:eastAsia="ru-RU"/>
        </w:rPr>
        <w:t xml:space="preserve">управляющей компании </w:t>
      </w:r>
    </w:p>
    <w:p w14:paraId="30DD09FB" w14:textId="4D231DC1" w:rsidR="00D62589" w:rsidRDefault="00D62589" w:rsidP="00F25093">
      <w:pPr>
        <w:autoSpaceDE w:val="0"/>
        <w:autoSpaceDN w:val="0"/>
        <w:adjustRightInd w:val="0"/>
        <w:jc w:val="both"/>
        <w:rPr>
          <w:sz w:val="22"/>
          <w:szCs w:val="22"/>
          <w:lang w:eastAsia="ru-RU"/>
        </w:rPr>
      </w:pPr>
      <w:bookmarkStart w:id="9" w:name="Par6"/>
      <w:bookmarkEnd w:id="9"/>
      <w:r>
        <w:rPr>
          <w:sz w:val="22"/>
          <w:szCs w:val="22"/>
          <w:lang w:eastAsia="ru-RU"/>
        </w:rPr>
        <w:t>8</w:t>
      </w:r>
      <w:r w:rsidR="004F37EA">
        <w:rPr>
          <w:sz w:val="22"/>
          <w:szCs w:val="22"/>
          <w:lang w:eastAsia="ru-RU"/>
        </w:rPr>
        <w:t>0</w:t>
      </w:r>
      <w:r>
        <w:rPr>
          <w:sz w:val="22"/>
          <w:szCs w:val="22"/>
          <w:lang w:eastAsia="ru-RU"/>
        </w:rPr>
        <w:t xml:space="preserve">. Обмен инвестиционных паев </w:t>
      </w:r>
      <w:r w:rsidR="003A06ED">
        <w:rPr>
          <w:sz w:val="22"/>
          <w:szCs w:val="22"/>
          <w:lang w:eastAsia="ru-RU"/>
        </w:rPr>
        <w:t>по</w:t>
      </w:r>
      <w:r>
        <w:rPr>
          <w:sz w:val="22"/>
          <w:szCs w:val="22"/>
          <w:lang w:eastAsia="ru-RU"/>
        </w:rPr>
        <w:t xml:space="preserve"> решени</w:t>
      </w:r>
      <w:r w:rsidR="003A06ED">
        <w:rPr>
          <w:sz w:val="22"/>
          <w:szCs w:val="22"/>
          <w:lang w:eastAsia="ru-RU"/>
        </w:rPr>
        <w:t>ю</w:t>
      </w:r>
      <w:r>
        <w:rPr>
          <w:sz w:val="22"/>
          <w:szCs w:val="22"/>
          <w:lang w:eastAsia="ru-RU"/>
        </w:rPr>
        <w:t xml:space="preserve"> управляющей компании осуществляется </w:t>
      </w:r>
      <w:r w:rsidR="003A06ED" w:rsidRPr="00E0162A">
        <w:rPr>
          <w:sz w:val="22"/>
          <w:szCs w:val="22"/>
        </w:rPr>
        <w:t>путем конвертации инвестиционных паев в инвестиционные паи фонда, к которому осуществляется присоединение,</w:t>
      </w:r>
      <w:r w:rsidR="003A06ED">
        <w:rPr>
          <w:sz w:val="22"/>
          <w:szCs w:val="22"/>
        </w:rPr>
        <w:t xml:space="preserve"> </w:t>
      </w:r>
      <w:r>
        <w:rPr>
          <w:sz w:val="22"/>
          <w:szCs w:val="22"/>
          <w:lang w:eastAsia="ru-RU"/>
        </w:rPr>
        <w:t>без заявления владельцами инвестиционных паев требований об обмене  инвестиционных паев.</w:t>
      </w:r>
    </w:p>
    <w:p w14:paraId="2AD4B1D6" w14:textId="4FDE128C" w:rsidR="00D62589" w:rsidRDefault="00D62589" w:rsidP="00D62589">
      <w:pPr>
        <w:autoSpaceDE w:val="0"/>
        <w:autoSpaceDN w:val="0"/>
        <w:adjustRightInd w:val="0"/>
        <w:ind w:firstLine="709"/>
        <w:jc w:val="both"/>
        <w:rPr>
          <w:sz w:val="22"/>
          <w:szCs w:val="22"/>
          <w:lang w:eastAsia="ru-RU"/>
        </w:rPr>
      </w:pPr>
      <w:r>
        <w:rPr>
          <w:sz w:val="22"/>
          <w:szCs w:val="22"/>
          <w:lang w:eastAsia="ru-RU"/>
        </w:rPr>
        <w:t xml:space="preserve">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ограничено в соответствии с </w:t>
      </w:r>
      <w:r w:rsidR="005420A9">
        <w:rPr>
          <w:sz w:val="22"/>
          <w:szCs w:val="22"/>
          <w:lang w:eastAsia="ru-RU"/>
        </w:rPr>
        <w:t>законодательством Российской Федерации об инвестиционных фондах</w:t>
      </w:r>
      <w:r w:rsidR="00FF2427" w:rsidRPr="00BA3AE7">
        <w:rPr>
          <w:sz w:val="22"/>
          <w:szCs w:val="22"/>
          <w:lang w:eastAsia="ru-RU"/>
        </w:rPr>
        <w:t xml:space="preserve"> </w:t>
      </w:r>
      <w:r>
        <w:rPr>
          <w:sz w:val="22"/>
          <w:szCs w:val="22"/>
          <w:lang w:eastAsia="ru-RU"/>
        </w:rPr>
        <w:t>или решением суда.</w:t>
      </w:r>
    </w:p>
    <w:p w14:paraId="3CB71571" w14:textId="65E18D93" w:rsidR="00D62589" w:rsidRDefault="00D62589" w:rsidP="00D62589">
      <w:pPr>
        <w:autoSpaceDE w:val="0"/>
        <w:autoSpaceDN w:val="0"/>
        <w:adjustRightInd w:val="0"/>
        <w:ind w:firstLine="709"/>
        <w:jc w:val="both"/>
        <w:rPr>
          <w:sz w:val="22"/>
          <w:szCs w:val="22"/>
          <w:lang w:eastAsia="ru-RU"/>
        </w:rPr>
      </w:pPr>
      <w:r>
        <w:rPr>
          <w:sz w:val="22"/>
          <w:szCs w:val="22"/>
          <w:lang w:eastAsia="ru-RU"/>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sidR="004F37EA">
        <w:rPr>
          <w:sz w:val="22"/>
          <w:szCs w:val="22"/>
          <w:lang w:eastAsia="ru-RU"/>
        </w:rPr>
        <w:t>2</w:t>
      </w:r>
      <w:r>
        <w:rPr>
          <w:sz w:val="22"/>
          <w:szCs w:val="22"/>
          <w:lang w:eastAsia="ru-RU"/>
        </w:rPr>
        <w:t xml:space="preserve"> настоящих Правил, право управляющей компании на распоряжение имуществом, составляющим фонд, было ограничено в соответствии с </w:t>
      </w:r>
      <w:r w:rsidR="00FC6233">
        <w:rPr>
          <w:sz w:val="22"/>
          <w:szCs w:val="22"/>
          <w:lang w:eastAsia="ru-RU"/>
        </w:rPr>
        <w:t xml:space="preserve"> законодательством Российской Федерации об инвестиционных фондах </w:t>
      </w:r>
      <w:r>
        <w:rPr>
          <w:sz w:val="22"/>
          <w:szCs w:val="22"/>
          <w:lang w:eastAsia="ru-RU"/>
        </w:rPr>
        <w:t>или решением суда.</w:t>
      </w:r>
    </w:p>
    <w:p w14:paraId="56BE5A74" w14:textId="19012B2E"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 xml:space="preserve">Информацию об отмене указанного решения управляющая компания раскрывает в соответствии с </w:t>
      </w:r>
      <w:hyperlink r:id="rId26" w:history="1">
        <w:r w:rsidR="00FF2427" w:rsidRPr="00F25093">
          <w:rPr>
            <w:sz w:val="22"/>
            <w:szCs w:val="22"/>
            <w:lang w:eastAsia="ru-RU"/>
          </w:rPr>
          <w:t>пунктом 11</w:t>
        </w:r>
      </w:hyperlink>
      <w:r w:rsidR="004F37EA" w:rsidRPr="00F25093">
        <w:rPr>
          <w:sz w:val="22"/>
          <w:szCs w:val="22"/>
          <w:lang w:eastAsia="ru-RU"/>
        </w:rPr>
        <w:t>1</w:t>
      </w:r>
      <w:r w:rsidRPr="00BD658F">
        <w:rPr>
          <w:sz w:val="22"/>
          <w:szCs w:val="22"/>
          <w:lang w:eastAsia="ru-RU"/>
        </w:rPr>
        <w:t xml:space="preserve"> настоящих Правил.</w:t>
      </w:r>
    </w:p>
    <w:p w14:paraId="5FA0FC24" w14:textId="0BC36768" w:rsidR="00D62589" w:rsidRPr="00BD658F" w:rsidRDefault="00D62589" w:rsidP="00F25093">
      <w:pPr>
        <w:autoSpaceDE w:val="0"/>
        <w:autoSpaceDN w:val="0"/>
        <w:adjustRightInd w:val="0"/>
        <w:jc w:val="both"/>
        <w:rPr>
          <w:sz w:val="22"/>
          <w:szCs w:val="22"/>
          <w:lang w:eastAsia="ru-RU"/>
        </w:rPr>
      </w:pPr>
      <w:r w:rsidRPr="00BD658F">
        <w:rPr>
          <w:sz w:val="22"/>
          <w:szCs w:val="22"/>
          <w:lang w:eastAsia="ru-RU"/>
        </w:rPr>
        <w:t>8</w:t>
      </w:r>
      <w:r w:rsidR="004F37EA">
        <w:rPr>
          <w:sz w:val="22"/>
          <w:szCs w:val="22"/>
          <w:lang w:eastAsia="ru-RU"/>
        </w:rPr>
        <w:t>1</w:t>
      </w:r>
      <w:r w:rsidRPr="00BD658F">
        <w:rPr>
          <w:sz w:val="22"/>
          <w:szCs w:val="22"/>
          <w:lang w:eastAsia="ru-RU"/>
        </w:rPr>
        <w:t>.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решения</w:t>
      </w:r>
      <w:r w:rsidR="00904E3D">
        <w:rPr>
          <w:sz w:val="22"/>
          <w:szCs w:val="22"/>
          <w:lang w:eastAsia="ru-RU"/>
        </w:rPr>
        <w:t xml:space="preserve"> об обмене всех инвестиционных паев на инвестиционные паи фонда, к которому осуществляется присоединение</w:t>
      </w:r>
      <w:r w:rsidRPr="00BD658F">
        <w:rPr>
          <w:sz w:val="22"/>
          <w:szCs w:val="22"/>
          <w:lang w:eastAsia="ru-RU"/>
        </w:rPr>
        <w:t>.</w:t>
      </w:r>
    </w:p>
    <w:p w14:paraId="1404C735" w14:textId="77777777" w:rsidR="00053E60" w:rsidRPr="00053E60" w:rsidRDefault="00D62589" w:rsidP="00053E60">
      <w:pPr>
        <w:autoSpaceDE w:val="0"/>
        <w:autoSpaceDN w:val="0"/>
        <w:adjustRightInd w:val="0"/>
        <w:jc w:val="both"/>
        <w:rPr>
          <w:sz w:val="22"/>
          <w:szCs w:val="22"/>
          <w:lang w:eastAsia="ru-RU"/>
        </w:rPr>
      </w:pPr>
      <w:bookmarkStart w:id="10" w:name="Par11"/>
      <w:bookmarkEnd w:id="10"/>
      <w:r w:rsidRPr="00BD658F">
        <w:rPr>
          <w:sz w:val="22"/>
          <w:szCs w:val="22"/>
          <w:lang w:eastAsia="ru-RU"/>
        </w:rPr>
        <w:t>8</w:t>
      </w:r>
      <w:r w:rsidR="004F37EA">
        <w:rPr>
          <w:sz w:val="22"/>
          <w:szCs w:val="22"/>
          <w:lang w:eastAsia="ru-RU"/>
        </w:rPr>
        <w:t>2</w:t>
      </w:r>
      <w:r w:rsidRPr="00BD658F">
        <w:rPr>
          <w:sz w:val="22"/>
          <w:szCs w:val="22"/>
          <w:lang w:eastAsia="ru-RU"/>
        </w:rPr>
        <w:t xml:space="preserve">.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6" w:history="1">
        <w:r w:rsidRPr="00BD658F">
          <w:rPr>
            <w:sz w:val="22"/>
            <w:szCs w:val="22"/>
            <w:lang w:eastAsia="ru-RU"/>
          </w:rPr>
          <w:t>пунктом 8</w:t>
        </w:r>
      </w:hyperlink>
      <w:r w:rsidR="004F37EA">
        <w:rPr>
          <w:sz w:val="22"/>
          <w:szCs w:val="22"/>
          <w:lang w:eastAsia="ru-RU"/>
        </w:rPr>
        <w:t>0</w:t>
      </w:r>
      <w:r w:rsidRPr="00BD658F">
        <w:rPr>
          <w:sz w:val="22"/>
          <w:szCs w:val="22"/>
          <w:lang w:eastAsia="ru-RU"/>
        </w:rPr>
        <w:t xml:space="preserve"> настоящих Правил.</w:t>
      </w:r>
      <w:r w:rsidR="00053E60">
        <w:rPr>
          <w:sz w:val="22"/>
          <w:szCs w:val="22"/>
          <w:lang w:eastAsia="ru-RU"/>
        </w:rPr>
        <w:t xml:space="preserve"> </w:t>
      </w:r>
      <w:r w:rsidR="00053E60" w:rsidRPr="00053E60">
        <w:rPr>
          <w:sz w:val="22"/>
          <w:szCs w:val="22"/>
        </w:rPr>
        <w:t>Одновременно приостанавливается прием заявок на приобретение, погашение и обмен инвестиционных паев фонда, к которому осуществляется присоединение, до дня конвертации инвестиционных паев фонда в инвестиционные паи фонда, к которому осуществляется присоединение.</w:t>
      </w:r>
    </w:p>
    <w:p w14:paraId="1A22E349" w14:textId="51179900" w:rsidR="00D62589" w:rsidRPr="00BD658F" w:rsidRDefault="00D62589" w:rsidP="00F25093">
      <w:pPr>
        <w:autoSpaceDE w:val="0"/>
        <w:autoSpaceDN w:val="0"/>
        <w:adjustRightInd w:val="0"/>
        <w:jc w:val="both"/>
        <w:rPr>
          <w:sz w:val="22"/>
          <w:szCs w:val="22"/>
          <w:lang w:eastAsia="ru-RU"/>
        </w:rPr>
      </w:pPr>
      <w:bookmarkStart w:id="11" w:name="Par12"/>
      <w:bookmarkEnd w:id="11"/>
      <w:r w:rsidRPr="00BD658F">
        <w:rPr>
          <w:sz w:val="22"/>
          <w:szCs w:val="22"/>
          <w:lang w:eastAsia="ru-RU"/>
        </w:rPr>
        <w:t>8</w:t>
      </w:r>
      <w:r w:rsidR="004F37EA">
        <w:rPr>
          <w:sz w:val="22"/>
          <w:szCs w:val="22"/>
          <w:lang w:eastAsia="ru-RU"/>
        </w:rPr>
        <w:t>3</w:t>
      </w:r>
      <w:r w:rsidRPr="00BD658F">
        <w:rPr>
          <w:sz w:val="22"/>
          <w:szCs w:val="22"/>
          <w:lang w:eastAsia="ru-RU"/>
        </w:rPr>
        <w:t>. Управляющая компания обязана не позднее 3</w:t>
      </w:r>
      <w:r>
        <w:rPr>
          <w:sz w:val="22"/>
          <w:szCs w:val="22"/>
          <w:lang w:eastAsia="ru-RU"/>
        </w:rPr>
        <w:t xml:space="preserve"> (Трех)</w:t>
      </w:r>
      <w:r w:rsidRPr="00BD658F">
        <w:rPr>
          <w:sz w:val="22"/>
          <w:szCs w:val="22"/>
          <w:lang w:eastAsia="ru-RU"/>
        </w:rPr>
        <w:t xml:space="preserve">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sidR="004F37EA">
        <w:rPr>
          <w:sz w:val="22"/>
          <w:szCs w:val="22"/>
          <w:lang w:eastAsia="ru-RU"/>
        </w:rPr>
        <w:t>2</w:t>
      </w:r>
      <w:r w:rsidRPr="00BD658F">
        <w:rPr>
          <w:sz w:val="22"/>
          <w:szCs w:val="22"/>
          <w:lang w:eastAsia="ru-RU"/>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47762FD3" w14:textId="1EFDB16E"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 xml:space="preserve">В случае если в течение указанного срока право управляющей компании на распоряжение имуществом, составляющим фонд, было ограничено в соответствии с </w:t>
      </w:r>
      <w:r w:rsidR="0070183D">
        <w:rPr>
          <w:sz w:val="22"/>
          <w:szCs w:val="22"/>
          <w:lang w:eastAsia="ru-RU"/>
        </w:rPr>
        <w:t xml:space="preserve">законодательством Российской Федерации об инвестиционных фондах </w:t>
      </w:r>
      <w:r w:rsidRPr="00BD658F">
        <w:rPr>
          <w:sz w:val="22"/>
          <w:szCs w:val="22"/>
          <w:lang w:eastAsia="ru-RU"/>
        </w:rPr>
        <w:t>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1C15965C" w14:textId="77777777"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0335FFB2" w14:textId="27160B8D" w:rsidR="00D62589" w:rsidRDefault="00D62589" w:rsidP="009C4CB7">
      <w:pPr>
        <w:autoSpaceDE w:val="0"/>
        <w:autoSpaceDN w:val="0"/>
        <w:adjustRightInd w:val="0"/>
        <w:jc w:val="both"/>
        <w:rPr>
          <w:sz w:val="22"/>
          <w:szCs w:val="22"/>
          <w:lang w:eastAsia="ru-RU"/>
        </w:rPr>
      </w:pPr>
      <w:r w:rsidRPr="00BD658F">
        <w:rPr>
          <w:sz w:val="22"/>
          <w:szCs w:val="22"/>
          <w:lang w:eastAsia="ru-RU"/>
        </w:rPr>
        <w:t>8</w:t>
      </w:r>
      <w:r w:rsidR="004F37EA">
        <w:rPr>
          <w:sz w:val="22"/>
          <w:szCs w:val="22"/>
          <w:lang w:eastAsia="ru-RU"/>
        </w:rPr>
        <w:t>4</w:t>
      </w:r>
      <w:r w:rsidRPr="00BD658F">
        <w:rPr>
          <w:sz w:val="22"/>
          <w:szCs w:val="22"/>
          <w:lang w:eastAsia="ru-RU"/>
        </w:rPr>
        <w:t xml:space="preserve">.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12" w:history="1">
        <w:r w:rsidRPr="00BD658F">
          <w:rPr>
            <w:sz w:val="22"/>
            <w:szCs w:val="22"/>
            <w:lang w:eastAsia="ru-RU"/>
          </w:rPr>
          <w:t>пункте 8</w:t>
        </w:r>
      </w:hyperlink>
      <w:r w:rsidR="004F37EA">
        <w:rPr>
          <w:sz w:val="22"/>
          <w:szCs w:val="22"/>
          <w:lang w:eastAsia="ru-RU"/>
        </w:rPr>
        <w:t>3</w:t>
      </w:r>
      <w:r w:rsidRPr="00BD658F">
        <w:rPr>
          <w:sz w:val="22"/>
          <w:szCs w:val="22"/>
          <w:lang w:eastAsia="ru-RU"/>
        </w:rPr>
        <w:t xml:space="preserve"> настоящих Правил, </w:t>
      </w:r>
      <w:r w:rsidR="0070183D">
        <w:rPr>
          <w:sz w:val="22"/>
          <w:szCs w:val="22"/>
          <w:lang w:eastAsia="ru-RU"/>
        </w:rPr>
        <w:t>не позднее</w:t>
      </w:r>
      <w:r w:rsidRPr="00BD658F">
        <w:rPr>
          <w:sz w:val="22"/>
          <w:szCs w:val="22"/>
          <w:lang w:eastAsia="ru-RU"/>
        </w:rPr>
        <w:t xml:space="preserve"> одного рабочего дня, следующего за днем завершения указанного объединения</w:t>
      </w:r>
      <w:r>
        <w:rPr>
          <w:sz w:val="22"/>
          <w:szCs w:val="22"/>
          <w:lang w:eastAsia="ru-RU"/>
        </w:rPr>
        <w:t xml:space="preserve"> имущества.</w:t>
      </w:r>
    </w:p>
    <w:p w14:paraId="499F12F3" w14:textId="77777777" w:rsidR="0070183D" w:rsidRPr="003E6BA4" w:rsidRDefault="0070183D" w:rsidP="0070183D">
      <w:pPr>
        <w:autoSpaceDE w:val="0"/>
        <w:autoSpaceDN w:val="0"/>
        <w:adjustRightInd w:val="0"/>
        <w:ind w:firstLine="709"/>
        <w:jc w:val="both"/>
        <w:rPr>
          <w:sz w:val="22"/>
          <w:szCs w:val="22"/>
          <w:lang w:eastAsia="ru-RU"/>
        </w:rPr>
      </w:pPr>
      <w:r>
        <w:rPr>
          <w:sz w:val="22"/>
          <w:szCs w:val="22"/>
          <w:lang w:eastAsia="ru-RU"/>
        </w:rPr>
        <w:t>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расчётной стоимости инвестиционного пая</w:t>
      </w:r>
      <w:r w:rsidRPr="00E0162A">
        <w:rPr>
          <w:sz w:val="22"/>
          <w:szCs w:val="22"/>
          <w:lang w:eastAsia="ru-RU"/>
        </w:rPr>
        <w:t xml:space="preserve"> </w:t>
      </w:r>
      <w:r>
        <w:rPr>
          <w:sz w:val="22"/>
          <w:szCs w:val="22"/>
          <w:lang w:eastAsia="ru-RU"/>
        </w:rPr>
        <w:t>к расчетной стоимости инвестиционного пая фонда к которому осуществляется присоединение, на день приостановления приема заявок на приобретение, погашение и обмен инвестиционных паев, предусмотренного пунктом 4 статьи 22.1. Федерального закона «Об инвестиционных фондах».</w:t>
      </w:r>
    </w:p>
    <w:p w14:paraId="78E4F612" w14:textId="77777777" w:rsidR="00D62589" w:rsidRDefault="00D62589" w:rsidP="00D62589">
      <w:pPr>
        <w:autoSpaceDE w:val="0"/>
        <w:autoSpaceDN w:val="0"/>
        <w:adjustRightInd w:val="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09E0EE49" w14:textId="2E4BAF68" w:rsidR="00D62589" w:rsidRDefault="00D62589" w:rsidP="009C4CB7">
      <w:pPr>
        <w:autoSpaceDE w:val="0"/>
        <w:autoSpaceDN w:val="0"/>
        <w:adjustRightInd w:val="0"/>
        <w:jc w:val="both"/>
        <w:rPr>
          <w:sz w:val="22"/>
          <w:szCs w:val="22"/>
          <w:lang w:eastAsia="ru-RU"/>
        </w:rPr>
      </w:pPr>
      <w:bookmarkStart w:id="12" w:name="Par25"/>
      <w:bookmarkEnd w:id="12"/>
      <w:r>
        <w:rPr>
          <w:sz w:val="22"/>
          <w:szCs w:val="22"/>
          <w:lang w:eastAsia="ru-RU"/>
        </w:rPr>
        <w:t>8</w:t>
      </w:r>
      <w:r w:rsidR="004F37EA">
        <w:rPr>
          <w:sz w:val="22"/>
          <w:szCs w:val="22"/>
          <w:lang w:eastAsia="ru-RU"/>
        </w:rPr>
        <w:t>5</w:t>
      </w:r>
      <w:r>
        <w:rPr>
          <w:sz w:val="22"/>
          <w:szCs w:val="22"/>
          <w:lang w:eastAsia="ru-RU"/>
        </w:rPr>
        <w:t>. Обмен на инвестиционные паи на основании решения управляющей компании осуществляется путем конвертации в них инвестиционных паев присоединяем</w:t>
      </w:r>
      <w:r w:rsidR="007727CD">
        <w:rPr>
          <w:sz w:val="22"/>
          <w:szCs w:val="22"/>
          <w:lang w:eastAsia="ru-RU"/>
        </w:rPr>
        <w:t>ого</w:t>
      </w:r>
      <w:r>
        <w:rPr>
          <w:sz w:val="22"/>
          <w:szCs w:val="22"/>
          <w:lang w:eastAsia="ru-RU"/>
        </w:rPr>
        <w:t xml:space="preserve"> фонд</w:t>
      </w:r>
      <w:r w:rsidR="007727CD">
        <w:rPr>
          <w:sz w:val="22"/>
          <w:szCs w:val="22"/>
          <w:lang w:eastAsia="ru-RU"/>
        </w:rPr>
        <w:t>а</w:t>
      </w:r>
      <w:r>
        <w:rPr>
          <w:sz w:val="22"/>
          <w:szCs w:val="22"/>
          <w:lang w:eastAsia="ru-RU"/>
        </w:rPr>
        <w:t>).</w:t>
      </w:r>
    </w:p>
    <w:p w14:paraId="15220B89" w14:textId="77777777" w:rsidR="00D62589" w:rsidRDefault="00D62589" w:rsidP="00D62589">
      <w:pPr>
        <w:autoSpaceDE w:val="0"/>
        <w:autoSpaceDN w:val="0"/>
        <w:adjustRightInd w:val="0"/>
        <w:ind w:firstLine="709"/>
        <w:jc w:val="both"/>
        <w:rPr>
          <w:sz w:val="22"/>
          <w:szCs w:val="22"/>
          <w:lang w:eastAsia="ru-RU"/>
        </w:rPr>
      </w:pPr>
      <w:r>
        <w:rPr>
          <w:sz w:val="22"/>
          <w:szCs w:val="22"/>
          <w:lang w:eastAsia="ru-RU"/>
        </w:rPr>
        <w:t>По истечении 30 (Тридцати)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56215644" w14:textId="305914E8" w:rsidR="00D62589" w:rsidRDefault="00D62589" w:rsidP="00D62589">
      <w:pPr>
        <w:autoSpaceDE w:val="0"/>
        <w:autoSpaceDN w:val="0"/>
        <w:adjustRightInd w:val="0"/>
        <w:ind w:firstLine="709"/>
        <w:jc w:val="both"/>
        <w:rPr>
          <w:sz w:val="22"/>
          <w:szCs w:val="22"/>
          <w:lang w:eastAsia="ru-RU"/>
        </w:rPr>
      </w:pPr>
      <w:r>
        <w:rPr>
          <w:sz w:val="22"/>
          <w:szCs w:val="22"/>
          <w:lang w:eastAsia="ru-RU"/>
        </w:rPr>
        <w:t xml:space="preserve">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было ограничено в соответствии с </w:t>
      </w:r>
      <w:r w:rsidR="007727CD" w:rsidRPr="00E0162A">
        <w:rPr>
          <w:sz w:val="22"/>
          <w:szCs w:val="22"/>
        </w:rPr>
        <w:t>законодательством Российской Федерации об инвестиционных фондах</w:t>
      </w:r>
      <w:r w:rsidR="007727CD">
        <w:rPr>
          <w:sz w:val="22"/>
          <w:szCs w:val="22"/>
          <w:lang w:eastAsia="ru-RU"/>
        </w:rPr>
        <w:t xml:space="preserve"> </w:t>
      </w:r>
      <w:r>
        <w:rPr>
          <w:sz w:val="22"/>
          <w:szCs w:val="22"/>
          <w:lang w:eastAsia="ru-RU"/>
        </w:rPr>
        <w:t xml:space="preserve"> или решением суда.</w:t>
      </w:r>
    </w:p>
    <w:p w14:paraId="57F76431" w14:textId="6483CDBD"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 xml:space="preserve">Управляющая компания обязана раскрыть информацию об отмене указанного решения в соответствии с </w:t>
      </w:r>
      <w:hyperlink r:id="rId27" w:history="1">
        <w:r w:rsidRPr="00BD658F">
          <w:rPr>
            <w:sz w:val="22"/>
            <w:szCs w:val="22"/>
            <w:lang w:eastAsia="ru-RU"/>
          </w:rPr>
          <w:t>пунктом 11</w:t>
        </w:r>
      </w:hyperlink>
      <w:r w:rsidR="004F37EA">
        <w:rPr>
          <w:sz w:val="22"/>
          <w:szCs w:val="22"/>
          <w:lang w:eastAsia="ru-RU"/>
        </w:rPr>
        <w:t>1</w:t>
      </w:r>
      <w:r w:rsidRPr="00BD658F">
        <w:rPr>
          <w:sz w:val="22"/>
          <w:szCs w:val="22"/>
          <w:lang w:eastAsia="ru-RU"/>
        </w:rPr>
        <w:t xml:space="preserve"> настоящих Правил.</w:t>
      </w:r>
    </w:p>
    <w:p w14:paraId="48CB7E72" w14:textId="2F78B41D"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инвестиционных паев присоединяемого фонда.</w:t>
      </w:r>
    </w:p>
    <w:p w14:paraId="41BEC2AA" w14:textId="77777777" w:rsidR="00D62589" w:rsidRPr="00BD658F" w:rsidRDefault="00D62589" w:rsidP="00D62589">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4E3ED923" w14:textId="268D8F7A" w:rsidR="00D62589" w:rsidRDefault="00D62589" w:rsidP="009C4CB7">
      <w:pPr>
        <w:autoSpaceDE w:val="0"/>
        <w:autoSpaceDN w:val="0"/>
        <w:adjustRightInd w:val="0"/>
        <w:jc w:val="both"/>
        <w:rPr>
          <w:sz w:val="22"/>
          <w:szCs w:val="22"/>
          <w:lang w:eastAsia="ru-RU"/>
        </w:rPr>
      </w:pPr>
      <w:r w:rsidRPr="00BD658F">
        <w:rPr>
          <w:sz w:val="22"/>
          <w:szCs w:val="22"/>
          <w:lang w:eastAsia="ru-RU"/>
        </w:rPr>
        <w:t>8</w:t>
      </w:r>
      <w:r w:rsidR="004F37EA">
        <w:rPr>
          <w:sz w:val="22"/>
          <w:szCs w:val="22"/>
          <w:lang w:eastAsia="ru-RU"/>
        </w:rPr>
        <w:t>6</w:t>
      </w:r>
      <w:r w:rsidRPr="00BD658F">
        <w:rPr>
          <w:sz w:val="22"/>
          <w:szCs w:val="22"/>
          <w:lang w:eastAsia="ru-RU"/>
        </w:rPr>
        <w:t>.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w:t>
      </w:r>
      <w:r w:rsidR="003E56FD">
        <w:rPr>
          <w:sz w:val="22"/>
          <w:szCs w:val="22"/>
          <w:lang w:eastAsia="ru-RU"/>
        </w:rPr>
        <w:t xml:space="preserve"> </w:t>
      </w:r>
      <w:r w:rsidR="003E56FD" w:rsidRPr="00E0162A">
        <w:rPr>
          <w:sz w:val="22"/>
          <w:szCs w:val="22"/>
          <w:lang w:eastAsia="ru-RU"/>
        </w:rPr>
        <w:t>фонда, к которому осуществляется присоединение</w:t>
      </w:r>
      <w:r w:rsidRPr="00BD658F">
        <w:rPr>
          <w:sz w:val="22"/>
          <w:szCs w:val="22"/>
          <w:lang w:eastAsia="ru-RU"/>
        </w:rPr>
        <w:t xml:space="preserve">, на день приостановления приема заявок на приобретение, погашение и обмен инвестиционных паев в соответствии с </w:t>
      </w:r>
      <w:hyperlink w:anchor="Par25" w:history="1">
        <w:r w:rsidRPr="00BD658F">
          <w:rPr>
            <w:sz w:val="22"/>
            <w:szCs w:val="22"/>
            <w:lang w:eastAsia="ru-RU"/>
          </w:rPr>
          <w:t>пунктом 8</w:t>
        </w:r>
      </w:hyperlink>
      <w:r w:rsidR="004F37EA">
        <w:rPr>
          <w:sz w:val="22"/>
          <w:szCs w:val="22"/>
          <w:lang w:eastAsia="ru-RU"/>
        </w:rPr>
        <w:t>5</w:t>
      </w:r>
      <w:r w:rsidRPr="00BD658F">
        <w:rPr>
          <w:sz w:val="22"/>
          <w:szCs w:val="22"/>
          <w:lang w:eastAsia="ru-RU"/>
        </w:rPr>
        <w:t xml:space="preserve"> настоящих Правил</w:t>
      </w:r>
      <w:r>
        <w:rPr>
          <w:sz w:val="22"/>
          <w:szCs w:val="22"/>
          <w:lang w:eastAsia="ru-RU"/>
        </w:rPr>
        <w:t>.</w:t>
      </w:r>
    </w:p>
    <w:p w14:paraId="1FC615B0" w14:textId="77777777" w:rsidR="008417D8" w:rsidRDefault="008417D8" w:rsidP="009C4CB7">
      <w:pPr>
        <w:autoSpaceDE w:val="0"/>
        <w:autoSpaceDN w:val="0"/>
        <w:adjustRightInd w:val="0"/>
        <w:jc w:val="both"/>
        <w:rPr>
          <w:sz w:val="22"/>
          <w:szCs w:val="22"/>
          <w:lang w:eastAsia="ru-RU"/>
        </w:rPr>
      </w:pPr>
    </w:p>
    <w:p w14:paraId="5B70A22A" w14:textId="0C7C236A" w:rsidR="004B484F" w:rsidRPr="001F445C" w:rsidRDefault="003E56FD">
      <w:pPr>
        <w:pStyle w:val="2"/>
        <w:spacing w:before="60" w:after="60"/>
        <w:rPr>
          <w:sz w:val="24"/>
          <w:szCs w:val="24"/>
        </w:rPr>
      </w:pPr>
      <w:r>
        <w:rPr>
          <w:sz w:val="24"/>
          <w:szCs w:val="24"/>
          <w:lang w:val="en-US"/>
        </w:rPr>
        <w:t>VIII</w:t>
      </w:r>
      <w:r w:rsidR="004B484F" w:rsidRPr="001F445C">
        <w:rPr>
          <w:sz w:val="24"/>
          <w:szCs w:val="24"/>
        </w:rPr>
        <w:t>. Обмен инвестиционных паев</w:t>
      </w:r>
    </w:p>
    <w:p w14:paraId="0B0A06D1" w14:textId="11674F9C" w:rsidR="004B484F" w:rsidRPr="001F445C" w:rsidRDefault="00D62589">
      <w:pPr>
        <w:pStyle w:val="21"/>
      </w:pPr>
      <w:r w:rsidRPr="001F445C">
        <w:t>8</w:t>
      </w:r>
      <w:r w:rsidR="004F37EA">
        <w:t>7</w:t>
      </w:r>
      <w:r w:rsidR="004B484F" w:rsidRPr="001F445C">
        <w:t xml:space="preserve">. Обмен инвестиционных паев </w:t>
      </w:r>
      <w:r w:rsidR="0002663C" w:rsidRPr="001F445C">
        <w:t>может осуществляться после даты</w:t>
      </w:r>
      <w:r w:rsidR="004B484F" w:rsidRPr="001F445C">
        <w:t xml:space="preserve"> завершения </w:t>
      </w:r>
      <w:r w:rsidR="0002663C" w:rsidRPr="001F445C">
        <w:t xml:space="preserve">(окончания) </w:t>
      </w:r>
      <w:r w:rsidR="004B484F" w:rsidRPr="001F445C">
        <w:t xml:space="preserve">формирования </w:t>
      </w:r>
      <w:r w:rsidR="0002663C" w:rsidRPr="001F445C">
        <w:t>ф</w:t>
      </w:r>
      <w:r w:rsidR="004B484F" w:rsidRPr="001F445C">
        <w:t>онда.</w:t>
      </w:r>
    </w:p>
    <w:p w14:paraId="1AB44670" w14:textId="4365CCB1" w:rsidR="004B484F" w:rsidRPr="00642699" w:rsidRDefault="004F37EA">
      <w:pPr>
        <w:pStyle w:val="21"/>
      </w:pPr>
      <w:r>
        <w:t>88</w:t>
      </w:r>
      <w:r w:rsidR="00881E9B" w:rsidRPr="001F445C">
        <w:t xml:space="preserve">. </w:t>
      </w:r>
      <w:r w:rsidR="00881E9B" w:rsidRPr="00642699">
        <w:t xml:space="preserve">Инвестиционные паи </w:t>
      </w:r>
      <w:r w:rsidR="004B484F" w:rsidRPr="00642699">
        <w:t xml:space="preserve">могут обмениваться на инвестиционные паи: </w:t>
      </w:r>
    </w:p>
    <w:p w14:paraId="10FEE73F" w14:textId="77777777" w:rsidR="00EC0219" w:rsidRPr="00EC0219" w:rsidRDefault="00EC0219" w:rsidP="00EC0219">
      <w:pPr>
        <w:numPr>
          <w:ilvl w:val="0"/>
          <w:numId w:val="32"/>
        </w:numPr>
        <w:autoSpaceDE w:val="0"/>
        <w:autoSpaceDN w:val="0"/>
        <w:spacing w:before="60" w:after="60"/>
        <w:jc w:val="both"/>
        <w:rPr>
          <w:sz w:val="22"/>
          <w:szCs w:val="22"/>
          <w:lang w:eastAsia="ru-RU"/>
        </w:rPr>
      </w:pPr>
      <w:r w:rsidRPr="00EC0219">
        <w:rPr>
          <w:sz w:val="22"/>
          <w:szCs w:val="22"/>
          <w:lang w:eastAsia="ru-RU"/>
        </w:rPr>
        <w:t xml:space="preserve">Открытого паевого инвестиционного фонда </w:t>
      </w:r>
      <w:r w:rsidR="007B33AB" w:rsidRPr="007B33AB">
        <w:rPr>
          <w:bCs/>
          <w:sz w:val="22"/>
          <w:szCs w:val="22"/>
          <w:lang w:eastAsia="ru-RU"/>
        </w:rPr>
        <w:t xml:space="preserve">рыночных финансовых инструментов </w:t>
      </w:r>
      <w:r w:rsidRPr="00EC0219">
        <w:rPr>
          <w:sz w:val="22"/>
          <w:szCs w:val="22"/>
          <w:lang w:eastAsia="ru-RU"/>
        </w:rPr>
        <w:t xml:space="preserve">«ТКБ </w:t>
      </w:r>
      <w:proofErr w:type="spellStart"/>
      <w:r w:rsidRPr="00EC0219">
        <w:rPr>
          <w:sz w:val="22"/>
          <w:szCs w:val="22"/>
          <w:lang w:eastAsia="ru-RU"/>
        </w:rPr>
        <w:t>Инвестмент</w:t>
      </w:r>
      <w:proofErr w:type="spellEnd"/>
      <w:r w:rsidRPr="00EC0219">
        <w:rPr>
          <w:sz w:val="22"/>
          <w:szCs w:val="22"/>
          <w:lang w:eastAsia="ru-RU"/>
        </w:rPr>
        <w:t xml:space="preserve"> </w:t>
      </w:r>
      <w:proofErr w:type="spellStart"/>
      <w:r w:rsidRPr="00EC0219">
        <w:rPr>
          <w:sz w:val="22"/>
          <w:szCs w:val="22"/>
          <w:lang w:eastAsia="ru-RU"/>
        </w:rPr>
        <w:t>Партнерс</w:t>
      </w:r>
      <w:proofErr w:type="spellEnd"/>
      <w:r w:rsidRPr="00EC0219">
        <w:rPr>
          <w:sz w:val="22"/>
          <w:szCs w:val="22"/>
          <w:lang w:eastAsia="ru-RU"/>
        </w:rPr>
        <w:t xml:space="preserve"> – Фонд облигаций»;</w:t>
      </w:r>
    </w:p>
    <w:p w14:paraId="1DFA03FA" w14:textId="04AB7EF8" w:rsidR="00EC0219" w:rsidRPr="00EC0219" w:rsidRDefault="00EC0219" w:rsidP="00EC0219">
      <w:pPr>
        <w:numPr>
          <w:ilvl w:val="0"/>
          <w:numId w:val="32"/>
        </w:numPr>
        <w:autoSpaceDE w:val="0"/>
        <w:autoSpaceDN w:val="0"/>
        <w:spacing w:before="60" w:after="60"/>
        <w:jc w:val="both"/>
        <w:rPr>
          <w:sz w:val="22"/>
          <w:szCs w:val="22"/>
          <w:lang w:eastAsia="ru-RU"/>
        </w:rPr>
      </w:pPr>
      <w:r w:rsidRPr="00EC0219">
        <w:rPr>
          <w:sz w:val="22"/>
          <w:szCs w:val="22"/>
          <w:lang w:eastAsia="ru-RU"/>
        </w:rPr>
        <w:t xml:space="preserve">Открытого паевого инвестиционного фонда </w:t>
      </w:r>
      <w:r w:rsidR="007B33AB" w:rsidRPr="007B33AB">
        <w:rPr>
          <w:bCs/>
          <w:sz w:val="22"/>
          <w:szCs w:val="22"/>
          <w:lang w:eastAsia="ru-RU"/>
        </w:rPr>
        <w:t xml:space="preserve">рыночных финансовых инструментов </w:t>
      </w:r>
      <w:r w:rsidRPr="00EC0219">
        <w:rPr>
          <w:sz w:val="22"/>
          <w:szCs w:val="22"/>
          <w:lang w:eastAsia="ru-RU"/>
        </w:rPr>
        <w:t xml:space="preserve">«ТКБ </w:t>
      </w:r>
      <w:proofErr w:type="spellStart"/>
      <w:r w:rsidRPr="00EC0219">
        <w:rPr>
          <w:sz w:val="22"/>
          <w:szCs w:val="22"/>
          <w:lang w:eastAsia="ru-RU"/>
        </w:rPr>
        <w:t>Инвестмент</w:t>
      </w:r>
      <w:proofErr w:type="spellEnd"/>
      <w:r w:rsidRPr="00EC0219">
        <w:rPr>
          <w:sz w:val="22"/>
          <w:szCs w:val="22"/>
          <w:lang w:eastAsia="ru-RU"/>
        </w:rPr>
        <w:t xml:space="preserve"> </w:t>
      </w:r>
      <w:proofErr w:type="spellStart"/>
      <w:r w:rsidRPr="00EC0219">
        <w:rPr>
          <w:sz w:val="22"/>
          <w:szCs w:val="22"/>
          <w:lang w:eastAsia="ru-RU"/>
        </w:rPr>
        <w:t>Партнерс</w:t>
      </w:r>
      <w:proofErr w:type="spellEnd"/>
      <w:r w:rsidRPr="00EC0219">
        <w:rPr>
          <w:sz w:val="22"/>
          <w:szCs w:val="22"/>
          <w:lang w:eastAsia="ru-RU"/>
        </w:rPr>
        <w:t xml:space="preserve"> – </w:t>
      </w:r>
      <w:r w:rsidR="007B33AB" w:rsidRPr="007B33AB">
        <w:rPr>
          <w:sz w:val="22"/>
          <w:szCs w:val="22"/>
          <w:lang w:eastAsia="ru-RU"/>
        </w:rPr>
        <w:t xml:space="preserve">Фонд </w:t>
      </w:r>
      <w:r w:rsidR="00374A6B" w:rsidRPr="00374A6B">
        <w:rPr>
          <w:sz w:val="22"/>
          <w:szCs w:val="22"/>
          <w:lang w:eastAsia="ru-RU"/>
        </w:rPr>
        <w:t>с</w:t>
      </w:r>
      <w:r w:rsidR="00374A6B">
        <w:rPr>
          <w:sz w:val="22"/>
          <w:szCs w:val="22"/>
          <w:lang w:eastAsia="ru-RU"/>
        </w:rPr>
        <w:t>балансированный с выплатой дохода</w:t>
      </w:r>
      <w:r w:rsidRPr="00EC0219">
        <w:rPr>
          <w:sz w:val="22"/>
          <w:szCs w:val="22"/>
          <w:lang w:eastAsia="ru-RU"/>
        </w:rPr>
        <w:t>»;</w:t>
      </w:r>
    </w:p>
    <w:p w14:paraId="1B77481E" w14:textId="77777777" w:rsidR="00EC0219" w:rsidRPr="00EC0219" w:rsidRDefault="00EC0219" w:rsidP="00EC0219">
      <w:pPr>
        <w:numPr>
          <w:ilvl w:val="0"/>
          <w:numId w:val="32"/>
        </w:numPr>
        <w:autoSpaceDE w:val="0"/>
        <w:autoSpaceDN w:val="0"/>
        <w:spacing w:after="60"/>
        <w:jc w:val="both"/>
        <w:rPr>
          <w:sz w:val="22"/>
          <w:szCs w:val="22"/>
          <w:lang w:eastAsia="ru-RU"/>
        </w:rPr>
      </w:pPr>
      <w:r w:rsidRPr="00EC0219">
        <w:rPr>
          <w:sz w:val="22"/>
          <w:szCs w:val="22"/>
          <w:lang w:eastAsia="ru-RU"/>
        </w:rPr>
        <w:t xml:space="preserve">Открытого паевого инвестиционного фонда </w:t>
      </w:r>
      <w:r w:rsidR="007B33AB" w:rsidRPr="007B33AB">
        <w:rPr>
          <w:bCs/>
          <w:sz w:val="22"/>
          <w:szCs w:val="22"/>
          <w:lang w:eastAsia="ru-RU"/>
        </w:rPr>
        <w:t xml:space="preserve">рыночных финансовых инструментов </w:t>
      </w:r>
      <w:r w:rsidRPr="00EC0219">
        <w:rPr>
          <w:sz w:val="22"/>
          <w:szCs w:val="22"/>
          <w:lang w:eastAsia="ru-RU"/>
        </w:rPr>
        <w:t xml:space="preserve">«ТКБ </w:t>
      </w:r>
      <w:proofErr w:type="spellStart"/>
      <w:r w:rsidRPr="00EC0219">
        <w:rPr>
          <w:sz w:val="22"/>
          <w:szCs w:val="22"/>
          <w:lang w:eastAsia="ru-RU"/>
        </w:rPr>
        <w:t>Инвестмент</w:t>
      </w:r>
      <w:proofErr w:type="spellEnd"/>
      <w:r w:rsidRPr="00EC0219">
        <w:rPr>
          <w:sz w:val="22"/>
          <w:szCs w:val="22"/>
          <w:lang w:eastAsia="ru-RU"/>
        </w:rPr>
        <w:t xml:space="preserve"> </w:t>
      </w:r>
      <w:proofErr w:type="spellStart"/>
      <w:r w:rsidRPr="00EC0219">
        <w:rPr>
          <w:sz w:val="22"/>
          <w:szCs w:val="22"/>
          <w:lang w:eastAsia="ru-RU"/>
        </w:rPr>
        <w:t>Партнерс</w:t>
      </w:r>
      <w:proofErr w:type="spellEnd"/>
      <w:r w:rsidRPr="00EC0219">
        <w:rPr>
          <w:sz w:val="22"/>
          <w:szCs w:val="22"/>
          <w:lang w:eastAsia="ru-RU"/>
        </w:rPr>
        <w:t xml:space="preserve"> – Премиум. Фонд акций»;</w:t>
      </w:r>
    </w:p>
    <w:p w14:paraId="4A166683" w14:textId="77777777" w:rsidR="00EC0219" w:rsidRPr="00EC0219" w:rsidRDefault="00EC0219" w:rsidP="00EC0219">
      <w:pPr>
        <w:numPr>
          <w:ilvl w:val="0"/>
          <w:numId w:val="32"/>
        </w:numPr>
        <w:autoSpaceDE w:val="0"/>
        <w:autoSpaceDN w:val="0"/>
        <w:spacing w:before="60" w:after="60"/>
        <w:jc w:val="both"/>
        <w:rPr>
          <w:sz w:val="22"/>
          <w:szCs w:val="22"/>
          <w:lang w:eastAsia="ru-RU"/>
        </w:rPr>
      </w:pPr>
      <w:r w:rsidRPr="00EC0219">
        <w:rPr>
          <w:spacing w:val="-1"/>
          <w:sz w:val="22"/>
          <w:szCs w:val="22"/>
          <w:lang w:eastAsia="ru-RU"/>
        </w:rPr>
        <w:t xml:space="preserve">Открытого паевого инвестиционного фонда </w:t>
      </w:r>
      <w:r w:rsidR="007B33AB" w:rsidRPr="007B33AB">
        <w:rPr>
          <w:bCs/>
          <w:spacing w:val="-1"/>
          <w:sz w:val="22"/>
          <w:szCs w:val="22"/>
          <w:lang w:eastAsia="ru-RU"/>
        </w:rPr>
        <w:t xml:space="preserve">рыночных финансовых инструментов </w:t>
      </w:r>
      <w:r w:rsidRPr="00EC0219">
        <w:rPr>
          <w:spacing w:val="-1"/>
          <w:sz w:val="22"/>
          <w:szCs w:val="22"/>
          <w:lang w:eastAsia="ru-RU"/>
        </w:rPr>
        <w:t xml:space="preserve">«ТКБ </w:t>
      </w:r>
      <w:proofErr w:type="spellStart"/>
      <w:r w:rsidRPr="00EC0219">
        <w:rPr>
          <w:sz w:val="22"/>
          <w:szCs w:val="22"/>
          <w:lang w:eastAsia="ru-RU"/>
        </w:rPr>
        <w:t>Инвестмент</w:t>
      </w:r>
      <w:proofErr w:type="spellEnd"/>
      <w:r w:rsidRPr="00EC0219">
        <w:rPr>
          <w:sz w:val="22"/>
          <w:szCs w:val="22"/>
          <w:lang w:eastAsia="ru-RU"/>
        </w:rPr>
        <w:t xml:space="preserve"> </w:t>
      </w:r>
      <w:proofErr w:type="spellStart"/>
      <w:r w:rsidRPr="00EC0219">
        <w:rPr>
          <w:sz w:val="22"/>
          <w:szCs w:val="22"/>
          <w:lang w:eastAsia="ru-RU"/>
        </w:rPr>
        <w:t>Партнерс</w:t>
      </w:r>
      <w:proofErr w:type="spellEnd"/>
      <w:r w:rsidRPr="00EC0219">
        <w:rPr>
          <w:spacing w:val="-1"/>
          <w:sz w:val="22"/>
          <w:szCs w:val="22"/>
          <w:lang w:eastAsia="ru-RU"/>
        </w:rPr>
        <w:t xml:space="preserve"> – Золото»;</w:t>
      </w:r>
    </w:p>
    <w:p w14:paraId="58679198" w14:textId="77777777" w:rsidR="007B33AB" w:rsidRPr="00F73562" w:rsidRDefault="00EC0219" w:rsidP="00EC0219">
      <w:pPr>
        <w:numPr>
          <w:ilvl w:val="0"/>
          <w:numId w:val="32"/>
        </w:numPr>
        <w:autoSpaceDE w:val="0"/>
        <w:autoSpaceDN w:val="0"/>
        <w:spacing w:before="60" w:after="60"/>
        <w:jc w:val="both"/>
        <w:rPr>
          <w:sz w:val="22"/>
          <w:szCs w:val="22"/>
          <w:lang w:eastAsia="ru-RU"/>
        </w:rPr>
      </w:pPr>
      <w:r w:rsidRPr="00EC0219">
        <w:rPr>
          <w:spacing w:val="-1"/>
          <w:sz w:val="22"/>
          <w:szCs w:val="22"/>
          <w:lang w:eastAsia="ru-RU"/>
        </w:rPr>
        <w:t xml:space="preserve">Открытого паевого инвестиционного фонда </w:t>
      </w:r>
      <w:r w:rsidR="007B33AB" w:rsidRPr="007B33AB">
        <w:rPr>
          <w:bCs/>
          <w:spacing w:val="-1"/>
          <w:sz w:val="22"/>
          <w:szCs w:val="22"/>
          <w:lang w:eastAsia="ru-RU"/>
        </w:rPr>
        <w:t xml:space="preserve">рыночных финансовых инструментов </w:t>
      </w:r>
      <w:r w:rsidRPr="00EC0219">
        <w:rPr>
          <w:spacing w:val="-1"/>
          <w:sz w:val="22"/>
          <w:szCs w:val="22"/>
          <w:lang w:eastAsia="ru-RU"/>
        </w:rPr>
        <w:t xml:space="preserve">«ТКБ </w:t>
      </w:r>
      <w:proofErr w:type="spellStart"/>
      <w:r w:rsidRPr="00EC0219">
        <w:rPr>
          <w:sz w:val="22"/>
          <w:szCs w:val="22"/>
          <w:lang w:eastAsia="ru-RU"/>
        </w:rPr>
        <w:t>Инвестмент</w:t>
      </w:r>
      <w:proofErr w:type="spellEnd"/>
      <w:r w:rsidRPr="00EC0219">
        <w:rPr>
          <w:sz w:val="22"/>
          <w:szCs w:val="22"/>
          <w:lang w:eastAsia="ru-RU"/>
        </w:rPr>
        <w:t xml:space="preserve"> </w:t>
      </w:r>
      <w:proofErr w:type="spellStart"/>
      <w:r w:rsidRPr="00EC0219">
        <w:rPr>
          <w:sz w:val="22"/>
          <w:szCs w:val="22"/>
          <w:lang w:eastAsia="ru-RU"/>
        </w:rPr>
        <w:t>Партнерс</w:t>
      </w:r>
      <w:proofErr w:type="spellEnd"/>
      <w:r w:rsidRPr="00EC0219">
        <w:rPr>
          <w:spacing w:val="-1"/>
          <w:sz w:val="22"/>
          <w:szCs w:val="22"/>
          <w:lang w:eastAsia="ru-RU"/>
        </w:rPr>
        <w:t xml:space="preserve"> – Фонд валютных облигаций»</w:t>
      </w:r>
      <w:r w:rsidR="007B33AB">
        <w:rPr>
          <w:spacing w:val="-1"/>
          <w:sz w:val="22"/>
          <w:szCs w:val="22"/>
          <w:lang w:eastAsia="ru-RU"/>
        </w:rPr>
        <w:t>;</w:t>
      </w:r>
    </w:p>
    <w:p w14:paraId="1849648A" w14:textId="4C37160B" w:rsidR="00EC0219" w:rsidRPr="00EC0219" w:rsidRDefault="007B33AB" w:rsidP="00EC0219">
      <w:pPr>
        <w:numPr>
          <w:ilvl w:val="0"/>
          <w:numId w:val="32"/>
        </w:numPr>
        <w:autoSpaceDE w:val="0"/>
        <w:autoSpaceDN w:val="0"/>
        <w:spacing w:before="60" w:after="60"/>
        <w:jc w:val="both"/>
        <w:rPr>
          <w:sz w:val="22"/>
          <w:szCs w:val="22"/>
          <w:lang w:eastAsia="ru-RU"/>
        </w:rPr>
      </w:pPr>
      <w:r w:rsidRPr="007B33AB">
        <w:rPr>
          <w:spacing w:val="-1"/>
          <w:sz w:val="22"/>
          <w:szCs w:val="22"/>
          <w:lang w:eastAsia="ru-RU"/>
        </w:rPr>
        <w:t xml:space="preserve">Открытого паевого инвестиционного фонда </w:t>
      </w:r>
      <w:r w:rsidRPr="007B33AB">
        <w:rPr>
          <w:bCs/>
          <w:spacing w:val="-1"/>
          <w:sz w:val="22"/>
          <w:szCs w:val="22"/>
          <w:lang w:eastAsia="ru-RU"/>
        </w:rPr>
        <w:t xml:space="preserve">рыночных финансовых инструментов «ТКБ </w:t>
      </w:r>
      <w:proofErr w:type="spellStart"/>
      <w:r w:rsidRPr="007B33AB">
        <w:rPr>
          <w:bCs/>
          <w:spacing w:val="-1"/>
          <w:sz w:val="22"/>
          <w:szCs w:val="22"/>
          <w:lang w:eastAsia="ru-RU"/>
        </w:rPr>
        <w:t>Инвестмент</w:t>
      </w:r>
      <w:proofErr w:type="spellEnd"/>
      <w:r w:rsidRPr="007B33AB">
        <w:rPr>
          <w:bCs/>
          <w:spacing w:val="-1"/>
          <w:sz w:val="22"/>
          <w:szCs w:val="22"/>
          <w:lang w:eastAsia="ru-RU"/>
        </w:rPr>
        <w:t xml:space="preserve"> </w:t>
      </w:r>
      <w:proofErr w:type="spellStart"/>
      <w:r w:rsidRPr="007B33AB">
        <w:rPr>
          <w:bCs/>
          <w:spacing w:val="-1"/>
          <w:sz w:val="22"/>
          <w:szCs w:val="22"/>
          <w:lang w:eastAsia="ru-RU"/>
        </w:rPr>
        <w:t>Партнерс</w:t>
      </w:r>
      <w:proofErr w:type="spellEnd"/>
      <w:r w:rsidRPr="007B33AB">
        <w:rPr>
          <w:bCs/>
          <w:spacing w:val="-1"/>
          <w:sz w:val="22"/>
          <w:szCs w:val="22"/>
          <w:lang w:eastAsia="ru-RU"/>
        </w:rPr>
        <w:t xml:space="preserve"> – </w:t>
      </w:r>
      <w:r w:rsidR="005D37B9">
        <w:rPr>
          <w:bCs/>
          <w:spacing w:val="-1"/>
          <w:sz w:val="22"/>
          <w:szCs w:val="22"/>
          <w:lang w:eastAsia="ru-RU"/>
        </w:rPr>
        <w:t>Перспектива</w:t>
      </w:r>
      <w:r w:rsidRPr="007B33AB">
        <w:rPr>
          <w:bCs/>
          <w:spacing w:val="-1"/>
          <w:sz w:val="22"/>
          <w:szCs w:val="22"/>
          <w:lang w:eastAsia="ru-RU"/>
        </w:rPr>
        <w:t>»</w:t>
      </w:r>
      <w:r w:rsidR="00EC0219" w:rsidRPr="00EC0219">
        <w:rPr>
          <w:spacing w:val="-1"/>
          <w:sz w:val="22"/>
          <w:szCs w:val="22"/>
          <w:lang w:eastAsia="ru-RU"/>
        </w:rPr>
        <w:t>.</w:t>
      </w:r>
    </w:p>
    <w:p w14:paraId="52A2C053" w14:textId="60B42B86" w:rsidR="00C961AE" w:rsidRPr="001F445C" w:rsidRDefault="004F37EA">
      <w:pPr>
        <w:pStyle w:val="21"/>
      </w:pPr>
      <w:r>
        <w:t>89</w:t>
      </w:r>
      <w:r w:rsidR="004B484F" w:rsidRPr="001F445C">
        <w:t xml:space="preserve">. </w:t>
      </w:r>
      <w:r w:rsidR="00C961AE" w:rsidRPr="001F445C">
        <w:t xml:space="preserve">Обмен инвестиционных паев осуществляется путем конвертации инвестиционных паев в инвестиционные паи другого паевого инвестиционного фонда </w:t>
      </w:r>
      <w:r w:rsidR="00E36F9D">
        <w:t xml:space="preserve">на </w:t>
      </w:r>
      <w:r w:rsidR="00C961AE" w:rsidRPr="001F445C">
        <w:t>инвестиционные паи, котор</w:t>
      </w:r>
      <w:r w:rsidR="00E36F9D">
        <w:t>ого</w:t>
      </w:r>
      <w:r w:rsidR="00C961AE" w:rsidRPr="001F445C">
        <w:t xml:space="preserve"> осуществляется </w:t>
      </w:r>
      <w:r w:rsidR="00E36F9D">
        <w:t>обмен</w:t>
      </w:r>
      <w:r w:rsidR="00C961AE" w:rsidRPr="001F445C">
        <w:t xml:space="preserve"> без выплаты денежной компенсации их владельцам.</w:t>
      </w:r>
    </w:p>
    <w:p w14:paraId="48B900DA" w14:textId="77777777" w:rsidR="00534BF8" w:rsidRPr="001F445C" w:rsidRDefault="004B484F" w:rsidP="00534BF8">
      <w:pPr>
        <w:pStyle w:val="21"/>
      </w:pPr>
      <w:r w:rsidRPr="001F445C">
        <w:t>Обмен инвестиционных паев осуществляется на основании заяв</w:t>
      </w:r>
      <w:r w:rsidR="00DD4868" w:rsidRPr="001F445C">
        <w:t>к</w:t>
      </w:r>
      <w:r w:rsidR="003371AD" w:rsidRPr="001F445C">
        <w:t>и</w:t>
      </w:r>
      <w:r w:rsidRPr="001F445C">
        <w:t xml:space="preserve"> на обмен инвестиционных паев, </w:t>
      </w:r>
      <w:r w:rsidR="005F1DB4" w:rsidRPr="001F445C">
        <w:t xml:space="preserve">содержащей обязательные сведения, предусмотренные </w:t>
      </w:r>
      <w:r w:rsidR="00D00E56" w:rsidRPr="001F445C">
        <w:t>П</w:t>
      </w:r>
      <w:r w:rsidR="00534BF8" w:rsidRPr="001F445C">
        <w:t>риложениями №7, №8 и</w:t>
      </w:r>
      <w:r w:rsidR="00437228" w:rsidRPr="001F445C">
        <w:t>ли</w:t>
      </w:r>
      <w:r w:rsidR="00534BF8" w:rsidRPr="001F445C">
        <w:t xml:space="preserve"> №9 к настоящим Правилам.</w:t>
      </w:r>
    </w:p>
    <w:p w14:paraId="7C6276B8" w14:textId="77777777" w:rsidR="004B484F" w:rsidRDefault="004B484F">
      <w:pPr>
        <w:pStyle w:val="21"/>
      </w:pPr>
      <w:r w:rsidRPr="001F445C">
        <w:t>Заявки на обмен инвестиционных паев носят безотзывный характер.</w:t>
      </w:r>
    </w:p>
    <w:p w14:paraId="687174A4" w14:textId="77777777" w:rsidR="00586827" w:rsidRDefault="00586827" w:rsidP="00586827">
      <w:pPr>
        <w:pStyle w:val="21"/>
      </w:pPr>
      <w:r>
        <w:t xml:space="preserve">Заявка на обмен инвестиционных паев должна быть подписана лицом, подавшим указанную заявку </w:t>
      </w:r>
      <w:r w:rsidRPr="004F1CA5">
        <w:t xml:space="preserve">(его представителем – в случае подачи заявки представителем), </w:t>
      </w:r>
      <w:r>
        <w:t>и лицом, принявшим указанную заявку.</w:t>
      </w:r>
    </w:p>
    <w:p w14:paraId="6394A4E6" w14:textId="77777777" w:rsidR="00586827" w:rsidRDefault="00586827" w:rsidP="00586827">
      <w:pPr>
        <w:pStyle w:val="21"/>
        <w:tabs>
          <w:tab w:val="num" w:pos="1080"/>
        </w:tabs>
        <w:spacing w:before="120" w:after="120" w:line="240" w:lineRule="atLeast"/>
      </w:pPr>
      <w:r w:rsidRPr="004F1CA5">
        <w:t>Заявки на обмен инвестиционных паев могут подаваться во всех местах приема заявок на приобретение инвестиционных паев.</w:t>
      </w:r>
    </w:p>
    <w:p w14:paraId="4234BE8A" w14:textId="77777777" w:rsidR="00865DC3" w:rsidRDefault="00865DC3" w:rsidP="00865DC3">
      <w:pPr>
        <w:pStyle w:val="21"/>
      </w:pPr>
      <w:r w:rsidRPr="00A340FC">
        <w:t>Прием заявок на обмен инвестиционных паев осуществляется каждый рабочий день</w:t>
      </w:r>
      <w:r>
        <w:t>, а также</w:t>
      </w:r>
    </w:p>
    <w:p w14:paraId="7C7E7E89" w14:textId="77777777" w:rsidR="00865DC3" w:rsidRPr="00A340FC" w:rsidRDefault="00865DC3" w:rsidP="00865DC3">
      <w:pPr>
        <w:pStyle w:val="21"/>
      </w:pPr>
      <w:r>
        <w:t>каждый</w:t>
      </w:r>
      <w:r w:rsidRPr="002D11E2">
        <w:t xml:space="preserve"> нерабочи</w:t>
      </w:r>
      <w:r>
        <w:t>й</w:t>
      </w:r>
      <w:r w:rsidRPr="002D11E2">
        <w:t xml:space="preserve"> д</w:t>
      </w:r>
      <w:r>
        <w:t>ень</w:t>
      </w:r>
      <w:r w:rsidRPr="002D11E2">
        <w:t xml:space="preserve">, </w:t>
      </w:r>
      <w:r>
        <w:t xml:space="preserve">в который осуществляется прием заявок на приобретение инвестиционных паев, </w:t>
      </w:r>
      <w:r w:rsidRPr="002D11E2">
        <w:t>согласно расписанию работы управляющей компании и расписанию работы пунктов приема заявок</w:t>
      </w:r>
      <w:r w:rsidRPr="001936BF">
        <w:t xml:space="preserve"> </w:t>
      </w:r>
      <w:r w:rsidRPr="002D11E2">
        <w:t>агентов,</w:t>
      </w:r>
      <w:r w:rsidRPr="00BD1158">
        <w:t xml:space="preserve"> </w:t>
      </w:r>
      <w:r w:rsidRPr="002D11E2">
        <w:t>информация о которых предоставляется управляющей компанией и агентами по телефону или раскрывается иными способами.</w:t>
      </w:r>
    </w:p>
    <w:p w14:paraId="595BCFFE" w14:textId="699EE6B0" w:rsidR="005F1DB4" w:rsidRPr="001F445C" w:rsidRDefault="00D62589" w:rsidP="00641B87">
      <w:pPr>
        <w:pStyle w:val="21"/>
      </w:pPr>
      <w:r>
        <w:t>9</w:t>
      </w:r>
      <w:r w:rsidR="004F37EA">
        <w:t>0</w:t>
      </w:r>
      <w:r w:rsidR="004B484F" w:rsidRPr="001F445C">
        <w:t xml:space="preserve">. </w:t>
      </w:r>
      <w:bookmarkStart w:id="13" w:name="OLE_LINK6"/>
      <w:r w:rsidR="005F1DB4" w:rsidRPr="001F445C">
        <w:t>Заявки на обмен инвестиционных паев подаются в следующем порядке:</w:t>
      </w:r>
    </w:p>
    <w:bookmarkEnd w:id="13"/>
    <w:p w14:paraId="32471CBD" w14:textId="1004DD95" w:rsidR="004F4751" w:rsidRPr="001F445C" w:rsidRDefault="00D62589" w:rsidP="004F4751">
      <w:pPr>
        <w:pStyle w:val="21"/>
        <w:ind w:firstLine="284"/>
      </w:pPr>
      <w:r>
        <w:t>9</w:t>
      </w:r>
      <w:r w:rsidR="004F37EA">
        <w:t>0</w:t>
      </w:r>
      <w:r w:rsidR="004F4751" w:rsidRPr="001F445C">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14:paraId="6D2653DA" w14:textId="25B56955" w:rsidR="004F4751" w:rsidRPr="001F445C" w:rsidRDefault="00D62589" w:rsidP="004F4751">
      <w:pPr>
        <w:pStyle w:val="21"/>
        <w:ind w:firstLine="284"/>
      </w:pPr>
      <w:r>
        <w:t>9</w:t>
      </w:r>
      <w:r w:rsidR="004F37EA">
        <w:t>0</w:t>
      </w:r>
      <w:r w:rsidR="004F4751" w:rsidRPr="001F445C">
        <w:t>.2. Заявки на обмен инвестиционных паев, права на которые учитываются на лицевом счете</w:t>
      </w:r>
      <w:r w:rsidR="00DC2C0E">
        <w:t>, открытом</w:t>
      </w:r>
      <w:r w:rsidR="004F4751" w:rsidRPr="001F445C">
        <w:t xml:space="preserve"> номинально</w:t>
      </w:r>
      <w:r w:rsidR="00DC2C0E">
        <w:t>му</w:t>
      </w:r>
      <w:r w:rsidR="004F4751" w:rsidRPr="001F445C">
        <w:t xml:space="preserve"> держател</w:t>
      </w:r>
      <w:r w:rsidR="00DC2C0E">
        <w:t>ю</w:t>
      </w:r>
      <w:r w:rsidR="004F4751" w:rsidRPr="001F445C">
        <w:t xml:space="preserve"> в реестре владельцев инвестиционных паев, оформляются в соответствии с Приложением № 9 к настоящим Правилам.</w:t>
      </w:r>
    </w:p>
    <w:p w14:paraId="726BC030" w14:textId="3B96B14E" w:rsidR="00641B87" w:rsidRPr="001F445C" w:rsidRDefault="00D62589" w:rsidP="00534BF8">
      <w:pPr>
        <w:pStyle w:val="21"/>
        <w:ind w:firstLine="284"/>
      </w:pPr>
      <w:r>
        <w:t>9</w:t>
      </w:r>
      <w:r w:rsidR="004F37EA">
        <w:t>0</w:t>
      </w:r>
      <w:r w:rsidR="00534BF8" w:rsidRPr="001F445C">
        <w:t xml:space="preserve">.3. </w:t>
      </w:r>
      <w:r w:rsidR="00641B87" w:rsidRPr="001F445C">
        <w:t xml:space="preserve">Заявки на обмен инвестиционных паев могут направляться посредством почтовой связи заказным письмом </w:t>
      </w:r>
      <w:r w:rsidR="005F48A3" w:rsidRPr="001F445C">
        <w:t xml:space="preserve">с уведомлением </w:t>
      </w:r>
      <w:r w:rsidR="00272D46" w:rsidRPr="001F445C">
        <w:t xml:space="preserve">о вручении </w:t>
      </w:r>
      <w:r w:rsidR="00641B87" w:rsidRPr="001F445C">
        <w:t xml:space="preserve">на адрес управляющей компании: </w:t>
      </w:r>
      <w:r w:rsidR="002E3221" w:rsidRPr="001F445C">
        <w:t>Российская Федерация, 191119, Санкт-Петербург, улица Марата, д. 69-71, лит. А</w:t>
      </w:r>
      <w:r w:rsidR="00641B87" w:rsidRPr="001F445C">
        <w:t xml:space="preserve">, </w:t>
      </w:r>
      <w:r w:rsidR="00627367">
        <w:t xml:space="preserve">ТКБ </w:t>
      </w:r>
      <w:proofErr w:type="spellStart"/>
      <w:r w:rsidR="00627367">
        <w:t>Инвестмент</w:t>
      </w:r>
      <w:proofErr w:type="spellEnd"/>
      <w:r w:rsidR="00627367">
        <w:t xml:space="preserve"> </w:t>
      </w:r>
      <w:proofErr w:type="spellStart"/>
      <w:r w:rsidR="00627367">
        <w:t>Партнерс</w:t>
      </w:r>
      <w:proofErr w:type="spellEnd"/>
      <w:r w:rsidR="00EC0219">
        <w:t xml:space="preserve"> (</w:t>
      </w:r>
      <w:r w:rsidR="00641B87" w:rsidRPr="001F445C">
        <w:t xml:space="preserve">АО). </w:t>
      </w:r>
      <w:r w:rsidR="009B148D" w:rsidRPr="00F73562">
        <w:t>При этом подпись заявителя или его уполномоченного представителя на заявке</w:t>
      </w:r>
      <w:r w:rsidR="00534BF8" w:rsidRPr="001F445C">
        <w:t xml:space="preserve"> на обмен инвестиционных паев</w:t>
      </w:r>
      <w:r w:rsidR="00641B87" w:rsidRPr="001F445C">
        <w:t xml:space="preserve"> должна быть удостоверена нотариально. </w:t>
      </w:r>
    </w:p>
    <w:p w14:paraId="2AB8E428" w14:textId="77777777" w:rsidR="00641B87" w:rsidRPr="001F445C" w:rsidRDefault="00641B87" w:rsidP="00641B87">
      <w:pPr>
        <w:spacing w:before="60" w:after="60"/>
        <w:jc w:val="both"/>
        <w:rPr>
          <w:sz w:val="22"/>
          <w:szCs w:val="22"/>
        </w:rPr>
      </w:pPr>
      <w:r w:rsidRPr="001F445C">
        <w:rPr>
          <w:sz w:val="22"/>
          <w:szCs w:val="22"/>
        </w:rPr>
        <w:t xml:space="preserve">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w:t>
      </w:r>
      <w:r w:rsidR="00272D46" w:rsidRPr="001F445C">
        <w:rPr>
          <w:sz w:val="22"/>
          <w:szCs w:val="22"/>
        </w:rPr>
        <w:t xml:space="preserve">управляющей </w:t>
      </w:r>
      <w:r w:rsidRPr="001F445C">
        <w:rPr>
          <w:sz w:val="22"/>
          <w:szCs w:val="22"/>
        </w:rPr>
        <w:t>компанией.</w:t>
      </w:r>
    </w:p>
    <w:p w14:paraId="1215899B" w14:textId="77777777" w:rsidR="00641B87" w:rsidRPr="001F445C" w:rsidRDefault="00641B87" w:rsidP="00641B87">
      <w:pPr>
        <w:pStyle w:val="21"/>
      </w:pPr>
      <w:r w:rsidRPr="001F445C">
        <w:t xml:space="preserve">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w:t>
      </w:r>
      <w:r w:rsidR="00272D46" w:rsidRPr="001F445C">
        <w:t xml:space="preserve">управляющей </w:t>
      </w:r>
      <w:r w:rsidRPr="001F445C">
        <w:t>компанией заказным письмом с уведомлением о вручении на почтовый адрес, указанный в реестре владельцев инвестиционных паев.</w:t>
      </w:r>
    </w:p>
    <w:p w14:paraId="4B06769C" w14:textId="77777777" w:rsidR="00EB0577" w:rsidRPr="00EB0577" w:rsidRDefault="00EB0577" w:rsidP="00EB0577">
      <w:pPr>
        <w:spacing w:before="60" w:after="60"/>
        <w:jc w:val="both"/>
        <w:rPr>
          <w:sz w:val="22"/>
          <w:szCs w:val="22"/>
        </w:rPr>
      </w:pPr>
      <w:r w:rsidRPr="00EB0577">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5201215A" w14:textId="77777777" w:rsidR="00EB0577" w:rsidRPr="00EB0577" w:rsidRDefault="00EB0577" w:rsidP="00EB0577">
      <w:pPr>
        <w:spacing w:before="60" w:after="60"/>
        <w:jc w:val="both"/>
        <w:rPr>
          <w:sz w:val="22"/>
          <w:szCs w:val="22"/>
        </w:rPr>
      </w:pPr>
      <w:r w:rsidRPr="00EB0577">
        <w:rPr>
          <w:sz w:val="22"/>
          <w:szCs w:val="22"/>
        </w:rPr>
        <w:t>- номинальный держатель направляет заявки на обмен инвестиционных паев с помощью системы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ЭДО ПРСД;</w:t>
      </w:r>
    </w:p>
    <w:p w14:paraId="10695C01" w14:textId="77777777" w:rsidR="00EB0577" w:rsidRPr="00EB0577" w:rsidRDefault="00EB0577" w:rsidP="00EB0577">
      <w:pPr>
        <w:spacing w:before="60" w:after="60"/>
        <w:jc w:val="both"/>
        <w:rPr>
          <w:sz w:val="22"/>
          <w:szCs w:val="22"/>
        </w:rPr>
      </w:pPr>
      <w:r w:rsidRPr="00EB0577">
        <w:rPr>
          <w:sz w:val="22"/>
          <w:szCs w:val="22"/>
        </w:rPr>
        <w:t>- заявка на обмен инвестиционных паев направлена в форме электронного документа в формате, который предусмотрен правилами ЭДО ПРСД;</w:t>
      </w:r>
    </w:p>
    <w:p w14:paraId="34FB51D4" w14:textId="77777777" w:rsidR="00EB0577" w:rsidRPr="00EB0577" w:rsidRDefault="00EB0577" w:rsidP="00EB0577">
      <w:pPr>
        <w:spacing w:before="60" w:after="60"/>
        <w:jc w:val="both"/>
        <w:rPr>
          <w:sz w:val="22"/>
          <w:szCs w:val="22"/>
        </w:rPr>
      </w:pPr>
      <w:r w:rsidRPr="00EB0577">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правилами ЭДО ПРСД.</w:t>
      </w:r>
    </w:p>
    <w:p w14:paraId="287F0616" w14:textId="77777777" w:rsidR="00EB0577" w:rsidRPr="00EB0577" w:rsidRDefault="00EB0577" w:rsidP="00EB0577">
      <w:pPr>
        <w:spacing w:before="60" w:after="60"/>
        <w:jc w:val="both"/>
        <w:rPr>
          <w:sz w:val="22"/>
          <w:szCs w:val="22"/>
        </w:rPr>
      </w:pPr>
      <w:r w:rsidRPr="00EB0577">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2C194C31" w14:textId="77777777" w:rsidR="00EB0577" w:rsidRPr="00EB0577" w:rsidRDefault="00EB0577" w:rsidP="00EB0577">
      <w:pPr>
        <w:spacing w:before="60" w:after="60"/>
        <w:jc w:val="both"/>
        <w:rPr>
          <w:sz w:val="22"/>
          <w:szCs w:val="22"/>
          <w:lang w:eastAsia="ru-RU"/>
        </w:rPr>
      </w:pPr>
      <w:r w:rsidRPr="00EB0577">
        <w:rPr>
          <w:sz w:val="22"/>
          <w:szCs w:val="22"/>
          <w:lang w:eastAsia="ru-RU"/>
        </w:rPr>
        <w:t xml:space="preserve">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 </w:t>
      </w:r>
    </w:p>
    <w:p w14:paraId="618CB13E" w14:textId="77777777" w:rsidR="00EB0577" w:rsidRPr="00EB0577" w:rsidRDefault="00EB0577" w:rsidP="00EB0577">
      <w:pPr>
        <w:spacing w:before="60" w:after="60"/>
        <w:jc w:val="both"/>
        <w:rPr>
          <w:sz w:val="22"/>
          <w:szCs w:val="22"/>
          <w:lang w:eastAsia="ru-RU"/>
        </w:rPr>
      </w:pPr>
      <w:r w:rsidRPr="00EB0577">
        <w:rPr>
          <w:sz w:val="22"/>
          <w:szCs w:val="22"/>
          <w:lang w:eastAsia="ru-RU"/>
        </w:rPr>
        <w:t xml:space="preserve">- номинальный держатель направляет заявки на обмен инвестиционных паев по системе ЭДО, участниками (пользователями) которой являются данный номинальный держатель и управляющая компания, в соответствии с нормативными правовыми актами Российской Федерации, настоящими Правилами и соглашением об ЭДО; </w:t>
      </w:r>
    </w:p>
    <w:p w14:paraId="6D786F43" w14:textId="77777777" w:rsidR="00EB0577" w:rsidRPr="00EB0577" w:rsidRDefault="00EB0577" w:rsidP="00EB0577">
      <w:pPr>
        <w:spacing w:before="60" w:after="60"/>
        <w:jc w:val="both"/>
        <w:rPr>
          <w:sz w:val="22"/>
          <w:szCs w:val="22"/>
          <w:lang w:eastAsia="ru-RU"/>
        </w:rPr>
      </w:pPr>
      <w:r w:rsidRPr="00EB0577">
        <w:rPr>
          <w:sz w:val="22"/>
          <w:szCs w:val="22"/>
          <w:lang w:eastAsia="ru-RU"/>
        </w:rPr>
        <w:t xml:space="preserve">- заявка на обмен инвестиционных паев направлена в форме электронного документа в формате, который предусмотрен соглашением об ЭДО; </w:t>
      </w:r>
    </w:p>
    <w:p w14:paraId="40515214" w14:textId="77777777" w:rsidR="00EB0577" w:rsidRPr="00EB0577" w:rsidRDefault="00EB0577" w:rsidP="00EB0577">
      <w:pPr>
        <w:spacing w:before="60" w:after="60"/>
        <w:jc w:val="both"/>
        <w:rPr>
          <w:sz w:val="22"/>
          <w:szCs w:val="22"/>
          <w:lang w:eastAsia="ru-RU"/>
        </w:rPr>
      </w:pPr>
      <w:r w:rsidRPr="00EB0577">
        <w:rPr>
          <w:sz w:val="22"/>
          <w:szCs w:val="22"/>
          <w:lang w:eastAsia="ru-RU"/>
        </w:rPr>
        <w:t xml:space="preserve">-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 </w:t>
      </w:r>
    </w:p>
    <w:p w14:paraId="0AC6A31C" w14:textId="77777777" w:rsidR="00EB0577" w:rsidRPr="00EB0577" w:rsidRDefault="00EB0577" w:rsidP="00EB0577">
      <w:pPr>
        <w:spacing w:before="60" w:after="60"/>
        <w:jc w:val="both"/>
        <w:rPr>
          <w:sz w:val="22"/>
          <w:szCs w:val="22"/>
        </w:rPr>
      </w:pPr>
      <w:r w:rsidRPr="00EB0577">
        <w:rPr>
          <w:sz w:val="22"/>
          <w:szCs w:val="22"/>
          <w:lang w:eastAsia="ru-RU"/>
        </w:rPr>
        <w:t xml:space="preserve">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получения номинальным держателем подтверждения о ее поступлении в управляющую компанию. </w:t>
      </w:r>
    </w:p>
    <w:p w14:paraId="37BCC5DB" w14:textId="77777777" w:rsidR="00EC0219" w:rsidRPr="00EC0219" w:rsidRDefault="00EC0219" w:rsidP="00EC0219">
      <w:pPr>
        <w:jc w:val="both"/>
        <w:rPr>
          <w:sz w:val="22"/>
          <w:szCs w:val="22"/>
        </w:rPr>
      </w:pPr>
      <w:r w:rsidRPr="00EC0219">
        <w:rPr>
          <w:sz w:val="22"/>
          <w:szCs w:val="22"/>
        </w:rPr>
        <w:t>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5FFF35E1" w14:textId="77777777" w:rsidR="004F4751" w:rsidRDefault="004F4751" w:rsidP="004F4751">
      <w:pPr>
        <w:jc w:val="both"/>
        <w:rPr>
          <w:sz w:val="22"/>
          <w:szCs w:val="22"/>
        </w:rPr>
      </w:pPr>
      <w:r w:rsidRPr="001F445C">
        <w:rPr>
          <w:sz w:val="22"/>
          <w:szCs w:val="22"/>
        </w:rPr>
        <w:t>Заявки на обмен инвестиционных паев, направленные электронной почтой, факсом или курьером, не принимаются.</w:t>
      </w:r>
    </w:p>
    <w:p w14:paraId="5CC2D1FA" w14:textId="1F1CC57F" w:rsidR="0096337D" w:rsidRPr="00495FBB" w:rsidRDefault="006F4343" w:rsidP="0096337D">
      <w:pPr>
        <w:ind w:firstLine="601"/>
        <w:jc w:val="both"/>
        <w:rPr>
          <w:sz w:val="22"/>
          <w:szCs w:val="22"/>
        </w:rPr>
      </w:pPr>
      <w:r>
        <w:rPr>
          <w:sz w:val="22"/>
          <w:szCs w:val="22"/>
        </w:rPr>
        <w:t>9</w:t>
      </w:r>
      <w:r w:rsidR="004F37EA">
        <w:rPr>
          <w:sz w:val="22"/>
          <w:szCs w:val="22"/>
        </w:rPr>
        <w:t>0</w:t>
      </w:r>
      <w:r>
        <w:rPr>
          <w:sz w:val="22"/>
          <w:szCs w:val="22"/>
        </w:rPr>
        <w:t xml:space="preserve">.4. </w:t>
      </w:r>
      <w:r w:rsidR="0096337D" w:rsidRPr="00495FBB">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38FE4A79" w14:textId="77777777" w:rsidR="0096337D" w:rsidRPr="0096337D" w:rsidRDefault="0096337D" w:rsidP="0096337D">
      <w:pPr>
        <w:ind w:firstLine="601"/>
        <w:jc w:val="both"/>
        <w:rPr>
          <w:sz w:val="22"/>
          <w:szCs w:val="22"/>
        </w:rPr>
      </w:pPr>
      <w:r w:rsidRPr="0096337D">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0E7BD7F4" w14:textId="77777777" w:rsidR="0096337D" w:rsidRPr="0096337D" w:rsidRDefault="0096337D" w:rsidP="0096337D">
      <w:pPr>
        <w:ind w:firstLine="601"/>
        <w:jc w:val="both"/>
        <w:rPr>
          <w:sz w:val="22"/>
          <w:szCs w:val="22"/>
        </w:rPr>
      </w:pPr>
      <w:r w:rsidRPr="0096337D">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01876DE" w14:textId="77777777" w:rsidR="0096337D" w:rsidRPr="005F1C7A" w:rsidRDefault="0096337D" w:rsidP="0096337D">
      <w:pPr>
        <w:ind w:firstLine="601"/>
        <w:jc w:val="both"/>
        <w:rPr>
          <w:sz w:val="22"/>
          <w:szCs w:val="22"/>
        </w:rPr>
      </w:pPr>
      <w:r w:rsidRPr="0096337D">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5F1C7A" w:rsidRPr="005F1C7A">
        <w:rPr>
          <w:sz w:val="22"/>
          <w:szCs w:val="22"/>
        </w:rPr>
        <w:t>https://</w:t>
      </w:r>
      <w:r w:rsidR="005F1C7A" w:rsidRPr="005F1C7A">
        <w:rPr>
          <w:sz w:val="22"/>
          <w:szCs w:val="22"/>
          <w:lang w:val="en-US"/>
        </w:rPr>
        <w:t>www</w:t>
      </w:r>
      <w:r w:rsidR="005F1C7A" w:rsidRPr="005F1C7A">
        <w:rPr>
          <w:sz w:val="22"/>
          <w:szCs w:val="22"/>
        </w:rPr>
        <w:t>.tkbip.ru</w:t>
      </w:r>
      <w:r w:rsidRPr="005F1C7A">
        <w:rPr>
          <w:sz w:val="22"/>
          <w:szCs w:val="22"/>
        </w:rPr>
        <w:t>.</w:t>
      </w:r>
    </w:p>
    <w:p w14:paraId="05950A94" w14:textId="77777777" w:rsidR="006F4343" w:rsidRDefault="0096337D" w:rsidP="0096337D">
      <w:pPr>
        <w:ind w:firstLine="709"/>
        <w:jc w:val="both"/>
        <w:rPr>
          <w:sz w:val="22"/>
          <w:szCs w:val="22"/>
        </w:rPr>
      </w:pPr>
      <w:r w:rsidRPr="0096337D">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41C380C5" w14:textId="309C0891" w:rsidR="00461962" w:rsidRPr="00461962" w:rsidRDefault="005F1C7A" w:rsidP="00461962">
      <w:pPr>
        <w:adjustRightInd w:val="0"/>
        <w:ind w:firstLine="709"/>
        <w:jc w:val="both"/>
        <w:rPr>
          <w:sz w:val="22"/>
          <w:szCs w:val="22"/>
          <w:lang w:eastAsia="ru-RU"/>
        </w:rPr>
      </w:pPr>
      <w:r w:rsidRPr="005F1C7A">
        <w:rPr>
          <w:sz w:val="22"/>
          <w:szCs w:val="22"/>
        </w:rPr>
        <w:t>9</w:t>
      </w:r>
      <w:r w:rsidR="004F37EA">
        <w:rPr>
          <w:sz w:val="22"/>
          <w:szCs w:val="22"/>
        </w:rPr>
        <w:t>0</w:t>
      </w:r>
      <w:r w:rsidRPr="005F1C7A">
        <w:rPr>
          <w:sz w:val="22"/>
          <w:szCs w:val="22"/>
        </w:rPr>
        <w:t>.</w:t>
      </w:r>
      <w:r w:rsidR="00934BED">
        <w:rPr>
          <w:sz w:val="22"/>
          <w:szCs w:val="22"/>
        </w:rPr>
        <w:t>5.</w:t>
      </w:r>
      <w:r w:rsidRPr="005F1C7A">
        <w:rPr>
          <w:sz w:val="22"/>
          <w:szCs w:val="22"/>
        </w:rPr>
        <w:t xml:space="preserve"> </w:t>
      </w:r>
      <w:r w:rsidR="00461962" w:rsidRPr="00461962">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042FD778" w14:textId="77777777" w:rsidR="005F1C7A" w:rsidRPr="005F1C7A" w:rsidRDefault="005F1C7A" w:rsidP="00461962">
      <w:pPr>
        <w:autoSpaceDE w:val="0"/>
        <w:autoSpaceDN w:val="0"/>
        <w:adjustRightInd w:val="0"/>
        <w:ind w:firstLine="709"/>
        <w:jc w:val="both"/>
        <w:rPr>
          <w:sz w:val="22"/>
          <w:szCs w:val="22"/>
          <w:lang w:eastAsia="ru-RU"/>
        </w:rPr>
      </w:pPr>
      <w:r w:rsidRPr="005F1C7A">
        <w:rPr>
          <w:sz w:val="22"/>
          <w:szCs w:val="22"/>
          <w:lang w:eastAsia="ru-RU"/>
        </w:rPr>
        <w:t>Заявка</w:t>
      </w:r>
      <w:r w:rsidRPr="005F1C7A">
        <w:rPr>
          <w:lang w:eastAsia="ru-RU"/>
        </w:rPr>
        <w:t xml:space="preserve"> </w:t>
      </w:r>
      <w:r w:rsidRPr="005F1C7A">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A69B82A" w14:textId="77777777" w:rsidR="005F1C7A" w:rsidRPr="005F1C7A" w:rsidRDefault="005F1C7A" w:rsidP="005F1C7A">
      <w:pPr>
        <w:autoSpaceDE w:val="0"/>
        <w:autoSpaceDN w:val="0"/>
        <w:adjustRightInd w:val="0"/>
        <w:ind w:firstLine="741"/>
        <w:jc w:val="both"/>
        <w:rPr>
          <w:sz w:val="22"/>
          <w:szCs w:val="22"/>
          <w:lang w:eastAsia="ru-RU"/>
        </w:rPr>
      </w:pPr>
      <w:r w:rsidRPr="005F1C7A">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5F1C7A">
        <w:rPr>
          <w:sz w:val="22"/>
          <w:szCs w:val="22"/>
          <w:lang w:eastAsia="ru-RU"/>
        </w:rPr>
        <w:t xml:space="preserve">Агент, размещенному управляющей компанией в сети Интернет по адресу </w:t>
      </w:r>
      <w:hyperlink r:id="rId28" w:history="1">
        <w:r w:rsidRPr="005F1C7A">
          <w:rPr>
            <w:color w:val="0000FF"/>
            <w:sz w:val="22"/>
            <w:szCs w:val="22"/>
            <w:u w:val="single"/>
            <w:lang w:eastAsia="ru-RU"/>
          </w:rPr>
          <w:t>https://www.tkbip.ru</w:t>
        </w:r>
      </w:hyperlink>
      <w:r w:rsidRPr="005F1C7A">
        <w:rPr>
          <w:sz w:val="22"/>
          <w:szCs w:val="22"/>
          <w:lang w:eastAsia="ru-RU"/>
        </w:rPr>
        <w:t>.</w:t>
      </w:r>
    </w:p>
    <w:p w14:paraId="04CAE520" w14:textId="77777777" w:rsidR="005F1C7A" w:rsidRPr="005F1C7A" w:rsidRDefault="005F1C7A" w:rsidP="005F1C7A">
      <w:pPr>
        <w:autoSpaceDE w:val="0"/>
        <w:autoSpaceDN w:val="0"/>
        <w:adjustRightInd w:val="0"/>
        <w:ind w:firstLine="709"/>
        <w:jc w:val="both"/>
        <w:rPr>
          <w:sz w:val="22"/>
          <w:szCs w:val="22"/>
          <w:lang w:eastAsia="ru-RU"/>
        </w:rPr>
      </w:pPr>
      <w:r w:rsidRPr="005F1C7A">
        <w:rPr>
          <w:sz w:val="22"/>
          <w:szCs w:val="22"/>
          <w:lang w:eastAsia="ru-RU"/>
        </w:rPr>
        <w:t>Датой и временем приема заявки на обмен инвестиционных паев, полученн</w:t>
      </w:r>
      <w:r w:rsidR="00461962">
        <w:rPr>
          <w:sz w:val="22"/>
          <w:szCs w:val="22"/>
          <w:lang w:eastAsia="ru-RU"/>
        </w:rPr>
        <w:t>ой с использованием системы ТКБ-</w:t>
      </w:r>
      <w:r w:rsidRPr="005F1C7A">
        <w:rPr>
          <w:sz w:val="22"/>
          <w:szCs w:val="22"/>
          <w:lang w:eastAsia="ru-RU"/>
        </w:rPr>
        <w:t>Агент, считается дата и время получения электронного документа управляющей компанией.</w:t>
      </w:r>
    </w:p>
    <w:p w14:paraId="76C4A323" w14:textId="6D015FF7" w:rsidR="00461962" w:rsidRPr="00461962" w:rsidRDefault="005F1C7A" w:rsidP="00461962">
      <w:pPr>
        <w:adjustRightInd w:val="0"/>
        <w:ind w:firstLine="709"/>
        <w:jc w:val="both"/>
        <w:rPr>
          <w:sz w:val="22"/>
          <w:szCs w:val="22"/>
          <w:lang w:eastAsia="ru-RU"/>
        </w:rPr>
      </w:pPr>
      <w:r w:rsidRPr="005F1C7A">
        <w:rPr>
          <w:sz w:val="22"/>
          <w:szCs w:val="22"/>
        </w:rPr>
        <w:t>9</w:t>
      </w:r>
      <w:r w:rsidR="004F37EA">
        <w:rPr>
          <w:sz w:val="22"/>
          <w:szCs w:val="22"/>
        </w:rPr>
        <w:t>0</w:t>
      </w:r>
      <w:r w:rsidRPr="005F1C7A">
        <w:rPr>
          <w:sz w:val="22"/>
          <w:szCs w:val="22"/>
        </w:rPr>
        <w:t>.</w:t>
      </w:r>
      <w:r w:rsidR="00934BED">
        <w:rPr>
          <w:sz w:val="22"/>
          <w:szCs w:val="22"/>
        </w:rPr>
        <w:t>6.</w:t>
      </w:r>
      <w:r w:rsidRPr="005F1C7A">
        <w:rPr>
          <w:sz w:val="22"/>
          <w:szCs w:val="22"/>
        </w:rPr>
        <w:t xml:space="preserve"> </w:t>
      </w:r>
      <w:r w:rsidR="00461962" w:rsidRPr="00461962">
        <w:rPr>
          <w:sz w:val="22"/>
          <w:szCs w:val="22"/>
          <w:lang w:eastAsia="ru-RU"/>
        </w:rPr>
        <w:t>Заявки на обмен инвестиционных паев физическими лицами могут подаваться Агентам</w:t>
      </w:r>
      <w:r w:rsidR="00934BED" w:rsidRPr="00934BED">
        <w:rPr>
          <w:sz w:val="22"/>
          <w:szCs w:val="22"/>
          <w:lang w:eastAsia="ru-RU"/>
        </w:rPr>
        <w:t xml:space="preserve">, </w:t>
      </w:r>
      <w:r w:rsidR="00934BED" w:rsidRPr="00FF301E">
        <w:rPr>
          <w:sz w:val="22"/>
          <w:szCs w:val="22"/>
        </w:rPr>
        <w:t>за исключением агентов, указанных в п.90.7. настоящих Правил</w:t>
      </w:r>
      <w:r w:rsidR="00461962" w:rsidRPr="00461962">
        <w:rPr>
          <w:sz w:val="22"/>
          <w:szCs w:val="22"/>
          <w:lang w:eastAsia="ru-RU"/>
        </w:rPr>
        <w:t xml:space="preserve"> в виде электронных документов, оформленных через сотрудников Агента.</w:t>
      </w:r>
    </w:p>
    <w:p w14:paraId="70B35D7D" w14:textId="77777777" w:rsidR="005F1C7A" w:rsidRPr="005F1C7A" w:rsidRDefault="005F1C7A" w:rsidP="00461962">
      <w:pPr>
        <w:autoSpaceDE w:val="0"/>
        <w:autoSpaceDN w:val="0"/>
        <w:adjustRightInd w:val="0"/>
        <w:ind w:firstLine="709"/>
        <w:jc w:val="both"/>
        <w:rPr>
          <w:sz w:val="22"/>
          <w:szCs w:val="22"/>
          <w:lang w:eastAsia="ru-RU"/>
        </w:rPr>
      </w:pPr>
      <w:r w:rsidRPr="005F1C7A">
        <w:rPr>
          <w:sz w:val="22"/>
          <w:szCs w:val="22"/>
          <w:lang w:eastAsia="ru-RU"/>
        </w:rPr>
        <w:t>Заявка</w:t>
      </w:r>
      <w:r w:rsidRPr="005F1C7A">
        <w:rPr>
          <w:lang w:eastAsia="ru-RU"/>
        </w:rPr>
        <w:t xml:space="preserve"> </w:t>
      </w:r>
      <w:r w:rsidRPr="005F1C7A">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C167448" w14:textId="77777777" w:rsidR="005F1C7A" w:rsidRPr="005F1C7A" w:rsidRDefault="005F1C7A" w:rsidP="005F1C7A">
      <w:pPr>
        <w:autoSpaceDE w:val="0"/>
        <w:autoSpaceDN w:val="0"/>
        <w:adjustRightInd w:val="0"/>
        <w:ind w:firstLine="741"/>
        <w:jc w:val="both"/>
        <w:rPr>
          <w:sz w:val="22"/>
          <w:szCs w:val="22"/>
          <w:lang w:eastAsia="ru-RU"/>
        </w:rPr>
      </w:pPr>
      <w:r w:rsidRPr="005F1C7A">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461962">
        <w:rPr>
          <w:sz w:val="22"/>
          <w:szCs w:val="22"/>
          <w:lang w:eastAsia="ru-RU"/>
        </w:rPr>
        <w:t>ионными паями через систему ТКБ-</w:t>
      </w:r>
      <w:r w:rsidRPr="005F1C7A">
        <w:rPr>
          <w:sz w:val="22"/>
          <w:szCs w:val="22"/>
          <w:lang w:eastAsia="ru-RU"/>
        </w:rPr>
        <w:t xml:space="preserve">Агент, размещенному управляющей компанией в сети Интернет по адресу </w:t>
      </w:r>
      <w:hyperlink r:id="rId29" w:history="1">
        <w:r w:rsidRPr="005F1C7A">
          <w:rPr>
            <w:color w:val="0000FF"/>
            <w:sz w:val="22"/>
            <w:szCs w:val="22"/>
            <w:u w:val="single"/>
            <w:lang w:eastAsia="ru-RU"/>
          </w:rPr>
          <w:t>https://www.tkbip.ru</w:t>
        </w:r>
      </w:hyperlink>
      <w:r w:rsidRPr="005F1C7A">
        <w:rPr>
          <w:sz w:val="22"/>
          <w:szCs w:val="22"/>
          <w:lang w:eastAsia="ru-RU"/>
        </w:rPr>
        <w:t>.</w:t>
      </w:r>
    </w:p>
    <w:p w14:paraId="7477A8F9" w14:textId="2A852122" w:rsidR="005F1C7A" w:rsidRDefault="005F1C7A" w:rsidP="005F1C7A">
      <w:pPr>
        <w:autoSpaceDE w:val="0"/>
        <w:autoSpaceDN w:val="0"/>
        <w:adjustRightInd w:val="0"/>
        <w:ind w:firstLine="709"/>
        <w:jc w:val="both"/>
        <w:rPr>
          <w:sz w:val="22"/>
          <w:szCs w:val="22"/>
          <w:lang w:eastAsia="ru-RU"/>
        </w:rPr>
      </w:pPr>
      <w:r w:rsidRPr="005F1C7A">
        <w:rPr>
          <w:sz w:val="22"/>
          <w:szCs w:val="22"/>
          <w:lang w:eastAsia="ru-RU"/>
        </w:rPr>
        <w:t>Датой и временем приема заявки на обмен инвестиционных паев, полученн</w:t>
      </w:r>
      <w:r w:rsidR="00461962">
        <w:rPr>
          <w:sz w:val="22"/>
          <w:szCs w:val="22"/>
          <w:lang w:eastAsia="ru-RU"/>
        </w:rPr>
        <w:t>ой с использованием системы ТКБ-</w:t>
      </w:r>
      <w:r w:rsidRPr="005F1C7A">
        <w:rPr>
          <w:sz w:val="22"/>
          <w:szCs w:val="22"/>
          <w:lang w:eastAsia="ru-RU"/>
        </w:rPr>
        <w:t xml:space="preserve">Агент, считается дата и время получения электронного документа </w:t>
      </w:r>
      <w:r w:rsidRPr="00D722D4">
        <w:rPr>
          <w:sz w:val="22"/>
          <w:szCs w:val="22"/>
          <w:lang w:eastAsia="ru-RU"/>
        </w:rPr>
        <w:t>управляющей компанией.</w:t>
      </w:r>
    </w:p>
    <w:p w14:paraId="2B4EF6CD" w14:textId="03391EB7" w:rsidR="00C7318F" w:rsidRPr="00FF301E" w:rsidRDefault="00C7318F" w:rsidP="00FF301E">
      <w:pPr>
        <w:adjustRightInd w:val="0"/>
        <w:ind w:firstLine="709"/>
        <w:jc w:val="both"/>
        <w:rPr>
          <w:sz w:val="22"/>
          <w:szCs w:val="22"/>
        </w:rPr>
      </w:pPr>
      <w:r>
        <w:rPr>
          <w:sz w:val="22"/>
          <w:szCs w:val="22"/>
          <w:lang w:eastAsia="ru-RU"/>
        </w:rPr>
        <w:t xml:space="preserve">90.7. </w:t>
      </w:r>
      <w:r w:rsidRPr="00FF301E">
        <w:rPr>
          <w:sz w:val="22"/>
          <w:szCs w:val="22"/>
        </w:rPr>
        <w:t xml:space="preserve">Агенту, являющемуся страховой организацией, заявки на обмен инвестиционных паев подаются исключительно от имени физических лиц, которыми с этой страховой организацией заключены Договоры ДСЖ в соответствии с </w:t>
      </w:r>
      <w:r w:rsidRPr="00FF301E">
        <w:rPr>
          <w:bCs/>
          <w:sz w:val="22"/>
          <w:szCs w:val="22"/>
          <w:lang w:eastAsia="ru-RU"/>
        </w:rPr>
        <w:t>Законом Российской Федерации от 27.11.1992 N 4015-1 "Об организации страхового дела в Российской Федерации"</w:t>
      </w:r>
      <w:r w:rsidRPr="00FF301E">
        <w:rPr>
          <w:sz w:val="22"/>
          <w:szCs w:val="22"/>
        </w:rPr>
        <w:t>, предусматривающие полном</w:t>
      </w:r>
      <w:r w:rsidR="00767893" w:rsidRPr="00767893">
        <w:rPr>
          <w:sz w:val="22"/>
          <w:szCs w:val="22"/>
        </w:rPr>
        <w:t>очия этой страховой организации</w:t>
      </w:r>
      <w:r w:rsidRPr="00FF301E">
        <w:rPr>
          <w:sz w:val="22"/>
          <w:szCs w:val="22"/>
        </w:rPr>
        <w:t xml:space="preserve"> на совершение сделок по обмену инвестиционных паев фонда, приобретенных в рамках Договора ДСЖ, от имени, за счет и по указанию таких физических лиц.</w:t>
      </w:r>
    </w:p>
    <w:p w14:paraId="0F5EF09D" w14:textId="77777777" w:rsidR="00C7318F" w:rsidRPr="00FF301E" w:rsidRDefault="00C7318F" w:rsidP="00C7318F">
      <w:pPr>
        <w:spacing w:before="60" w:after="60"/>
        <w:ind w:firstLine="720"/>
        <w:jc w:val="both"/>
        <w:rPr>
          <w:sz w:val="22"/>
          <w:szCs w:val="22"/>
        </w:rPr>
      </w:pPr>
      <w:r w:rsidRPr="00FF301E">
        <w:rPr>
          <w:sz w:val="22"/>
          <w:szCs w:val="22"/>
        </w:rPr>
        <w:t>Указанные в настоящем пункте заявки на обмен инвестиционных паев подаются этой страховой организацией, действующей в качестве уполномоченного представителя таких физических лиц на основании Договоров ДСЖ, при условии получения этой страховой организацией в соответствии с пунктом 3 статьи 182 Гражданского кодекса Российской Федерации согласий таких физических лиц на совершение страховой организацией указанных сделок по обмену инвестиционных паев от имени таких физических лиц в отношении управляющей компании, представителем (агентом) которой такая страховая организация одновременно является.</w:t>
      </w:r>
    </w:p>
    <w:p w14:paraId="5054CDFF" w14:textId="48417E38" w:rsidR="00C7318F" w:rsidRPr="00C7318F" w:rsidRDefault="00C7318F" w:rsidP="00C7318F">
      <w:pPr>
        <w:autoSpaceDE w:val="0"/>
        <w:autoSpaceDN w:val="0"/>
        <w:adjustRightInd w:val="0"/>
        <w:ind w:firstLine="709"/>
        <w:jc w:val="both"/>
        <w:rPr>
          <w:sz w:val="22"/>
          <w:szCs w:val="22"/>
          <w:lang w:eastAsia="ru-RU"/>
        </w:rPr>
      </w:pPr>
      <w:r w:rsidRPr="00FF301E">
        <w:rPr>
          <w:sz w:val="22"/>
          <w:szCs w:val="22"/>
        </w:rPr>
        <w:t>Указанная в настоящем пункте заявка на обмен инвестиционных паев может подаваться в форме электронного документа в формате, предусмотренном Правилами ЭДО ПРСД, содержащего усиленную квалифицированную подпись такой страховой организации.</w:t>
      </w:r>
    </w:p>
    <w:p w14:paraId="6DF10033" w14:textId="275213D9" w:rsidR="004B484F" w:rsidRPr="00D722D4" w:rsidRDefault="00D62589" w:rsidP="00D722D4">
      <w:pPr>
        <w:jc w:val="both"/>
        <w:rPr>
          <w:sz w:val="22"/>
          <w:szCs w:val="22"/>
        </w:rPr>
      </w:pPr>
      <w:r w:rsidRPr="00D722D4">
        <w:rPr>
          <w:sz w:val="22"/>
          <w:szCs w:val="22"/>
        </w:rPr>
        <w:t>9</w:t>
      </w:r>
      <w:r w:rsidR="004F37EA" w:rsidRPr="00D722D4">
        <w:rPr>
          <w:sz w:val="22"/>
          <w:szCs w:val="22"/>
        </w:rPr>
        <w:t>1</w:t>
      </w:r>
      <w:r w:rsidR="00641B87" w:rsidRPr="00D722D4">
        <w:rPr>
          <w:sz w:val="22"/>
          <w:szCs w:val="22"/>
        </w:rPr>
        <w:t xml:space="preserve">. </w:t>
      </w:r>
      <w:r w:rsidR="004B484F" w:rsidRPr="00D722D4">
        <w:rPr>
          <w:sz w:val="22"/>
          <w:szCs w:val="22"/>
        </w:rPr>
        <w:t>Заявки на обмен инвестиционных паев, права на которые учитываются в реестре владельцев инвестиционных паев на лицев</w:t>
      </w:r>
      <w:r w:rsidR="00DD7BF0" w:rsidRPr="00D722D4">
        <w:rPr>
          <w:sz w:val="22"/>
          <w:szCs w:val="22"/>
        </w:rPr>
        <w:t>ых</w:t>
      </w:r>
      <w:r w:rsidR="004B484F" w:rsidRPr="00D722D4">
        <w:rPr>
          <w:sz w:val="22"/>
          <w:szCs w:val="22"/>
        </w:rPr>
        <w:t xml:space="preserve"> счет</w:t>
      </w:r>
      <w:r w:rsidR="00DD7BF0" w:rsidRPr="00D722D4">
        <w:rPr>
          <w:sz w:val="22"/>
          <w:szCs w:val="22"/>
        </w:rPr>
        <w:t>ах</w:t>
      </w:r>
      <w:r w:rsidR="002C3D5F" w:rsidRPr="00D722D4">
        <w:rPr>
          <w:sz w:val="22"/>
          <w:szCs w:val="22"/>
        </w:rPr>
        <w:t xml:space="preserve"> </w:t>
      </w:r>
      <w:r w:rsidR="004B484F" w:rsidRPr="00D722D4">
        <w:rPr>
          <w:sz w:val="22"/>
          <w:szCs w:val="22"/>
        </w:rPr>
        <w:t>номинально</w:t>
      </w:r>
      <w:r w:rsidR="00DD7BF0" w:rsidRPr="00D722D4">
        <w:rPr>
          <w:sz w:val="22"/>
          <w:szCs w:val="22"/>
        </w:rPr>
        <w:t>го</w:t>
      </w:r>
      <w:r w:rsidR="004B484F" w:rsidRPr="00D722D4">
        <w:rPr>
          <w:sz w:val="22"/>
          <w:szCs w:val="22"/>
        </w:rPr>
        <w:t xml:space="preserve"> держател</w:t>
      </w:r>
      <w:r w:rsidR="00DD7BF0" w:rsidRPr="00D722D4">
        <w:rPr>
          <w:sz w:val="22"/>
          <w:szCs w:val="22"/>
        </w:rPr>
        <w:t>я</w:t>
      </w:r>
      <w:r w:rsidR="004B484F" w:rsidRPr="00D722D4">
        <w:rPr>
          <w:sz w:val="22"/>
          <w:szCs w:val="22"/>
        </w:rPr>
        <w:t xml:space="preserve">, подаются </w:t>
      </w:r>
      <w:r w:rsidR="001C5070" w:rsidRPr="00D722D4">
        <w:rPr>
          <w:sz w:val="22"/>
          <w:szCs w:val="22"/>
        </w:rPr>
        <w:t xml:space="preserve">этим </w:t>
      </w:r>
      <w:r w:rsidR="004B484F" w:rsidRPr="00D722D4">
        <w:rPr>
          <w:sz w:val="22"/>
          <w:szCs w:val="22"/>
        </w:rPr>
        <w:t>номинальным держателем</w:t>
      </w:r>
      <w:r w:rsidR="001C5070" w:rsidRPr="00D722D4">
        <w:rPr>
          <w:sz w:val="22"/>
          <w:szCs w:val="22"/>
        </w:rPr>
        <w:t>.</w:t>
      </w:r>
      <w:r w:rsidR="004B484F" w:rsidRPr="00D722D4">
        <w:rPr>
          <w:sz w:val="22"/>
          <w:szCs w:val="22"/>
        </w:rPr>
        <w:t xml:space="preserve"> </w:t>
      </w:r>
    </w:p>
    <w:p w14:paraId="51A1A029" w14:textId="5B58E3D6" w:rsidR="00FD0C47" w:rsidRPr="001F445C" w:rsidRDefault="00D62589" w:rsidP="00FD0C47">
      <w:pPr>
        <w:spacing w:after="120"/>
        <w:jc w:val="both"/>
        <w:rPr>
          <w:sz w:val="22"/>
          <w:szCs w:val="22"/>
        </w:rPr>
      </w:pPr>
      <w:r>
        <w:rPr>
          <w:sz w:val="22"/>
          <w:szCs w:val="22"/>
        </w:rPr>
        <w:t>9</w:t>
      </w:r>
      <w:r w:rsidR="004F37EA">
        <w:rPr>
          <w:sz w:val="22"/>
          <w:szCs w:val="22"/>
        </w:rPr>
        <w:t>2</w:t>
      </w:r>
      <w:r w:rsidR="004B484F" w:rsidRPr="001F445C">
        <w:rPr>
          <w:sz w:val="22"/>
          <w:szCs w:val="22"/>
        </w:rPr>
        <w:t xml:space="preserve">. </w:t>
      </w:r>
      <w:r w:rsidR="00FD0C47" w:rsidRPr="001F445C">
        <w:rPr>
          <w:sz w:val="22"/>
          <w:szCs w:val="22"/>
        </w:rPr>
        <w:t>Заявки на обмен инвестиционных паев подаются юридическими лицами:</w:t>
      </w:r>
    </w:p>
    <w:p w14:paraId="408A13A5" w14:textId="77777777" w:rsidR="00FD0C47" w:rsidRPr="001F445C" w:rsidRDefault="00FD0C47" w:rsidP="00FD0C47">
      <w:pPr>
        <w:spacing w:after="12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r w:rsidR="00403318">
        <w:rPr>
          <w:sz w:val="22"/>
          <w:szCs w:val="22"/>
        </w:rPr>
        <w:t>.</w:t>
      </w:r>
    </w:p>
    <w:p w14:paraId="0C20771D" w14:textId="77777777" w:rsidR="00FD0C47" w:rsidRPr="001F445C" w:rsidRDefault="00FD0C47" w:rsidP="00FD0C47">
      <w:pPr>
        <w:spacing w:after="120"/>
        <w:jc w:val="both"/>
        <w:rPr>
          <w:sz w:val="22"/>
          <w:szCs w:val="22"/>
        </w:rPr>
      </w:pPr>
      <w:r w:rsidRPr="001F445C">
        <w:rPr>
          <w:sz w:val="22"/>
          <w:szCs w:val="22"/>
        </w:rPr>
        <w:t>Заявки на обмен инвестиционных паев подаются</w:t>
      </w:r>
      <w:r w:rsidR="00ED538A" w:rsidRPr="001F445C">
        <w:rPr>
          <w:sz w:val="22"/>
          <w:szCs w:val="22"/>
        </w:rPr>
        <w:t xml:space="preserve"> физическими лицами</w:t>
      </w:r>
      <w:r w:rsidRPr="001F445C">
        <w:rPr>
          <w:sz w:val="22"/>
          <w:szCs w:val="22"/>
        </w:rPr>
        <w:t>:</w:t>
      </w:r>
    </w:p>
    <w:p w14:paraId="548642AA" w14:textId="77777777" w:rsidR="00FD0C47" w:rsidRPr="001F445C" w:rsidRDefault="00FD0C47" w:rsidP="00FD0C47">
      <w:pPr>
        <w:spacing w:after="120"/>
        <w:jc w:val="both"/>
        <w:rPr>
          <w:sz w:val="22"/>
          <w:szCs w:val="22"/>
        </w:rPr>
      </w:pPr>
      <w:r w:rsidRPr="001F445C">
        <w:rPr>
          <w:sz w:val="22"/>
          <w:szCs w:val="22"/>
        </w:rPr>
        <w:t>•</w:t>
      </w:r>
      <w:r w:rsidRPr="001F445C">
        <w:rPr>
          <w:sz w:val="22"/>
          <w:szCs w:val="22"/>
        </w:rPr>
        <w:tab/>
      </w:r>
      <w:r w:rsidR="00272D46" w:rsidRPr="001F445C">
        <w:rPr>
          <w:sz w:val="22"/>
          <w:szCs w:val="22"/>
        </w:rPr>
        <w:t xml:space="preserve">управляющей </w:t>
      </w:r>
      <w:r w:rsidRPr="001F445C">
        <w:rPr>
          <w:sz w:val="22"/>
          <w:szCs w:val="22"/>
        </w:rPr>
        <w:t>компании;</w:t>
      </w:r>
    </w:p>
    <w:p w14:paraId="0FC479F0" w14:textId="4F5E0924" w:rsidR="00C7318F" w:rsidRPr="00C7318F" w:rsidRDefault="00FD0C47" w:rsidP="00FF301E">
      <w:pPr>
        <w:tabs>
          <w:tab w:val="num" w:pos="720"/>
        </w:tabs>
        <w:spacing w:after="120"/>
        <w:rPr>
          <w:sz w:val="22"/>
          <w:szCs w:val="22"/>
        </w:rPr>
      </w:pPr>
      <w:r w:rsidRPr="001F445C">
        <w:rPr>
          <w:sz w:val="22"/>
          <w:szCs w:val="22"/>
        </w:rPr>
        <w:t>•</w:t>
      </w:r>
      <w:r w:rsidRPr="001F445C">
        <w:rPr>
          <w:sz w:val="22"/>
          <w:szCs w:val="22"/>
        </w:rPr>
        <w:tab/>
        <w:t>агентам</w:t>
      </w:r>
      <w:r w:rsidR="00C7318F" w:rsidRPr="00C7318F">
        <w:rPr>
          <w:sz w:val="22"/>
          <w:szCs w:val="22"/>
        </w:rPr>
        <w:t xml:space="preserve">, </w:t>
      </w:r>
      <w:r w:rsidR="00C7318F" w:rsidRPr="00FF301E">
        <w:rPr>
          <w:sz w:val="22"/>
          <w:szCs w:val="22"/>
        </w:rPr>
        <w:t>с учетом положений п. 90.7. настоящих Правил.</w:t>
      </w:r>
    </w:p>
    <w:p w14:paraId="63F88792" w14:textId="77777777" w:rsidR="00DD7BF0" w:rsidRDefault="00DD7BF0" w:rsidP="00DD7BF0">
      <w:pPr>
        <w:spacing w:before="60" w:after="60"/>
        <w:jc w:val="both"/>
        <w:rPr>
          <w:sz w:val="22"/>
          <w:szCs w:val="22"/>
        </w:rPr>
      </w:pPr>
      <w:r>
        <w:rPr>
          <w:sz w:val="22"/>
          <w:szCs w:val="22"/>
        </w:rPr>
        <w:t xml:space="preserve">Информация об агентах раскрывается на сайте управляющей компании в сети «Интернет» </w:t>
      </w:r>
      <w:hyperlink r:id="rId30" w:history="1">
        <w:r w:rsidRPr="000A1B3E">
          <w:rPr>
            <w:rStyle w:val="af9"/>
            <w:sz w:val="22"/>
            <w:szCs w:val="22"/>
            <w:lang w:val="en-US"/>
          </w:rPr>
          <w:t>www</w:t>
        </w:r>
        <w:r w:rsidRPr="00ED0D47">
          <w:rPr>
            <w:rStyle w:val="af9"/>
            <w:sz w:val="22"/>
            <w:szCs w:val="22"/>
          </w:rPr>
          <w:t>.</w:t>
        </w:r>
        <w:proofErr w:type="spellStart"/>
        <w:r w:rsidRPr="000A1B3E">
          <w:rPr>
            <w:rStyle w:val="af9"/>
            <w:sz w:val="22"/>
            <w:szCs w:val="22"/>
            <w:lang w:val="en-US"/>
          </w:rPr>
          <w:t>tkbip</w:t>
        </w:r>
        <w:proofErr w:type="spellEnd"/>
        <w:r w:rsidRPr="00ED0D47">
          <w:rPr>
            <w:rStyle w:val="af9"/>
            <w:sz w:val="22"/>
            <w:szCs w:val="22"/>
          </w:rPr>
          <w:t>.</w:t>
        </w:r>
        <w:proofErr w:type="spellStart"/>
        <w:r w:rsidRPr="000A1B3E">
          <w:rPr>
            <w:rStyle w:val="af9"/>
            <w:sz w:val="22"/>
            <w:szCs w:val="22"/>
            <w:lang w:val="en-US"/>
          </w:rPr>
          <w:t>ru</w:t>
        </w:r>
        <w:proofErr w:type="spellEnd"/>
      </w:hyperlink>
      <w:r>
        <w:rPr>
          <w:sz w:val="22"/>
          <w:szCs w:val="22"/>
        </w:rPr>
        <w:t xml:space="preserve">  в соответствии с законодательством Российской Федерации об инвестиционных фондах.</w:t>
      </w:r>
    </w:p>
    <w:p w14:paraId="51F5B1BF" w14:textId="77777777" w:rsidR="00755B70" w:rsidRPr="001F445C" w:rsidRDefault="00755B70" w:rsidP="00FD0C47">
      <w:pPr>
        <w:tabs>
          <w:tab w:val="num" w:pos="720"/>
        </w:tabs>
        <w:spacing w:after="120"/>
        <w:jc w:val="both"/>
        <w:rPr>
          <w:sz w:val="22"/>
          <w:szCs w:val="22"/>
        </w:rPr>
      </w:pPr>
      <w:r w:rsidRPr="001F445C">
        <w:rPr>
          <w:sz w:val="22"/>
          <w:szCs w:val="22"/>
        </w:rPr>
        <w:t xml:space="preserve">Лица, которым в соответствии с </w:t>
      </w:r>
      <w:r w:rsidR="00501714" w:rsidRPr="001F445C">
        <w:rPr>
          <w:sz w:val="22"/>
          <w:szCs w:val="22"/>
        </w:rPr>
        <w:t>настоящими П</w:t>
      </w:r>
      <w:r w:rsidRPr="001F445C">
        <w:rPr>
          <w:sz w:val="22"/>
          <w:szCs w:val="22"/>
        </w:rPr>
        <w:t>равилами могут подаваться заявки на приобретение инвестиционных паев, принимают также заявки на обмен инвестиционных паев</w:t>
      </w:r>
      <w:r w:rsidR="002308E5" w:rsidRPr="001F445C">
        <w:rPr>
          <w:sz w:val="22"/>
          <w:szCs w:val="22"/>
        </w:rPr>
        <w:t>.</w:t>
      </w:r>
    </w:p>
    <w:p w14:paraId="59B0BE35" w14:textId="7C296833" w:rsidR="004B484F" w:rsidRPr="001F445C" w:rsidRDefault="00D62589">
      <w:pPr>
        <w:spacing w:before="60" w:after="60"/>
        <w:jc w:val="both"/>
        <w:rPr>
          <w:sz w:val="22"/>
          <w:szCs w:val="22"/>
        </w:rPr>
      </w:pPr>
      <w:r>
        <w:rPr>
          <w:sz w:val="22"/>
          <w:szCs w:val="22"/>
        </w:rPr>
        <w:t>9</w:t>
      </w:r>
      <w:r w:rsidR="004F37EA">
        <w:rPr>
          <w:sz w:val="22"/>
          <w:szCs w:val="22"/>
        </w:rPr>
        <w:t>3</w:t>
      </w:r>
      <w:r w:rsidR="004B484F" w:rsidRPr="001F445C">
        <w:rPr>
          <w:sz w:val="22"/>
          <w:szCs w:val="22"/>
        </w:rPr>
        <w:t xml:space="preserve">. </w:t>
      </w:r>
      <w:r w:rsidR="00755B70" w:rsidRPr="001F445C">
        <w:rPr>
          <w:sz w:val="22"/>
          <w:szCs w:val="22"/>
        </w:rPr>
        <w:t xml:space="preserve">В приеме </w:t>
      </w:r>
      <w:r w:rsidR="004B484F" w:rsidRPr="001F445C">
        <w:rPr>
          <w:sz w:val="22"/>
          <w:szCs w:val="22"/>
        </w:rPr>
        <w:t xml:space="preserve">заявок на обмен инвестиционных паев </w:t>
      </w:r>
      <w:r w:rsidR="00755B70" w:rsidRPr="001F445C">
        <w:rPr>
          <w:sz w:val="22"/>
          <w:szCs w:val="22"/>
        </w:rPr>
        <w:t xml:space="preserve">отказывается </w:t>
      </w:r>
      <w:r w:rsidR="004B484F" w:rsidRPr="001F445C">
        <w:rPr>
          <w:sz w:val="22"/>
          <w:szCs w:val="22"/>
        </w:rPr>
        <w:t xml:space="preserve">в </w:t>
      </w:r>
      <w:r w:rsidR="002308E5" w:rsidRPr="001F445C">
        <w:rPr>
          <w:sz w:val="22"/>
          <w:szCs w:val="22"/>
        </w:rPr>
        <w:t xml:space="preserve">следующих </w:t>
      </w:r>
      <w:r w:rsidR="004B484F" w:rsidRPr="001F445C">
        <w:rPr>
          <w:sz w:val="22"/>
          <w:szCs w:val="22"/>
        </w:rPr>
        <w:t>случаях:</w:t>
      </w:r>
    </w:p>
    <w:p w14:paraId="6C7DDE94" w14:textId="24E6FABD" w:rsidR="004B484F" w:rsidRPr="001F445C" w:rsidRDefault="00D62589" w:rsidP="00487FB2">
      <w:pPr>
        <w:tabs>
          <w:tab w:val="left" w:pos="851"/>
        </w:tabs>
        <w:spacing w:before="60" w:after="60"/>
        <w:ind w:left="284"/>
        <w:jc w:val="both"/>
        <w:rPr>
          <w:sz w:val="22"/>
          <w:szCs w:val="22"/>
        </w:rPr>
      </w:pPr>
      <w:r>
        <w:rPr>
          <w:sz w:val="22"/>
          <w:szCs w:val="22"/>
        </w:rPr>
        <w:t>9</w:t>
      </w:r>
      <w:r w:rsidR="004F37EA">
        <w:rPr>
          <w:sz w:val="22"/>
          <w:szCs w:val="22"/>
        </w:rPr>
        <w:t>3</w:t>
      </w:r>
      <w:r w:rsidR="00487FB2" w:rsidRPr="001F445C">
        <w:rPr>
          <w:sz w:val="22"/>
          <w:szCs w:val="22"/>
        </w:rPr>
        <w:t xml:space="preserve">.1. </w:t>
      </w:r>
      <w:r w:rsidR="004B484F" w:rsidRPr="001F445C">
        <w:rPr>
          <w:sz w:val="22"/>
          <w:szCs w:val="22"/>
        </w:rPr>
        <w:t>несоблюдени</w:t>
      </w:r>
      <w:r w:rsidR="002308E5" w:rsidRPr="001F445C">
        <w:rPr>
          <w:sz w:val="22"/>
          <w:szCs w:val="22"/>
        </w:rPr>
        <w:t>е</w:t>
      </w:r>
      <w:r w:rsidR="004B484F" w:rsidRPr="001F445C">
        <w:rPr>
          <w:sz w:val="22"/>
          <w:szCs w:val="22"/>
        </w:rPr>
        <w:t xml:space="preserve"> порядка </w:t>
      </w:r>
      <w:r w:rsidR="00DD7BF0">
        <w:rPr>
          <w:sz w:val="22"/>
          <w:szCs w:val="22"/>
        </w:rPr>
        <w:t xml:space="preserve">и сроков </w:t>
      </w:r>
      <w:r w:rsidR="004B484F" w:rsidRPr="001F445C">
        <w:rPr>
          <w:sz w:val="22"/>
          <w:szCs w:val="22"/>
        </w:rPr>
        <w:t xml:space="preserve">подачи заявок, </w:t>
      </w:r>
      <w:r w:rsidR="00A215C9" w:rsidRPr="001F445C">
        <w:rPr>
          <w:sz w:val="22"/>
          <w:szCs w:val="22"/>
        </w:rPr>
        <w:t>установлен</w:t>
      </w:r>
      <w:r w:rsidR="002308E5" w:rsidRPr="001F445C">
        <w:rPr>
          <w:sz w:val="22"/>
          <w:szCs w:val="22"/>
        </w:rPr>
        <w:t>н</w:t>
      </w:r>
      <w:r w:rsidR="00DD7BF0">
        <w:rPr>
          <w:sz w:val="22"/>
          <w:szCs w:val="22"/>
        </w:rPr>
        <w:t>ых</w:t>
      </w:r>
      <w:r w:rsidR="002308E5" w:rsidRPr="001F445C">
        <w:rPr>
          <w:sz w:val="22"/>
          <w:szCs w:val="22"/>
        </w:rPr>
        <w:t xml:space="preserve"> настоящими</w:t>
      </w:r>
      <w:r w:rsidR="004B484F" w:rsidRPr="001F445C">
        <w:rPr>
          <w:sz w:val="22"/>
          <w:szCs w:val="22"/>
        </w:rPr>
        <w:t xml:space="preserve"> </w:t>
      </w:r>
      <w:r w:rsidR="002308E5" w:rsidRPr="001F445C">
        <w:rPr>
          <w:sz w:val="22"/>
          <w:szCs w:val="22"/>
        </w:rPr>
        <w:t>П</w:t>
      </w:r>
      <w:r w:rsidR="004B484F" w:rsidRPr="001F445C">
        <w:rPr>
          <w:sz w:val="22"/>
          <w:szCs w:val="22"/>
        </w:rPr>
        <w:t>равилами;</w:t>
      </w:r>
    </w:p>
    <w:p w14:paraId="33D0C01D" w14:textId="3C3F2AC5" w:rsidR="00C02952" w:rsidRPr="001F445C" w:rsidRDefault="00D62589" w:rsidP="00487FB2">
      <w:pPr>
        <w:tabs>
          <w:tab w:val="left" w:pos="851"/>
        </w:tabs>
        <w:spacing w:before="60" w:after="60"/>
        <w:ind w:left="284"/>
        <w:jc w:val="both"/>
        <w:rPr>
          <w:sz w:val="22"/>
          <w:szCs w:val="22"/>
        </w:rPr>
      </w:pPr>
      <w:r>
        <w:rPr>
          <w:sz w:val="22"/>
          <w:szCs w:val="22"/>
        </w:rPr>
        <w:t>9</w:t>
      </w:r>
      <w:r w:rsidR="004F37EA">
        <w:rPr>
          <w:sz w:val="22"/>
          <w:szCs w:val="22"/>
        </w:rPr>
        <w:t>3</w:t>
      </w:r>
      <w:r w:rsidR="00487FB2" w:rsidRPr="001F445C">
        <w:rPr>
          <w:sz w:val="22"/>
          <w:szCs w:val="22"/>
        </w:rPr>
        <w:t xml:space="preserve">.2. </w:t>
      </w:r>
      <w:r w:rsidR="00C02952" w:rsidRPr="001F445C">
        <w:rPr>
          <w:sz w:val="22"/>
          <w:szCs w:val="22"/>
        </w:rPr>
        <w:t xml:space="preserve">отсутствие оформленных </w:t>
      </w:r>
      <w:r w:rsidR="00F7077C" w:rsidRPr="00E0162A">
        <w:rPr>
          <w:sz w:val="22"/>
          <w:szCs w:val="22"/>
        </w:rPr>
        <w:t>в соответствии с законодательством Российской Федерации об инвестиционных фондах</w:t>
      </w:r>
      <w:r w:rsidR="00F7077C" w:rsidRPr="001F445C">
        <w:rPr>
          <w:sz w:val="22"/>
          <w:szCs w:val="22"/>
        </w:rPr>
        <w:t xml:space="preserve"> </w:t>
      </w:r>
      <w:r w:rsidR="00C02952" w:rsidRPr="001F445C">
        <w:rPr>
          <w:sz w:val="22"/>
          <w:szCs w:val="22"/>
        </w:rPr>
        <w:t>документов, необходимых для открытия в реестре владельцев инвестиционных паев, лицевого счета, на который должны быть зачислены инвестиционные паи</w:t>
      </w:r>
      <w:r w:rsidR="00F7077C">
        <w:rPr>
          <w:sz w:val="22"/>
          <w:szCs w:val="22"/>
        </w:rPr>
        <w:t>,</w:t>
      </w:r>
      <w:r w:rsidR="00C02952" w:rsidRPr="001F445C">
        <w:rPr>
          <w:sz w:val="22"/>
          <w:szCs w:val="22"/>
        </w:rPr>
        <w:t xml:space="preserve"> </w:t>
      </w:r>
      <w:r w:rsidR="00F7077C">
        <w:rPr>
          <w:sz w:val="22"/>
          <w:szCs w:val="22"/>
        </w:rPr>
        <w:t xml:space="preserve">в которые осуществляется конвертация, </w:t>
      </w:r>
      <w:r w:rsidR="00C02952" w:rsidRPr="001F445C">
        <w:rPr>
          <w:sz w:val="22"/>
          <w:szCs w:val="22"/>
        </w:rPr>
        <w:t>при обмене инвестиционных паев, если такой счет не открыт;</w:t>
      </w:r>
    </w:p>
    <w:p w14:paraId="6A66E52F" w14:textId="5E588F1F" w:rsidR="00C02952" w:rsidRPr="001F445C" w:rsidRDefault="00D62589" w:rsidP="00487FB2">
      <w:pPr>
        <w:tabs>
          <w:tab w:val="left" w:pos="851"/>
        </w:tabs>
        <w:spacing w:before="60" w:after="60"/>
        <w:ind w:left="284"/>
        <w:jc w:val="both"/>
        <w:rPr>
          <w:sz w:val="22"/>
          <w:szCs w:val="22"/>
        </w:rPr>
      </w:pPr>
      <w:r>
        <w:rPr>
          <w:sz w:val="22"/>
          <w:szCs w:val="22"/>
        </w:rPr>
        <w:t>9</w:t>
      </w:r>
      <w:r w:rsidR="004F37EA">
        <w:rPr>
          <w:sz w:val="22"/>
          <w:szCs w:val="22"/>
        </w:rPr>
        <w:t>3</w:t>
      </w:r>
      <w:r w:rsidR="00487FB2" w:rsidRPr="001F445C">
        <w:rPr>
          <w:sz w:val="22"/>
          <w:szCs w:val="22"/>
        </w:rPr>
        <w:t xml:space="preserve">.3. </w:t>
      </w:r>
      <w:r w:rsidR="00EB19EF" w:rsidRPr="001F445C">
        <w:rPr>
          <w:sz w:val="22"/>
          <w:szCs w:val="22"/>
        </w:rPr>
        <w:t>приняти</w:t>
      </w:r>
      <w:r w:rsidR="002308E5" w:rsidRPr="001F445C">
        <w:rPr>
          <w:sz w:val="22"/>
          <w:szCs w:val="22"/>
        </w:rPr>
        <w:t>е</w:t>
      </w:r>
      <w:r w:rsidR="00EB19EF" w:rsidRPr="001F445C">
        <w:rPr>
          <w:sz w:val="22"/>
          <w:szCs w:val="22"/>
        </w:rPr>
        <w:t xml:space="preserve"> решения об одновременном приостановлении, выдачи, погашения и обмена инвестиционных паев;</w:t>
      </w:r>
    </w:p>
    <w:p w14:paraId="08733550" w14:textId="06778403" w:rsidR="00EB19EF" w:rsidRPr="001F445C" w:rsidRDefault="00D62589" w:rsidP="00487FB2">
      <w:pPr>
        <w:tabs>
          <w:tab w:val="left" w:pos="851"/>
        </w:tabs>
        <w:spacing w:before="60" w:after="60"/>
        <w:ind w:left="284"/>
        <w:jc w:val="both"/>
        <w:rPr>
          <w:sz w:val="22"/>
          <w:szCs w:val="22"/>
        </w:rPr>
      </w:pPr>
      <w:r>
        <w:rPr>
          <w:sz w:val="22"/>
          <w:szCs w:val="22"/>
        </w:rPr>
        <w:t>9</w:t>
      </w:r>
      <w:r w:rsidR="004F37EA">
        <w:rPr>
          <w:sz w:val="22"/>
          <w:szCs w:val="22"/>
        </w:rPr>
        <w:t>3</w:t>
      </w:r>
      <w:r w:rsidR="00487FB2" w:rsidRPr="001F445C">
        <w:rPr>
          <w:sz w:val="22"/>
          <w:szCs w:val="22"/>
        </w:rPr>
        <w:t xml:space="preserve">.4. </w:t>
      </w:r>
      <w:r w:rsidR="00083225" w:rsidRPr="001F445C">
        <w:rPr>
          <w:sz w:val="22"/>
          <w:szCs w:val="22"/>
        </w:rPr>
        <w:t>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46D0ED7E" w14:textId="32102236" w:rsidR="00083225" w:rsidRPr="001F445C" w:rsidRDefault="00D62589" w:rsidP="00487FB2">
      <w:pPr>
        <w:tabs>
          <w:tab w:val="left" w:pos="851"/>
        </w:tabs>
        <w:spacing w:before="60" w:after="60"/>
        <w:ind w:left="284"/>
        <w:jc w:val="both"/>
        <w:rPr>
          <w:sz w:val="22"/>
          <w:szCs w:val="22"/>
        </w:rPr>
      </w:pPr>
      <w:r>
        <w:rPr>
          <w:sz w:val="22"/>
          <w:szCs w:val="22"/>
        </w:rPr>
        <w:t>9</w:t>
      </w:r>
      <w:r w:rsidR="004F37EA">
        <w:rPr>
          <w:sz w:val="22"/>
          <w:szCs w:val="22"/>
        </w:rPr>
        <w:t>3</w:t>
      </w:r>
      <w:r w:rsidR="00487FB2" w:rsidRPr="001F445C">
        <w:rPr>
          <w:sz w:val="22"/>
          <w:szCs w:val="22"/>
        </w:rPr>
        <w:t xml:space="preserve">.5. </w:t>
      </w:r>
      <w:r w:rsidR="00DB1239" w:rsidRPr="001F445C">
        <w:rPr>
          <w:sz w:val="22"/>
          <w:szCs w:val="22"/>
        </w:rPr>
        <w:t>приняти</w:t>
      </w:r>
      <w:r w:rsidR="002308E5" w:rsidRPr="001F445C">
        <w:rPr>
          <w:sz w:val="22"/>
          <w:szCs w:val="22"/>
        </w:rPr>
        <w:t>е</w:t>
      </w:r>
      <w:r w:rsidR="00DB1239" w:rsidRPr="001F445C">
        <w:rPr>
          <w:sz w:val="22"/>
          <w:szCs w:val="22"/>
        </w:rPr>
        <w:t xml:space="preserve"> решения о приостановлении выдачи инвестиционных паев, требовани</w:t>
      </w:r>
      <w:r w:rsidR="002308E5" w:rsidRPr="001F445C">
        <w:rPr>
          <w:sz w:val="22"/>
          <w:szCs w:val="22"/>
        </w:rPr>
        <w:t>е</w:t>
      </w:r>
      <w:r w:rsidR="00DB1239" w:rsidRPr="001F445C">
        <w:rPr>
          <w:sz w:val="22"/>
          <w:szCs w:val="22"/>
        </w:rPr>
        <w:t xml:space="preserve"> об обмене на которые содержится в заявке;</w:t>
      </w:r>
    </w:p>
    <w:p w14:paraId="5833D3C9" w14:textId="5BEAEBB7" w:rsidR="00DB1239" w:rsidRPr="001F445C" w:rsidRDefault="00D62589" w:rsidP="00487FB2">
      <w:pPr>
        <w:tabs>
          <w:tab w:val="left" w:pos="851"/>
        </w:tabs>
        <w:spacing w:before="60" w:after="60"/>
        <w:ind w:left="284"/>
        <w:jc w:val="both"/>
        <w:rPr>
          <w:sz w:val="22"/>
          <w:szCs w:val="22"/>
        </w:rPr>
      </w:pPr>
      <w:r>
        <w:rPr>
          <w:sz w:val="22"/>
          <w:szCs w:val="22"/>
        </w:rPr>
        <w:t>9</w:t>
      </w:r>
      <w:r w:rsidR="004F37EA">
        <w:rPr>
          <w:sz w:val="22"/>
          <w:szCs w:val="22"/>
        </w:rPr>
        <w:t>3</w:t>
      </w:r>
      <w:r w:rsidR="00487FB2" w:rsidRPr="001F445C">
        <w:rPr>
          <w:sz w:val="22"/>
          <w:szCs w:val="22"/>
        </w:rPr>
        <w:t xml:space="preserve">.6. </w:t>
      </w:r>
      <w:r w:rsidR="00DB1239" w:rsidRPr="001F445C">
        <w:rPr>
          <w:sz w:val="22"/>
          <w:szCs w:val="22"/>
        </w:rPr>
        <w:t xml:space="preserve">введение </w:t>
      </w:r>
      <w:r>
        <w:rPr>
          <w:sz w:val="22"/>
          <w:szCs w:val="22"/>
        </w:rPr>
        <w:t>Банком России</w:t>
      </w:r>
      <w:r w:rsidR="00DB1239" w:rsidRPr="001F445C">
        <w:rPr>
          <w:sz w:val="22"/>
          <w:szCs w:val="22"/>
        </w:rPr>
        <w:t xml:space="preserve"> запрета на проведение операций </w:t>
      </w:r>
      <w:r w:rsidR="00F7077C">
        <w:rPr>
          <w:sz w:val="22"/>
          <w:szCs w:val="22"/>
        </w:rPr>
        <w:t xml:space="preserve">одновременно по выдаче, </w:t>
      </w:r>
      <w:r w:rsidR="00DB1239" w:rsidRPr="001F445C">
        <w:rPr>
          <w:sz w:val="22"/>
          <w:szCs w:val="22"/>
        </w:rPr>
        <w:t xml:space="preserve">обмену </w:t>
      </w:r>
      <w:r w:rsidR="00F7077C">
        <w:rPr>
          <w:sz w:val="22"/>
          <w:szCs w:val="22"/>
        </w:rPr>
        <w:t xml:space="preserve">и погашению </w:t>
      </w:r>
      <w:r w:rsidR="00DB1239" w:rsidRPr="001F445C">
        <w:rPr>
          <w:sz w:val="22"/>
          <w:szCs w:val="22"/>
        </w:rPr>
        <w:t xml:space="preserve">инвестиционных паев и (или) </w:t>
      </w:r>
      <w:r w:rsidR="00F7077C">
        <w:rPr>
          <w:sz w:val="22"/>
          <w:szCs w:val="22"/>
        </w:rPr>
        <w:t xml:space="preserve">запрета на проведение операций одновременно по приему заявок на приобретение, </w:t>
      </w:r>
      <w:r w:rsidR="00DB1239" w:rsidRPr="001F445C">
        <w:rPr>
          <w:sz w:val="22"/>
          <w:szCs w:val="22"/>
        </w:rPr>
        <w:t xml:space="preserve">заявок на обмен </w:t>
      </w:r>
      <w:r w:rsidR="00F7077C">
        <w:rPr>
          <w:sz w:val="22"/>
          <w:szCs w:val="22"/>
        </w:rPr>
        <w:t xml:space="preserve">и заявок на погашение </w:t>
      </w:r>
      <w:r w:rsidR="00DB1239" w:rsidRPr="001F445C">
        <w:rPr>
          <w:sz w:val="22"/>
          <w:szCs w:val="22"/>
        </w:rPr>
        <w:t>инвестиционных паев;</w:t>
      </w:r>
    </w:p>
    <w:p w14:paraId="5750BE21" w14:textId="50E025B7" w:rsidR="00DB1239" w:rsidRPr="001F445C" w:rsidRDefault="00D62589" w:rsidP="00487FB2">
      <w:pPr>
        <w:tabs>
          <w:tab w:val="left" w:pos="851"/>
        </w:tabs>
        <w:spacing w:before="60" w:after="60"/>
        <w:ind w:left="284"/>
        <w:jc w:val="both"/>
        <w:rPr>
          <w:sz w:val="22"/>
          <w:szCs w:val="22"/>
        </w:rPr>
      </w:pPr>
      <w:r>
        <w:rPr>
          <w:sz w:val="22"/>
          <w:szCs w:val="22"/>
        </w:rPr>
        <w:t>9</w:t>
      </w:r>
      <w:r w:rsidR="004F37EA">
        <w:rPr>
          <w:sz w:val="22"/>
          <w:szCs w:val="22"/>
        </w:rPr>
        <w:t>3</w:t>
      </w:r>
      <w:r w:rsidR="00487FB2" w:rsidRPr="001F445C">
        <w:rPr>
          <w:sz w:val="22"/>
          <w:szCs w:val="22"/>
        </w:rPr>
        <w:t xml:space="preserve">.7. </w:t>
      </w:r>
      <w:r w:rsidR="00DB1239" w:rsidRPr="001F445C">
        <w:rPr>
          <w:sz w:val="22"/>
          <w:szCs w:val="22"/>
        </w:rPr>
        <w:t>возникновени</w:t>
      </w:r>
      <w:r w:rsidR="002308E5" w:rsidRPr="001F445C">
        <w:rPr>
          <w:sz w:val="22"/>
          <w:szCs w:val="22"/>
        </w:rPr>
        <w:t>е</w:t>
      </w:r>
      <w:r w:rsidR="00DB1239" w:rsidRPr="001F445C">
        <w:rPr>
          <w:sz w:val="22"/>
          <w:szCs w:val="22"/>
        </w:rPr>
        <w:t xml:space="preserve"> основания для прекращения фонда и (или) паевого инвестиционного фонда, на инвестиционные паи которого осуществляется обмен;</w:t>
      </w:r>
    </w:p>
    <w:p w14:paraId="4F9AD858" w14:textId="4213B1B3" w:rsidR="001758B8" w:rsidRDefault="00D62589" w:rsidP="00487FB2">
      <w:pPr>
        <w:tabs>
          <w:tab w:val="left" w:pos="851"/>
        </w:tabs>
        <w:spacing w:before="60" w:after="60"/>
        <w:ind w:left="284"/>
        <w:jc w:val="both"/>
        <w:rPr>
          <w:sz w:val="22"/>
          <w:szCs w:val="22"/>
        </w:rPr>
      </w:pPr>
      <w:r>
        <w:rPr>
          <w:sz w:val="22"/>
          <w:szCs w:val="22"/>
        </w:rPr>
        <w:t>9</w:t>
      </w:r>
      <w:r w:rsidR="004F37EA">
        <w:rPr>
          <w:sz w:val="22"/>
          <w:szCs w:val="22"/>
        </w:rPr>
        <w:t>3</w:t>
      </w:r>
      <w:r w:rsidR="00487FB2" w:rsidRPr="001F445C">
        <w:rPr>
          <w:sz w:val="22"/>
          <w:szCs w:val="22"/>
        </w:rPr>
        <w:t xml:space="preserve">.8. </w:t>
      </w:r>
      <w:r w:rsidR="00DB1239" w:rsidRPr="001F445C">
        <w:rPr>
          <w:sz w:val="22"/>
          <w:szCs w:val="22"/>
        </w:rPr>
        <w:t>подач</w:t>
      </w:r>
      <w:r w:rsidR="002308E5" w:rsidRPr="001F445C">
        <w:rPr>
          <w:sz w:val="22"/>
          <w:szCs w:val="22"/>
        </w:rPr>
        <w:t>а</w:t>
      </w:r>
      <w:r w:rsidR="00DB1239" w:rsidRPr="001F445C">
        <w:rPr>
          <w:sz w:val="22"/>
          <w:szCs w:val="22"/>
        </w:rPr>
        <w:t xml:space="preserve">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sidR="001758B8">
        <w:rPr>
          <w:sz w:val="22"/>
          <w:szCs w:val="22"/>
        </w:rPr>
        <w:t>;</w:t>
      </w:r>
    </w:p>
    <w:p w14:paraId="026A9871" w14:textId="0895002A" w:rsidR="001758B8" w:rsidRDefault="001758B8" w:rsidP="00487FB2">
      <w:pPr>
        <w:tabs>
          <w:tab w:val="left" w:pos="851"/>
        </w:tabs>
        <w:spacing w:before="60" w:after="60"/>
        <w:ind w:left="284"/>
        <w:jc w:val="both"/>
        <w:rPr>
          <w:sz w:val="22"/>
          <w:szCs w:val="22"/>
        </w:rPr>
      </w:pPr>
      <w:r>
        <w:rPr>
          <w:sz w:val="22"/>
          <w:szCs w:val="22"/>
        </w:rPr>
        <w:t>9</w:t>
      </w:r>
      <w:r w:rsidR="004F37EA">
        <w:rPr>
          <w:sz w:val="22"/>
          <w:szCs w:val="22"/>
        </w:rPr>
        <w:t>3</w:t>
      </w:r>
      <w:r>
        <w:rPr>
          <w:sz w:val="22"/>
          <w:szCs w:val="22"/>
        </w:rPr>
        <w:t>.9.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F7077C">
        <w:rPr>
          <w:sz w:val="22"/>
          <w:szCs w:val="22"/>
        </w:rPr>
        <w:t xml:space="preserve">, </w:t>
      </w:r>
      <w:r w:rsidR="00F7077C" w:rsidRPr="002749AE">
        <w:rPr>
          <w:sz w:val="22"/>
          <w:szCs w:val="22"/>
        </w:rPr>
        <w:t>находящегося в доверительном управлении управляющей компании</w:t>
      </w:r>
      <w:r>
        <w:rPr>
          <w:sz w:val="22"/>
          <w:szCs w:val="22"/>
        </w:rPr>
        <w:t>;</w:t>
      </w:r>
    </w:p>
    <w:p w14:paraId="4E66CCD0" w14:textId="01026100" w:rsidR="00DB1239" w:rsidRPr="001F445C" w:rsidRDefault="001758B8" w:rsidP="00487FB2">
      <w:pPr>
        <w:tabs>
          <w:tab w:val="left" w:pos="851"/>
        </w:tabs>
        <w:spacing w:before="60" w:after="60"/>
        <w:ind w:left="284"/>
        <w:jc w:val="both"/>
        <w:rPr>
          <w:sz w:val="22"/>
          <w:szCs w:val="22"/>
        </w:rPr>
      </w:pPr>
      <w:r>
        <w:rPr>
          <w:sz w:val="22"/>
          <w:szCs w:val="22"/>
        </w:rPr>
        <w:t>9</w:t>
      </w:r>
      <w:r w:rsidR="004F37EA">
        <w:rPr>
          <w:sz w:val="22"/>
          <w:szCs w:val="22"/>
        </w:rPr>
        <w:t>3.</w:t>
      </w:r>
      <w:r>
        <w:rPr>
          <w:sz w:val="22"/>
          <w:szCs w:val="22"/>
        </w:rPr>
        <w:t>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F7077C">
        <w:rPr>
          <w:sz w:val="22"/>
          <w:szCs w:val="22"/>
        </w:rPr>
        <w:t xml:space="preserve">, </w:t>
      </w:r>
      <w:r w:rsidR="00F7077C" w:rsidRPr="002749AE">
        <w:rPr>
          <w:sz w:val="22"/>
          <w:szCs w:val="22"/>
        </w:rPr>
        <w:t>находящегося в доверительном управлении управляющей компании</w:t>
      </w:r>
      <w:r>
        <w:rPr>
          <w:sz w:val="22"/>
          <w:szCs w:val="22"/>
        </w:rPr>
        <w:t xml:space="preserve"> на инвестиционные паи</w:t>
      </w:r>
      <w:r w:rsidR="00DB1239" w:rsidRPr="001F445C">
        <w:rPr>
          <w:sz w:val="22"/>
          <w:szCs w:val="22"/>
        </w:rPr>
        <w:t>.</w:t>
      </w:r>
    </w:p>
    <w:p w14:paraId="58CC3662" w14:textId="3A0349F0" w:rsidR="00B353E7" w:rsidRPr="001F445C" w:rsidRDefault="00D62589" w:rsidP="00966DF0">
      <w:pPr>
        <w:tabs>
          <w:tab w:val="left" w:pos="851"/>
        </w:tabs>
        <w:spacing w:before="60" w:after="60"/>
        <w:jc w:val="both"/>
        <w:rPr>
          <w:sz w:val="22"/>
          <w:szCs w:val="22"/>
        </w:rPr>
      </w:pPr>
      <w:r w:rsidRPr="001F445C">
        <w:rPr>
          <w:sz w:val="22"/>
          <w:szCs w:val="22"/>
        </w:rPr>
        <w:t>9</w:t>
      </w:r>
      <w:r w:rsidR="004F37EA">
        <w:rPr>
          <w:sz w:val="22"/>
          <w:szCs w:val="22"/>
        </w:rPr>
        <w:t>4</w:t>
      </w:r>
      <w:r w:rsidR="00966DF0" w:rsidRPr="001F445C">
        <w:rPr>
          <w:sz w:val="22"/>
          <w:szCs w:val="22"/>
        </w:rPr>
        <w:t xml:space="preserve">. </w:t>
      </w:r>
      <w:r w:rsidR="00A46269" w:rsidRPr="001F445C">
        <w:rPr>
          <w:sz w:val="22"/>
          <w:szCs w:val="22"/>
        </w:rPr>
        <w:t xml:space="preserve">Принятые заявки на обмен инвестиционных паев удовлетворяются в пределах количества инвестиционных паев, учтенных на лицевом счете </w:t>
      </w:r>
      <w:r w:rsidR="00F7077C">
        <w:rPr>
          <w:sz w:val="22"/>
          <w:szCs w:val="22"/>
        </w:rPr>
        <w:t xml:space="preserve">лица, подавшего заявку на обмен инвестиционных паев, </w:t>
      </w:r>
      <w:r w:rsidR="00A46269" w:rsidRPr="001F445C">
        <w:rPr>
          <w:sz w:val="22"/>
          <w:szCs w:val="22"/>
        </w:rPr>
        <w:t>в реестре владельцев инвестиционных паев.</w:t>
      </w:r>
    </w:p>
    <w:p w14:paraId="2D4F30E2" w14:textId="7AB2B217" w:rsidR="00AC393C" w:rsidRPr="001F445C" w:rsidRDefault="00B353E7" w:rsidP="00966DF0">
      <w:pPr>
        <w:tabs>
          <w:tab w:val="left" w:pos="851"/>
        </w:tabs>
        <w:spacing w:before="60" w:after="60"/>
        <w:jc w:val="both"/>
        <w:rPr>
          <w:sz w:val="22"/>
          <w:szCs w:val="22"/>
        </w:rPr>
      </w:pPr>
      <w:r w:rsidRPr="001F445C">
        <w:rPr>
          <w:sz w:val="22"/>
          <w:szCs w:val="22"/>
        </w:rPr>
        <w:t>В случае если заявка на обмен инвестиционных паев, принятая до проведения дробления инвестиционных паев, удовлетвор</w:t>
      </w:r>
      <w:r w:rsidR="00F7077C">
        <w:rPr>
          <w:sz w:val="22"/>
          <w:szCs w:val="22"/>
        </w:rPr>
        <w:t>яется</w:t>
      </w:r>
      <w:r w:rsidRPr="001F445C">
        <w:rPr>
          <w:sz w:val="22"/>
          <w:szCs w:val="22"/>
        </w:rPr>
        <w:t xml:space="preserve"> после проведения</w:t>
      </w:r>
      <w:r w:rsidR="00F7077C">
        <w:rPr>
          <w:sz w:val="22"/>
          <w:szCs w:val="22"/>
        </w:rPr>
        <w:t xml:space="preserve"> дробления</w:t>
      </w:r>
      <w:r w:rsidRPr="001F445C">
        <w:rPr>
          <w:sz w:val="22"/>
          <w:szCs w:val="22"/>
        </w:rPr>
        <w:t xml:space="preserve">, </w:t>
      </w:r>
      <w:r w:rsidR="00F7077C">
        <w:rPr>
          <w:sz w:val="22"/>
          <w:szCs w:val="22"/>
        </w:rPr>
        <w:t>то обмен инвестиционных паев в соответствии с указанной</w:t>
      </w:r>
      <w:r w:rsidR="00F7077C" w:rsidRPr="001F445C">
        <w:rPr>
          <w:sz w:val="22"/>
          <w:szCs w:val="22"/>
        </w:rPr>
        <w:t xml:space="preserve"> </w:t>
      </w:r>
      <w:r w:rsidRPr="001F445C">
        <w:rPr>
          <w:sz w:val="22"/>
          <w:szCs w:val="22"/>
        </w:rPr>
        <w:t>заявк</w:t>
      </w:r>
      <w:r w:rsidR="00F7077C">
        <w:rPr>
          <w:sz w:val="22"/>
          <w:szCs w:val="22"/>
        </w:rPr>
        <w:t>ой</w:t>
      </w:r>
      <w:r w:rsidRPr="001F445C">
        <w:rPr>
          <w:sz w:val="22"/>
          <w:szCs w:val="22"/>
        </w:rPr>
        <w:t xml:space="preserve"> </w:t>
      </w:r>
      <w:r w:rsidR="00F7077C">
        <w:rPr>
          <w:sz w:val="22"/>
          <w:szCs w:val="22"/>
        </w:rPr>
        <w:t>осуществляется</w:t>
      </w:r>
      <w:r w:rsidR="00F7077C" w:rsidRPr="001F445C">
        <w:rPr>
          <w:sz w:val="22"/>
          <w:szCs w:val="22"/>
        </w:rPr>
        <w:t xml:space="preserve"> </w:t>
      </w:r>
      <w:r w:rsidRPr="001F445C">
        <w:rPr>
          <w:sz w:val="22"/>
          <w:szCs w:val="22"/>
        </w:rPr>
        <w:t>в количестве инвестиционных паев с учетом дробления.</w:t>
      </w:r>
    </w:p>
    <w:p w14:paraId="52131B6D" w14:textId="77777777" w:rsidR="009637A9" w:rsidRPr="001F445C" w:rsidRDefault="009637A9" w:rsidP="009637A9">
      <w:pPr>
        <w:spacing w:after="120"/>
        <w:jc w:val="both"/>
        <w:rPr>
          <w:sz w:val="22"/>
          <w:szCs w:val="22"/>
          <w:lang w:eastAsia="ru-RU"/>
        </w:rPr>
      </w:pPr>
      <w:bookmarkStart w:id="14" w:name="OLE_LINK7"/>
      <w:bookmarkStart w:id="15" w:name="OLE_LINK8"/>
      <w:r w:rsidRPr="001F445C">
        <w:rPr>
          <w:sz w:val="22"/>
          <w:szCs w:val="22"/>
          <w:lang w:eastAsia="ru-RU"/>
        </w:rPr>
        <w:t>Заявка на обмен инвестиционных паев</w:t>
      </w:r>
      <w:r w:rsidR="00B220D1" w:rsidRPr="001F445C">
        <w:rPr>
          <w:sz w:val="22"/>
          <w:szCs w:val="22"/>
          <w:lang w:eastAsia="ru-RU"/>
        </w:rPr>
        <w:t>,</w:t>
      </w:r>
      <w:r w:rsidRPr="001F445C">
        <w:rPr>
          <w:sz w:val="22"/>
          <w:szCs w:val="22"/>
          <w:lang w:eastAsia="ru-RU"/>
        </w:rPr>
        <w:t xml:space="preserve"> </w:t>
      </w:r>
      <w:r w:rsidR="00B220D1" w:rsidRPr="001F445C">
        <w:rPr>
          <w:sz w:val="22"/>
          <w:szCs w:val="22"/>
        </w:rPr>
        <w:t xml:space="preserve">права на которые учитываются на лицевом счете в реестре владельцев инвестиционных паев, </w:t>
      </w:r>
      <w:r w:rsidRPr="001F445C">
        <w:rPr>
          <w:bCs/>
          <w:sz w:val="22"/>
          <w:szCs w:val="22"/>
        </w:rPr>
        <w:t xml:space="preserve">на инвестиционные паи другого паевого инвестиционного фонда, </w:t>
      </w:r>
      <w:r w:rsidRPr="001F445C">
        <w:rPr>
          <w:sz w:val="22"/>
          <w:szCs w:val="22"/>
          <w:lang w:eastAsia="ru-RU"/>
        </w:rPr>
        <w:t>должна содержать требование об обмене:</w:t>
      </w:r>
    </w:p>
    <w:p w14:paraId="42100FD2" w14:textId="346710B8" w:rsidR="00814AB4" w:rsidRPr="001F445C" w:rsidRDefault="00814AB4" w:rsidP="00814AB4">
      <w:pPr>
        <w:spacing w:after="120"/>
        <w:jc w:val="both"/>
        <w:rPr>
          <w:sz w:val="22"/>
          <w:szCs w:val="22"/>
          <w:lang w:eastAsia="ru-RU"/>
        </w:rPr>
      </w:pPr>
      <w:r w:rsidRPr="001F445C">
        <w:rPr>
          <w:sz w:val="22"/>
          <w:szCs w:val="22"/>
          <w:lang w:eastAsia="ru-RU"/>
        </w:rPr>
        <w:t xml:space="preserve">- не менее 20 (Двадцати) инвестиционных паев при подаче заявки на обмен инвестиционных паев </w:t>
      </w:r>
      <w:r w:rsidR="006F4343" w:rsidRPr="006F4343">
        <w:rPr>
          <w:sz w:val="22"/>
          <w:szCs w:val="22"/>
        </w:rPr>
        <w:t>непосредственно управляющей компании, за исключением подачи заявки на обмен инвестиционных паев в порядке, предусмотренном п. 9</w:t>
      </w:r>
      <w:r w:rsidR="004F37EA">
        <w:rPr>
          <w:sz w:val="22"/>
          <w:szCs w:val="22"/>
        </w:rPr>
        <w:t>0</w:t>
      </w:r>
      <w:r w:rsidR="006F4343" w:rsidRPr="006F4343">
        <w:rPr>
          <w:sz w:val="22"/>
          <w:szCs w:val="22"/>
        </w:rPr>
        <w:t>.4 настоящих Правил</w:t>
      </w:r>
      <w:r w:rsidR="001B1D81">
        <w:rPr>
          <w:sz w:val="22"/>
          <w:szCs w:val="22"/>
        </w:rPr>
        <w:t xml:space="preserve">, </w:t>
      </w:r>
      <w:r w:rsidR="007B34EA" w:rsidRPr="001556B8">
        <w:rPr>
          <w:sz w:val="22"/>
          <w:szCs w:val="22"/>
        </w:rPr>
        <w:t>а также подачи заявки на обмен инвестиционных паев управляющей компании номинальным держателем или лицом, действующим в качестве доверительного управляющего</w:t>
      </w:r>
      <w:r w:rsidRPr="001B1D81">
        <w:rPr>
          <w:sz w:val="22"/>
          <w:szCs w:val="22"/>
          <w:lang w:eastAsia="ru-RU"/>
        </w:rPr>
        <w:t>.</w:t>
      </w:r>
      <w:r w:rsidRPr="001F445C">
        <w:rPr>
          <w:sz w:val="22"/>
          <w:szCs w:val="22"/>
          <w:lang w:eastAsia="ru-RU"/>
        </w:rPr>
        <w:t xml:space="preserve"> В случае, когда на лицевом счете </w:t>
      </w:r>
      <w:r w:rsidR="00B220D1" w:rsidRPr="001F445C">
        <w:rPr>
          <w:sz w:val="22"/>
          <w:szCs w:val="22"/>
        </w:rPr>
        <w:t>в реестре владельцев</w:t>
      </w:r>
      <w:r w:rsidR="00B220D1" w:rsidRPr="001F445C">
        <w:rPr>
          <w:sz w:val="22"/>
          <w:szCs w:val="22"/>
          <w:lang w:eastAsia="ru-RU"/>
        </w:rPr>
        <w:t xml:space="preserve"> </w:t>
      </w:r>
      <w:r w:rsidRPr="001F445C">
        <w:rPr>
          <w:sz w:val="22"/>
          <w:szCs w:val="22"/>
          <w:lang w:eastAsia="ru-RU"/>
        </w:rPr>
        <w:t xml:space="preserve">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00B220D1" w:rsidRPr="001F445C">
        <w:rPr>
          <w:sz w:val="22"/>
          <w:szCs w:val="22"/>
        </w:rPr>
        <w:t>в реестре владельцев инвестиционных паев</w:t>
      </w:r>
      <w:r w:rsidR="00B220D1" w:rsidRPr="001F445C">
        <w:rPr>
          <w:sz w:val="22"/>
          <w:szCs w:val="22"/>
          <w:lang w:eastAsia="ru-RU"/>
        </w:rPr>
        <w:t xml:space="preserve"> </w:t>
      </w:r>
      <w:r w:rsidRPr="001F445C">
        <w:rPr>
          <w:sz w:val="22"/>
          <w:szCs w:val="22"/>
          <w:lang w:eastAsia="ru-RU"/>
        </w:rPr>
        <w:t>количества инвестиционных паев;</w:t>
      </w:r>
    </w:p>
    <w:p w14:paraId="7D3BC25A" w14:textId="70F94020" w:rsidR="006F4343" w:rsidRDefault="006F4343" w:rsidP="00814AB4">
      <w:pPr>
        <w:spacing w:after="120"/>
        <w:jc w:val="both"/>
        <w:rPr>
          <w:sz w:val="22"/>
          <w:szCs w:val="22"/>
        </w:rPr>
      </w:pPr>
      <w:r w:rsidRPr="006F4343">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w:t>
      </w:r>
      <w:r w:rsidR="004F37EA">
        <w:rPr>
          <w:sz w:val="22"/>
          <w:szCs w:val="22"/>
        </w:rPr>
        <w:t>0</w:t>
      </w:r>
      <w:r w:rsidRPr="006F4343">
        <w:rPr>
          <w:sz w:val="22"/>
          <w:szCs w:val="22"/>
        </w:rPr>
        <w:t>.4 настоящих Правил</w:t>
      </w:r>
      <w:r w:rsidR="001B1D81">
        <w:rPr>
          <w:sz w:val="22"/>
          <w:szCs w:val="22"/>
        </w:rPr>
        <w:t xml:space="preserve">, </w:t>
      </w:r>
      <w:r w:rsidR="007B34EA" w:rsidRPr="001556B8">
        <w:rPr>
          <w:sz w:val="22"/>
          <w:szCs w:val="22"/>
        </w:rPr>
        <w:t>а также при подаче заявки на обмен инвестиционных паев управляющей компании номинальным держателем</w:t>
      </w:r>
      <w:r w:rsidR="001B1D81">
        <w:rPr>
          <w:sz w:val="22"/>
          <w:szCs w:val="22"/>
        </w:rPr>
        <w:t>.</w:t>
      </w:r>
      <w:r w:rsidRPr="006F4343">
        <w:rPr>
          <w:sz w:val="22"/>
          <w:szCs w:val="22"/>
        </w:rPr>
        <w:t xml:space="preserve">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789BF971" w14:textId="77777777" w:rsidR="001B1D81" w:rsidRPr="001556B8" w:rsidRDefault="007B34EA" w:rsidP="001B1D81">
      <w:pPr>
        <w:spacing w:after="120"/>
        <w:jc w:val="both"/>
        <w:rPr>
          <w:sz w:val="22"/>
          <w:szCs w:val="22"/>
        </w:rPr>
      </w:pPr>
      <w:r w:rsidRPr="001556B8">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12BD62E8" w14:textId="77777777" w:rsidR="00814AB4" w:rsidRPr="001F445C" w:rsidRDefault="00814AB4" w:rsidP="00814AB4">
      <w:pPr>
        <w:spacing w:after="120"/>
        <w:jc w:val="both"/>
        <w:rPr>
          <w:sz w:val="22"/>
          <w:szCs w:val="22"/>
          <w:lang w:eastAsia="ru-RU"/>
        </w:rPr>
      </w:pPr>
      <w:r w:rsidRPr="001F445C">
        <w:rPr>
          <w:sz w:val="22"/>
          <w:szCs w:val="22"/>
          <w:lang w:eastAsia="ru-RU"/>
        </w:rPr>
        <w:t xml:space="preserve">- не менее 4 (Четырех) инвестиционных паев при подаче заявки на обмен инвестиционных паев агентам. В случае, когда на лицевом счете </w:t>
      </w:r>
      <w:r w:rsidR="00B220D1" w:rsidRPr="001F445C">
        <w:rPr>
          <w:sz w:val="22"/>
          <w:szCs w:val="22"/>
          <w:lang w:eastAsia="ru-RU"/>
        </w:rPr>
        <w:t xml:space="preserve">в реестре владельцев </w:t>
      </w:r>
      <w:r w:rsidRPr="001F445C">
        <w:rPr>
          <w:sz w:val="22"/>
          <w:szCs w:val="22"/>
          <w:lang w:eastAsia="ru-RU"/>
        </w:rPr>
        <w:t>инвест</w:t>
      </w:r>
      <w:r w:rsidR="00C364EF" w:rsidRPr="001F445C">
        <w:rPr>
          <w:sz w:val="22"/>
          <w:szCs w:val="22"/>
          <w:lang w:eastAsia="ru-RU"/>
        </w:rPr>
        <w:t>иционных паев имеется менее 4 (Ч</w:t>
      </w:r>
      <w:r w:rsidRPr="001F445C">
        <w:rPr>
          <w:sz w:val="22"/>
          <w:szCs w:val="22"/>
          <w:lang w:eastAsia="ru-RU"/>
        </w:rPr>
        <w:t xml:space="preserve">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w:t>
      </w:r>
      <w:r w:rsidR="00B220D1" w:rsidRPr="001F445C">
        <w:rPr>
          <w:sz w:val="22"/>
          <w:szCs w:val="22"/>
        </w:rPr>
        <w:t>в реестре владельцев инвестиционных паев</w:t>
      </w:r>
      <w:r w:rsidR="00B220D1" w:rsidRPr="001F445C">
        <w:rPr>
          <w:sz w:val="22"/>
          <w:szCs w:val="22"/>
          <w:lang w:eastAsia="ru-RU"/>
        </w:rPr>
        <w:t xml:space="preserve"> </w:t>
      </w:r>
      <w:r w:rsidRPr="001F445C">
        <w:rPr>
          <w:sz w:val="22"/>
          <w:szCs w:val="22"/>
          <w:lang w:eastAsia="ru-RU"/>
        </w:rPr>
        <w:t>количества инвестиционных паев.</w:t>
      </w:r>
    </w:p>
    <w:bookmarkEnd w:id="14"/>
    <w:bookmarkEnd w:id="15"/>
    <w:p w14:paraId="068825B1" w14:textId="2CFBACB7" w:rsidR="0013789A" w:rsidRPr="001F445C" w:rsidRDefault="00D62589" w:rsidP="00966DF0">
      <w:pPr>
        <w:tabs>
          <w:tab w:val="left" w:pos="851"/>
        </w:tabs>
        <w:spacing w:before="60" w:after="60"/>
        <w:jc w:val="both"/>
        <w:rPr>
          <w:sz w:val="22"/>
          <w:szCs w:val="22"/>
        </w:rPr>
      </w:pPr>
      <w:r w:rsidRPr="001F445C">
        <w:rPr>
          <w:sz w:val="22"/>
          <w:szCs w:val="22"/>
        </w:rPr>
        <w:t>9</w:t>
      </w:r>
      <w:r w:rsidR="004F37EA">
        <w:rPr>
          <w:sz w:val="22"/>
          <w:szCs w:val="22"/>
        </w:rPr>
        <w:t>5</w:t>
      </w:r>
      <w:r w:rsidR="00AC393C" w:rsidRPr="001F445C">
        <w:rPr>
          <w:sz w:val="22"/>
          <w:szCs w:val="22"/>
        </w:rPr>
        <w:t xml:space="preserve">. </w:t>
      </w:r>
      <w:r w:rsidR="00F37F96" w:rsidRPr="001F445C">
        <w:rPr>
          <w:sz w:val="22"/>
          <w:szCs w:val="22"/>
        </w:rPr>
        <w:t xml:space="preserve">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w:t>
      </w:r>
      <w:r w:rsidR="001758B8">
        <w:rPr>
          <w:sz w:val="22"/>
          <w:szCs w:val="22"/>
        </w:rPr>
        <w:t>5</w:t>
      </w:r>
      <w:r w:rsidR="001758B8" w:rsidRPr="001F445C">
        <w:rPr>
          <w:sz w:val="22"/>
          <w:szCs w:val="22"/>
        </w:rPr>
        <w:t xml:space="preserve"> </w:t>
      </w:r>
      <w:r w:rsidR="00F37F96" w:rsidRPr="001F445C">
        <w:rPr>
          <w:sz w:val="22"/>
          <w:szCs w:val="22"/>
        </w:rPr>
        <w:t>(</w:t>
      </w:r>
      <w:r w:rsidR="001758B8">
        <w:rPr>
          <w:sz w:val="22"/>
          <w:szCs w:val="22"/>
        </w:rPr>
        <w:t>Пяти</w:t>
      </w:r>
      <w:r w:rsidR="00F37F96" w:rsidRPr="001F445C">
        <w:rPr>
          <w:sz w:val="22"/>
          <w:szCs w:val="22"/>
        </w:rPr>
        <w:t>) рабочих дней со дня принятия заявки на обмен инвестиционных паев.</w:t>
      </w:r>
    </w:p>
    <w:p w14:paraId="301AAEC0" w14:textId="77777777" w:rsidR="00966DF0" w:rsidRDefault="007C0086" w:rsidP="00966DF0">
      <w:pPr>
        <w:tabs>
          <w:tab w:val="left" w:pos="851"/>
        </w:tabs>
        <w:spacing w:before="60" w:after="60"/>
        <w:jc w:val="both"/>
        <w:rPr>
          <w:sz w:val="22"/>
          <w:szCs w:val="22"/>
        </w:rPr>
      </w:pPr>
      <w:r>
        <w:rPr>
          <w:sz w:val="22"/>
          <w:szCs w:val="22"/>
        </w:rPr>
        <w:tab/>
      </w:r>
      <w:r w:rsidR="0013789A" w:rsidRPr="001F445C">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w:t>
      </w:r>
      <w:r w:rsidR="00555271" w:rsidRPr="001F445C">
        <w:rPr>
          <w:sz w:val="22"/>
          <w:szCs w:val="22"/>
        </w:rPr>
        <w:t xml:space="preserve">,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 </w:t>
      </w:r>
    </w:p>
    <w:p w14:paraId="0AAEBF1D" w14:textId="77777777" w:rsidR="007C0086" w:rsidRPr="00E0162A" w:rsidRDefault="007C0086" w:rsidP="007C0086">
      <w:pPr>
        <w:tabs>
          <w:tab w:val="left" w:pos="851"/>
        </w:tabs>
        <w:spacing w:before="60" w:after="60"/>
        <w:jc w:val="both"/>
        <w:rPr>
          <w:sz w:val="22"/>
          <w:szCs w:val="22"/>
        </w:rPr>
      </w:pPr>
      <w:r>
        <w:rPr>
          <w:sz w:val="22"/>
          <w:szCs w:val="22"/>
        </w:rPr>
        <w:tab/>
      </w:r>
      <w:r w:rsidRPr="00E0162A">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на расчетную стоимость инвестиционного пая, в который осуществляется конвертация,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12E6ED26" w14:textId="75B0EAC8" w:rsidR="00076909" w:rsidRPr="001F445C" w:rsidRDefault="004F37EA" w:rsidP="00BA3AE7">
      <w:pPr>
        <w:pStyle w:val="ConsPlusNormal"/>
        <w:widowControl/>
        <w:tabs>
          <w:tab w:val="left" w:pos="426"/>
        </w:tabs>
        <w:ind w:firstLine="0"/>
        <w:jc w:val="both"/>
        <w:rPr>
          <w:rFonts w:ascii="Times New Roman" w:hAnsi="Times New Roman" w:cs="Times New Roman"/>
          <w:sz w:val="22"/>
          <w:szCs w:val="22"/>
          <w:lang w:eastAsia="zh-CN"/>
        </w:rPr>
      </w:pPr>
      <w:bookmarkStart w:id="16" w:name="OLE_LINK3"/>
      <w:r>
        <w:rPr>
          <w:rFonts w:ascii="Times New Roman" w:hAnsi="Times New Roman" w:cs="Times New Roman"/>
          <w:sz w:val="22"/>
          <w:szCs w:val="22"/>
          <w:lang w:eastAsia="zh-CN"/>
        </w:rPr>
        <w:t xml:space="preserve">96. </w:t>
      </w:r>
      <w:r w:rsidR="00076909" w:rsidRPr="001F445C">
        <w:rPr>
          <w:rFonts w:ascii="Times New Roman" w:hAnsi="Times New Roman" w:cs="Times New Roman"/>
          <w:sz w:val="22"/>
          <w:szCs w:val="22"/>
          <w:lang w:eastAsia="zh-CN"/>
        </w:rPr>
        <w:t>Обмен на инвестиционные паи осуществляется путем конвертации в них инвестиционных паев другого паевого инвестиционного фонда</w:t>
      </w:r>
      <w:r w:rsidR="007C0086">
        <w:rPr>
          <w:rFonts w:ascii="Times New Roman" w:hAnsi="Times New Roman" w:cs="Times New Roman"/>
          <w:sz w:val="22"/>
          <w:szCs w:val="22"/>
          <w:lang w:eastAsia="zh-CN"/>
        </w:rPr>
        <w:t>,</w:t>
      </w:r>
      <w:r w:rsidR="00076909" w:rsidRPr="001F445C">
        <w:rPr>
          <w:rFonts w:ascii="Times New Roman" w:hAnsi="Times New Roman" w:cs="Times New Roman"/>
          <w:sz w:val="22"/>
          <w:szCs w:val="22"/>
          <w:lang w:eastAsia="zh-CN"/>
        </w:rPr>
        <w:t xml:space="preserve"> инвестиционные паи </w:t>
      </w:r>
      <w:r w:rsidR="007C0086">
        <w:rPr>
          <w:rFonts w:ascii="Times New Roman" w:hAnsi="Times New Roman" w:cs="Times New Roman"/>
          <w:sz w:val="22"/>
          <w:szCs w:val="22"/>
          <w:lang w:eastAsia="zh-CN"/>
        </w:rPr>
        <w:t>которого подлежат обмену</w:t>
      </w:r>
      <w:r w:rsidR="00076909" w:rsidRPr="001F445C">
        <w:rPr>
          <w:rFonts w:ascii="Times New Roman" w:hAnsi="Times New Roman" w:cs="Times New Roman"/>
          <w:sz w:val="22"/>
          <w:szCs w:val="22"/>
          <w:lang w:eastAsia="zh-CN"/>
        </w:rPr>
        <w:t>.</w:t>
      </w:r>
    </w:p>
    <w:bookmarkEnd w:id="16"/>
    <w:p w14:paraId="402497C2" w14:textId="76F04C4C" w:rsidR="002D22EE" w:rsidRPr="001F445C" w:rsidRDefault="002D22EE" w:rsidP="000437FB">
      <w:pPr>
        <w:spacing w:before="60" w:after="60"/>
        <w:jc w:val="both"/>
        <w:rPr>
          <w:sz w:val="22"/>
          <w:szCs w:val="22"/>
        </w:rPr>
      </w:pPr>
      <w:r w:rsidRPr="001F445C">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паевого инвестиционного фонда</w:t>
      </w:r>
      <w:r w:rsidR="00F3102C">
        <w:rPr>
          <w:sz w:val="22"/>
          <w:szCs w:val="22"/>
        </w:rPr>
        <w:t>,</w:t>
      </w:r>
      <w:r w:rsidR="00F3102C" w:rsidRPr="00F3102C">
        <w:rPr>
          <w:sz w:val="22"/>
          <w:szCs w:val="22"/>
        </w:rPr>
        <w:t xml:space="preserve"> </w:t>
      </w:r>
      <w:r w:rsidR="00F3102C" w:rsidRPr="007F0B55">
        <w:rPr>
          <w:sz w:val="22"/>
          <w:szCs w:val="22"/>
        </w:rPr>
        <w:t>инвестиционные паи которого подлежат обмену</w:t>
      </w:r>
      <w:r w:rsidRPr="001F445C">
        <w:rPr>
          <w:sz w:val="22"/>
          <w:szCs w:val="22"/>
        </w:rPr>
        <w:t>.</w:t>
      </w:r>
    </w:p>
    <w:p w14:paraId="56DEB5DB" w14:textId="4A3B74C4" w:rsidR="00D90ACA" w:rsidRPr="00BA3AE7" w:rsidRDefault="00FF2427" w:rsidP="00BA3AE7">
      <w:pPr>
        <w:pStyle w:val="ConsPlusNormal"/>
        <w:widowControl/>
        <w:numPr>
          <w:ilvl w:val="0"/>
          <w:numId w:val="59"/>
        </w:numPr>
        <w:tabs>
          <w:tab w:val="left" w:pos="426"/>
        </w:tabs>
        <w:ind w:left="0" w:firstLine="0"/>
        <w:jc w:val="both"/>
        <w:rPr>
          <w:sz w:val="22"/>
          <w:szCs w:val="22"/>
        </w:rPr>
      </w:pPr>
      <w:r w:rsidRPr="00BA3AE7">
        <w:rPr>
          <w:rFonts w:ascii="Times New Roman" w:hAnsi="Times New Roman" w:cs="Times New Roman"/>
          <w:sz w:val="22"/>
          <w:szCs w:val="22"/>
          <w:lang w:eastAsia="zh-CN"/>
        </w:rPr>
        <w:t>Количество</w:t>
      </w:r>
      <w:r w:rsidRPr="00BA3AE7">
        <w:rPr>
          <w:rFonts w:ascii="Times New Roman" w:hAnsi="Times New Roman" w:cs="Times New Roman"/>
          <w:sz w:val="22"/>
          <w:szCs w:val="22"/>
        </w:rPr>
        <w:t xml:space="preserve">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инвестиционные паи которого подлежат обмену</w:t>
      </w:r>
      <w:r w:rsidR="007C0086">
        <w:rPr>
          <w:rFonts w:ascii="Times New Roman" w:hAnsi="Times New Roman" w:cs="Times New Roman"/>
          <w:sz w:val="22"/>
          <w:szCs w:val="22"/>
        </w:rPr>
        <w:t>,</w:t>
      </w:r>
      <w:r w:rsidRPr="00BA3AE7">
        <w:rPr>
          <w:rFonts w:ascii="Times New Roman" w:hAnsi="Times New Roman" w:cs="Times New Roman"/>
          <w:sz w:val="22"/>
          <w:szCs w:val="22"/>
        </w:rPr>
        <w:t xml:space="preserve"> на расчетную стоимость инвестиционного пая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703E77F2" w14:textId="77777777" w:rsidR="00414501" w:rsidRPr="001F445C" w:rsidRDefault="00804CB3" w:rsidP="00D62589">
      <w:pPr>
        <w:numPr>
          <w:ilvl w:val="0"/>
          <w:numId w:val="50"/>
        </w:numPr>
        <w:tabs>
          <w:tab w:val="left" w:pos="426"/>
        </w:tabs>
        <w:spacing w:before="60" w:after="60"/>
        <w:ind w:left="0" w:firstLine="0"/>
        <w:jc w:val="both"/>
        <w:rPr>
          <w:sz w:val="22"/>
          <w:szCs w:val="22"/>
        </w:rPr>
      </w:pPr>
      <w:r w:rsidRPr="001F445C">
        <w:rPr>
          <w:sz w:val="22"/>
          <w:szCs w:val="22"/>
        </w:rPr>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278C68F0" w14:textId="77777777" w:rsidR="00804CB3" w:rsidRPr="001F445C" w:rsidRDefault="00804CB3" w:rsidP="000437FB">
      <w:pPr>
        <w:spacing w:before="60" w:after="60"/>
        <w:jc w:val="both"/>
        <w:rPr>
          <w:sz w:val="22"/>
          <w:szCs w:val="22"/>
        </w:rPr>
      </w:pPr>
    </w:p>
    <w:p w14:paraId="50A299ED" w14:textId="1025A473" w:rsidR="007B0C75" w:rsidRPr="001F445C" w:rsidRDefault="00DB11AA">
      <w:pPr>
        <w:pStyle w:val="H4"/>
        <w:spacing w:before="60" w:after="60"/>
        <w:jc w:val="center"/>
      </w:pPr>
      <w:r>
        <w:rPr>
          <w:lang w:val="en-US"/>
        </w:rPr>
        <w:t>I</w:t>
      </w:r>
      <w:r w:rsidR="004B484F" w:rsidRPr="001F445C">
        <w:t xml:space="preserve">X. </w:t>
      </w:r>
      <w:r w:rsidR="007B0C75" w:rsidRPr="001F445C">
        <w:t>Приостановление выдачи, погашения и обмена инвестиционных паев</w:t>
      </w:r>
    </w:p>
    <w:p w14:paraId="08F7F1AB" w14:textId="77777777" w:rsidR="00DD4868" w:rsidRPr="001F445C" w:rsidRDefault="001E7BFA" w:rsidP="00D62589">
      <w:pPr>
        <w:numPr>
          <w:ilvl w:val="0"/>
          <w:numId w:val="50"/>
        </w:numPr>
        <w:tabs>
          <w:tab w:val="left" w:pos="426"/>
        </w:tabs>
        <w:spacing w:before="60" w:after="60"/>
        <w:ind w:left="0" w:firstLine="0"/>
        <w:jc w:val="both"/>
        <w:rPr>
          <w:sz w:val="22"/>
          <w:szCs w:val="22"/>
        </w:rPr>
      </w:pPr>
      <w:r w:rsidRPr="001F445C">
        <w:rPr>
          <w:sz w:val="22"/>
          <w:szCs w:val="22"/>
        </w:rPr>
        <w:t xml:space="preserve">Управляющая компания вправе приостановить выдачу инвестиционных паев. При этом управляющая компания обязана в тот же день уведомить об этом специализированный депозитарий фонда, </w:t>
      </w:r>
      <w:r w:rsidR="0067046E" w:rsidRPr="001F445C">
        <w:rPr>
          <w:sz w:val="22"/>
          <w:szCs w:val="22"/>
        </w:rPr>
        <w:t>регистратор</w:t>
      </w:r>
      <w:r w:rsidR="00B220D1" w:rsidRPr="001F445C">
        <w:rPr>
          <w:sz w:val="22"/>
          <w:szCs w:val="22"/>
        </w:rPr>
        <w:t>а</w:t>
      </w:r>
      <w:r w:rsidR="008460E6" w:rsidRPr="001F445C">
        <w:rPr>
          <w:sz w:val="22"/>
          <w:szCs w:val="22"/>
        </w:rPr>
        <w:t xml:space="preserve"> и агентов</w:t>
      </w:r>
      <w:r w:rsidR="00226565" w:rsidRPr="001F445C">
        <w:rPr>
          <w:sz w:val="22"/>
          <w:szCs w:val="22"/>
        </w:rPr>
        <w:t>.</w:t>
      </w:r>
    </w:p>
    <w:p w14:paraId="2AFED50F" w14:textId="77777777" w:rsidR="001E7BFA" w:rsidRPr="001F445C" w:rsidRDefault="001E7BFA" w:rsidP="001E7BFA">
      <w:pPr>
        <w:spacing w:before="60" w:after="60"/>
        <w:jc w:val="both"/>
        <w:rPr>
          <w:sz w:val="22"/>
          <w:szCs w:val="22"/>
        </w:rPr>
      </w:pPr>
      <w:r w:rsidRPr="001F445C">
        <w:rPr>
          <w:sz w:val="22"/>
          <w:szCs w:val="22"/>
        </w:rPr>
        <w:t xml:space="preserve">Погашение и обмен инвестиционных </w:t>
      </w:r>
      <w:r w:rsidR="00AF3982" w:rsidRPr="001F445C">
        <w:rPr>
          <w:sz w:val="22"/>
          <w:szCs w:val="22"/>
        </w:rPr>
        <w:t>паев могут быть приостановлены у</w:t>
      </w:r>
      <w:r w:rsidRPr="001F445C">
        <w:rPr>
          <w:sz w:val="22"/>
          <w:szCs w:val="22"/>
        </w:rPr>
        <w:t>правляющей компанией только одновременно с приостановлен</w:t>
      </w:r>
      <w:r w:rsidR="00AF3982" w:rsidRPr="001F445C">
        <w:rPr>
          <w:sz w:val="22"/>
          <w:szCs w:val="22"/>
        </w:rPr>
        <w:t>ием выдачи инвестиционных паев</w:t>
      </w:r>
      <w:r w:rsidRPr="001F445C">
        <w:rPr>
          <w:sz w:val="22"/>
          <w:szCs w:val="22"/>
        </w:rPr>
        <w:t>.</w:t>
      </w:r>
    </w:p>
    <w:p w14:paraId="0D40732C" w14:textId="77777777" w:rsidR="00F23B51" w:rsidRPr="001F445C" w:rsidRDefault="00F23B51" w:rsidP="00D62589">
      <w:pPr>
        <w:numPr>
          <w:ilvl w:val="0"/>
          <w:numId w:val="50"/>
        </w:numPr>
        <w:tabs>
          <w:tab w:val="left" w:pos="426"/>
        </w:tabs>
        <w:spacing w:after="120"/>
        <w:ind w:left="0" w:firstLine="0"/>
        <w:jc w:val="both"/>
        <w:rPr>
          <w:sz w:val="22"/>
          <w:szCs w:val="22"/>
        </w:rPr>
      </w:pPr>
      <w:r w:rsidRPr="001F445C">
        <w:rPr>
          <w:sz w:val="22"/>
          <w:szCs w:val="22"/>
        </w:rPr>
        <w:t>Управляющая компания вправе одновременно приостановить выдачу, погашение и обмен инвестиционных паев в следующих случаях:</w:t>
      </w:r>
    </w:p>
    <w:p w14:paraId="7C8F26D6" w14:textId="632B29F5" w:rsidR="00F23B51" w:rsidRPr="00D722D4" w:rsidRDefault="00F23B51" w:rsidP="002555FC">
      <w:pPr>
        <w:pStyle w:val="afa"/>
        <w:numPr>
          <w:ilvl w:val="1"/>
          <w:numId w:val="61"/>
        </w:numPr>
        <w:spacing w:after="120"/>
        <w:ind w:left="0" w:firstLine="567"/>
        <w:jc w:val="both"/>
        <w:rPr>
          <w:sz w:val="22"/>
          <w:szCs w:val="22"/>
        </w:rPr>
      </w:pPr>
      <w:r w:rsidRPr="00D722D4">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1AD1E75D" w14:textId="6F231E1A" w:rsidR="00F23B51" w:rsidRPr="00D722D4" w:rsidRDefault="00F23B51" w:rsidP="002555FC">
      <w:pPr>
        <w:pStyle w:val="afa"/>
        <w:numPr>
          <w:ilvl w:val="1"/>
          <w:numId w:val="61"/>
        </w:numPr>
        <w:spacing w:after="120"/>
        <w:ind w:left="0" w:firstLine="567"/>
        <w:jc w:val="both"/>
        <w:rPr>
          <w:sz w:val="22"/>
          <w:szCs w:val="22"/>
        </w:rPr>
      </w:pPr>
      <w:r w:rsidRPr="00D722D4">
        <w:rPr>
          <w:sz w:val="22"/>
          <w:szCs w:val="22"/>
        </w:rPr>
        <w:t xml:space="preserve">происходит передача прав и обязанностей </w:t>
      </w:r>
      <w:r w:rsidR="00814AB4" w:rsidRPr="00D722D4">
        <w:rPr>
          <w:sz w:val="22"/>
          <w:szCs w:val="22"/>
        </w:rPr>
        <w:t>регистратора</w:t>
      </w:r>
      <w:r w:rsidRPr="00D722D4">
        <w:rPr>
          <w:sz w:val="22"/>
          <w:szCs w:val="22"/>
        </w:rPr>
        <w:t xml:space="preserve">, другому </w:t>
      </w:r>
      <w:r w:rsidR="00814AB4" w:rsidRPr="00D722D4">
        <w:rPr>
          <w:sz w:val="22"/>
          <w:szCs w:val="22"/>
        </w:rPr>
        <w:t>регистратору</w:t>
      </w:r>
      <w:r w:rsidRPr="00D722D4">
        <w:rPr>
          <w:sz w:val="22"/>
          <w:szCs w:val="22"/>
        </w:rPr>
        <w:t>;</w:t>
      </w:r>
    </w:p>
    <w:p w14:paraId="01A5ABF0" w14:textId="781FE53E" w:rsidR="00F23B51" w:rsidRPr="00D722D4" w:rsidRDefault="00F23B51" w:rsidP="002555FC">
      <w:pPr>
        <w:pStyle w:val="afa"/>
        <w:numPr>
          <w:ilvl w:val="1"/>
          <w:numId w:val="61"/>
        </w:numPr>
        <w:spacing w:after="120"/>
        <w:ind w:left="0" w:firstLine="567"/>
        <w:jc w:val="both"/>
        <w:rPr>
          <w:sz w:val="22"/>
          <w:szCs w:val="22"/>
        </w:rPr>
      </w:pPr>
      <w:r w:rsidRPr="00D722D4">
        <w:rPr>
          <w:sz w:val="22"/>
          <w:szCs w:val="22"/>
        </w:rPr>
        <w:t>расчетная стоимость инвестиционного пая изменилась более чем на 10 (</w:t>
      </w:r>
      <w:r w:rsidR="0067046E" w:rsidRPr="00D722D4">
        <w:rPr>
          <w:sz w:val="22"/>
          <w:szCs w:val="22"/>
        </w:rPr>
        <w:t>Д</w:t>
      </w:r>
      <w:r w:rsidRPr="00D722D4">
        <w:rPr>
          <w:sz w:val="22"/>
          <w:szCs w:val="22"/>
        </w:rPr>
        <w:t>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w:t>
      </w:r>
      <w:r w:rsidR="0067046E" w:rsidRPr="00D722D4">
        <w:rPr>
          <w:sz w:val="22"/>
          <w:szCs w:val="22"/>
        </w:rPr>
        <w:t>Т</w:t>
      </w:r>
      <w:r w:rsidRPr="00D722D4">
        <w:rPr>
          <w:sz w:val="22"/>
          <w:szCs w:val="22"/>
        </w:rPr>
        <w:t>рех) дней</w:t>
      </w:r>
      <w:r w:rsidR="00925B83" w:rsidRPr="00D722D4">
        <w:rPr>
          <w:sz w:val="22"/>
          <w:szCs w:val="22"/>
        </w:rPr>
        <w:t>.</w:t>
      </w:r>
    </w:p>
    <w:p w14:paraId="4BC1BECC" w14:textId="77777777" w:rsidR="00F23B51" w:rsidRPr="001F445C" w:rsidRDefault="00F23B51" w:rsidP="00F23B51">
      <w:pPr>
        <w:spacing w:after="120"/>
        <w:jc w:val="both"/>
        <w:rPr>
          <w:sz w:val="22"/>
          <w:szCs w:val="22"/>
        </w:rPr>
      </w:pPr>
      <w:r w:rsidRPr="001F445C">
        <w:rPr>
          <w:sz w:val="22"/>
          <w:szCs w:val="22"/>
        </w:rPr>
        <w:t xml:space="preserve">Приостановление выдачи, погашения и обмена инвестиционных паев в случаях, предусмотренных настоящим пунктом </w:t>
      </w:r>
      <w:r w:rsidR="0067046E" w:rsidRPr="001F445C">
        <w:rPr>
          <w:sz w:val="22"/>
          <w:szCs w:val="22"/>
        </w:rPr>
        <w:t>П</w:t>
      </w:r>
      <w:r w:rsidRPr="001F445C">
        <w:rPr>
          <w:sz w:val="22"/>
          <w:szCs w:val="22"/>
        </w:rPr>
        <w:t>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62C1832E" w14:textId="77777777" w:rsidR="00F23B51" w:rsidRPr="001F445C" w:rsidRDefault="00F23B51" w:rsidP="00F23B51">
      <w:pPr>
        <w:pStyle w:val="21"/>
        <w:spacing w:before="0" w:after="120"/>
      </w:pPr>
      <w:r w:rsidRPr="001F445C">
        <w:t xml:space="preserve">В случае одновременного приостановления выдачи, погашения и обмена инвестиционных паев управляющая компания обязана в день </w:t>
      </w:r>
      <w:r w:rsidR="00737C81" w:rsidRPr="001F445C">
        <w:t xml:space="preserve">принятия такого решения </w:t>
      </w:r>
      <w:r w:rsidR="003A6C9C" w:rsidRPr="001F445C">
        <w:t xml:space="preserve">в </w:t>
      </w:r>
      <w:r w:rsidRPr="001F445C">
        <w:t>письменно</w:t>
      </w:r>
      <w:r w:rsidR="003A6C9C" w:rsidRPr="001F445C">
        <w:t>й форме</w:t>
      </w:r>
      <w:r w:rsidRPr="001F445C">
        <w:t xml:space="preserve"> уведомить об этом </w:t>
      </w:r>
      <w:r w:rsidR="001758B8">
        <w:t>Банк России</w:t>
      </w:r>
      <w:r w:rsidRPr="001F445C">
        <w:t xml:space="preserve"> </w:t>
      </w:r>
      <w:r w:rsidR="00737C81" w:rsidRPr="001F445C">
        <w:t>и специализированный депозитарий фонда</w:t>
      </w:r>
      <w:r w:rsidR="00DE1246" w:rsidRPr="001F445C">
        <w:t>,</w:t>
      </w:r>
      <w:r w:rsidR="00737C81" w:rsidRPr="001F445C">
        <w:t xml:space="preserve"> </w:t>
      </w:r>
      <w:r w:rsidRPr="001F445C">
        <w:t>с указанием причин такого приостановления, а также</w:t>
      </w:r>
      <w:r w:rsidR="00737C81" w:rsidRPr="001F445C">
        <w:t xml:space="preserve"> </w:t>
      </w:r>
      <w:r w:rsidR="00814AB4" w:rsidRPr="001F445C">
        <w:t>регистратор</w:t>
      </w:r>
      <w:r w:rsidRPr="001F445C">
        <w:t xml:space="preserve"> </w:t>
      </w:r>
      <w:r w:rsidR="00DE1246" w:rsidRPr="001F445C">
        <w:t>и агентов</w:t>
      </w:r>
      <w:r w:rsidR="000C2FF4" w:rsidRPr="001F445C">
        <w:t>,</w:t>
      </w:r>
      <w:r w:rsidR="00DE1246" w:rsidRPr="001F445C">
        <w:t xml:space="preserve"> и </w:t>
      </w:r>
      <w:r w:rsidRPr="001F445C">
        <w:t>раскрыть информацию</w:t>
      </w:r>
      <w:r w:rsidR="003A6C9C" w:rsidRPr="001F445C">
        <w:t xml:space="preserve"> о приостановлении выдачи, погашения и обмена инвестиционных паев</w:t>
      </w:r>
      <w:r w:rsidRPr="001F445C">
        <w:t xml:space="preserve"> в порядке, установленном </w:t>
      </w:r>
      <w:r w:rsidR="001758B8">
        <w:t>Банком России</w:t>
      </w:r>
      <w:r w:rsidRPr="001F445C">
        <w:t>.</w:t>
      </w:r>
    </w:p>
    <w:p w14:paraId="34D276AB" w14:textId="77777777" w:rsidR="00F23B51" w:rsidRPr="001F445C" w:rsidRDefault="00F23B51" w:rsidP="00F23B51">
      <w:pPr>
        <w:spacing w:after="120"/>
        <w:jc w:val="both"/>
        <w:rPr>
          <w:sz w:val="22"/>
          <w:szCs w:val="22"/>
        </w:rPr>
      </w:pPr>
      <w:r w:rsidRPr="001F445C">
        <w:rPr>
          <w:sz w:val="22"/>
          <w:szCs w:val="22"/>
        </w:rPr>
        <w:t>В случае приостановления выдачи, погашения и обмена инвестиционных паев прием соответствующих заявок прекращается.</w:t>
      </w:r>
    </w:p>
    <w:p w14:paraId="091F5ABC" w14:textId="77777777" w:rsidR="009E5D70" w:rsidRPr="001F445C" w:rsidRDefault="009E5D70" w:rsidP="00D62589">
      <w:pPr>
        <w:numPr>
          <w:ilvl w:val="0"/>
          <w:numId w:val="50"/>
        </w:numPr>
        <w:tabs>
          <w:tab w:val="left" w:pos="426"/>
        </w:tabs>
        <w:spacing w:before="60" w:after="60"/>
        <w:ind w:left="0" w:firstLine="0"/>
        <w:jc w:val="both"/>
        <w:rPr>
          <w:sz w:val="22"/>
          <w:szCs w:val="22"/>
        </w:rPr>
      </w:pPr>
      <w:r w:rsidRPr="001F445C">
        <w:rPr>
          <w:sz w:val="22"/>
          <w:szCs w:val="22"/>
        </w:rPr>
        <w:t>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12E8A542" w14:textId="0F229AA2" w:rsidR="00977BC5" w:rsidRPr="001F445C" w:rsidRDefault="00977BC5" w:rsidP="00487FB2">
      <w:pPr>
        <w:tabs>
          <w:tab w:val="left" w:pos="426"/>
        </w:tabs>
        <w:spacing w:before="60" w:after="60"/>
        <w:jc w:val="both"/>
        <w:rPr>
          <w:sz w:val="22"/>
          <w:szCs w:val="22"/>
        </w:rPr>
      </w:pPr>
      <w:r w:rsidRPr="001F445C">
        <w:rPr>
          <w:sz w:val="22"/>
          <w:szCs w:val="22"/>
        </w:rPr>
        <w:tab/>
      </w:r>
      <w:r w:rsidR="00D62589">
        <w:rPr>
          <w:sz w:val="22"/>
          <w:szCs w:val="22"/>
        </w:rPr>
        <w:t>10</w:t>
      </w:r>
      <w:r w:rsidR="004F37EA">
        <w:rPr>
          <w:sz w:val="22"/>
          <w:szCs w:val="22"/>
        </w:rPr>
        <w:t>1</w:t>
      </w:r>
      <w:r w:rsidR="00487FB2" w:rsidRPr="001F445C">
        <w:rPr>
          <w:sz w:val="22"/>
          <w:szCs w:val="22"/>
        </w:rPr>
        <w:t xml:space="preserve">.1. </w:t>
      </w:r>
      <w:r w:rsidRPr="001F445C">
        <w:rPr>
          <w:sz w:val="22"/>
          <w:szCs w:val="22"/>
        </w:rPr>
        <w:t>приостановлени</w:t>
      </w:r>
      <w:r w:rsidR="007C5730" w:rsidRPr="001F445C">
        <w:rPr>
          <w:sz w:val="22"/>
          <w:szCs w:val="22"/>
        </w:rPr>
        <w:t>е</w:t>
      </w:r>
      <w:r w:rsidRPr="001F445C">
        <w:rPr>
          <w:sz w:val="22"/>
          <w:szCs w:val="22"/>
        </w:rPr>
        <w:t xml:space="preserve"> действия или аннулировани</w:t>
      </w:r>
      <w:r w:rsidR="007C5730" w:rsidRPr="001F445C">
        <w:rPr>
          <w:sz w:val="22"/>
          <w:szCs w:val="22"/>
        </w:rPr>
        <w:t>е</w:t>
      </w:r>
      <w:r w:rsidRPr="001F445C">
        <w:rPr>
          <w:sz w:val="22"/>
          <w:szCs w:val="22"/>
        </w:rPr>
        <w:t xml:space="preserve"> соответствующей лицензии у регистратора </w:t>
      </w:r>
      <w:r w:rsidR="007C5730" w:rsidRPr="001F445C">
        <w:rPr>
          <w:sz w:val="22"/>
          <w:szCs w:val="22"/>
        </w:rPr>
        <w:t>либо</w:t>
      </w:r>
      <w:r w:rsidRPr="001F445C">
        <w:rPr>
          <w:sz w:val="22"/>
          <w:szCs w:val="22"/>
        </w:rPr>
        <w:t xml:space="preserve"> прекращени</w:t>
      </w:r>
      <w:r w:rsidR="007C5730" w:rsidRPr="001F445C">
        <w:rPr>
          <w:sz w:val="22"/>
          <w:szCs w:val="22"/>
        </w:rPr>
        <w:t>е</w:t>
      </w:r>
      <w:r w:rsidRPr="001F445C">
        <w:rPr>
          <w:sz w:val="22"/>
          <w:szCs w:val="22"/>
        </w:rPr>
        <w:t xml:space="preserve"> договора с регистратором;</w:t>
      </w:r>
    </w:p>
    <w:p w14:paraId="021888FB" w14:textId="3D92FDF0" w:rsidR="00977BC5" w:rsidRPr="001F445C" w:rsidRDefault="00D62589" w:rsidP="00487FB2">
      <w:pPr>
        <w:spacing w:before="60" w:after="60"/>
        <w:ind w:firstLine="426"/>
        <w:jc w:val="both"/>
        <w:rPr>
          <w:sz w:val="22"/>
          <w:szCs w:val="22"/>
        </w:rPr>
      </w:pPr>
      <w:r>
        <w:rPr>
          <w:sz w:val="22"/>
          <w:szCs w:val="22"/>
        </w:rPr>
        <w:t>10</w:t>
      </w:r>
      <w:r w:rsidR="004F37EA">
        <w:rPr>
          <w:sz w:val="22"/>
          <w:szCs w:val="22"/>
        </w:rPr>
        <w:t>1</w:t>
      </w:r>
      <w:r w:rsidR="00487FB2" w:rsidRPr="001F445C">
        <w:rPr>
          <w:sz w:val="22"/>
          <w:szCs w:val="22"/>
        </w:rPr>
        <w:t xml:space="preserve">.2. </w:t>
      </w:r>
      <w:r w:rsidR="00977BC5" w:rsidRPr="001F445C">
        <w:rPr>
          <w:sz w:val="22"/>
          <w:szCs w:val="22"/>
        </w:rPr>
        <w:t>аннулировани</w:t>
      </w:r>
      <w:r w:rsidR="007C5730" w:rsidRPr="001F445C">
        <w:rPr>
          <w:sz w:val="22"/>
          <w:szCs w:val="22"/>
        </w:rPr>
        <w:t>е</w:t>
      </w:r>
      <w:r w:rsidR="009E5D70" w:rsidRPr="001F445C">
        <w:rPr>
          <w:sz w:val="22"/>
          <w:szCs w:val="22"/>
        </w:rPr>
        <w:t xml:space="preserve"> </w:t>
      </w:r>
      <w:r w:rsidR="001758B8">
        <w:rPr>
          <w:sz w:val="22"/>
          <w:szCs w:val="22"/>
        </w:rPr>
        <w:t xml:space="preserve">(прекращение действия) </w:t>
      </w:r>
      <w:r w:rsidR="009E5D70" w:rsidRPr="001F445C">
        <w:rPr>
          <w:sz w:val="22"/>
          <w:szCs w:val="22"/>
        </w:rPr>
        <w:t xml:space="preserve">соответствующей лицензии </w:t>
      </w:r>
      <w:r w:rsidR="00977BC5" w:rsidRPr="001F445C">
        <w:rPr>
          <w:sz w:val="22"/>
          <w:szCs w:val="22"/>
        </w:rPr>
        <w:t>у управляющей компании, с</w:t>
      </w:r>
      <w:r w:rsidR="009E5D70" w:rsidRPr="001F445C">
        <w:rPr>
          <w:sz w:val="22"/>
          <w:szCs w:val="22"/>
        </w:rPr>
        <w:t>пециализированного депозитария</w:t>
      </w:r>
      <w:r w:rsidR="00977BC5" w:rsidRPr="001F445C">
        <w:rPr>
          <w:sz w:val="22"/>
          <w:szCs w:val="22"/>
        </w:rPr>
        <w:t>;</w:t>
      </w:r>
    </w:p>
    <w:p w14:paraId="024BBAE9" w14:textId="4B24A5CC" w:rsidR="003A1BE9" w:rsidRPr="001F445C" w:rsidRDefault="00D62589" w:rsidP="00487FB2">
      <w:pPr>
        <w:spacing w:before="60" w:after="60"/>
        <w:ind w:firstLine="426"/>
        <w:jc w:val="both"/>
        <w:rPr>
          <w:sz w:val="22"/>
          <w:szCs w:val="22"/>
        </w:rPr>
      </w:pPr>
      <w:r>
        <w:rPr>
          <w:sz w:val="22"/>
          <w:szCs w:val="22"/>
        </w:rPr>
        <w:t>10</w:t>
      </w:r>
      <w:r w:rsidR="004F37EA">
        <w:rPr>
          <w:sz w:val="22"/>
          <w:szCs w:val="22"/>
        </w:rPr>
        <w:t>1</w:t>
      </w:r>
      <w:r w:rsidR="00487FB2" w:rsidRPr="001F445C">
        <w:rPr>
          <w:sz w:val="22"/>
          <w:szCs w:val="22"/>
        </w:rPr>
        <w:t xml:space="preserve">.3. </w:t>
      </w:r>
      <w:r w:rsidR="00977BC5" w:rsidRPr="001F445C">
        <w:rPr>
          <w:sz w:val="22"/>
          <w:szCs w:val="22"/>
        </w:rPr>
        <w:t>невозможност</w:t>
      </w:r>
      <w:r w:rsidR="007C5730" w:rsidRPr="001F445C">
        <w:rPr>
          <w:sz w:val="22"/>
          <w:szCs w:val="22"/>
        </w:rPr>
        <w:t>ь</w:t>
      </w:r>
      <w:r w:rsidR="003A1BE9" w:rsidRPr="001F445C">
        <w:rPr>
          <w:sz w:val="22"/>
          <w:szCs w:val="22"/>
        </w:rPr>
        <w:t xml:space="preserve"> определения стоимости активов фонда по причинам, не зависящим от управляющей компании;</w:t>
      </w:r>
    </w:p>
    <w:p w14:paraId="2E4E3931" w14:textId="57F95322" w:rsidR="00977BC5" w:rsidRPr="001F445C" w:rsidRDefault="00D62589" w:rsidP="00487FB2">
      <w:pPr>
        <w:spacing w:before="60" w:after="60"/>
        <w:ind w:firstLine="426"/>
        <w:jc w:val="both"/>
        <w:rPr>
          <w:sz w:val="22"/>
          <w:szCs w:val="22"/>
        </w:rPr>
      </w:pPr>
      <w:r>
        <w:rPr>
          <w:sz w:val="22"/>
          <w:szCs w:val="22"/>
        </w:rPr>
        <w:t>10</w:t>
      </w:r>
      <w:r w:rsidR="004F37EA">
        <w:rPr>
          <w:sz w:val="22"/>
          <w:szCs w:val="22"/>
        </w:rPr>
        <w:t>1</w:t>
      </w:r>
      <w:r w:rsidR="00487FB2" w:rsidRPr="001F445C">
        <w:rPr>
          <w:sz w:val="22"/>
          <w:szCs w:val="22"/>
        </w:rPr>
        <w:t xml:space="preserve">.4. </w:t>
      </w:r>
      <w:r w:rsidR="003A1BE9" w:rsidRPr="001F445C">
        <w:rPr>
          <w:sz w:val="22"/>
          <w:szCs w:val="22"/>
        </w:rPr>
        <w:t>ины</w:t>
      </w:r>
      <w:r w:rsidR="007C5730" w:rsidRPr="001F445C">
        <w:rPr>
          <w:sz w:val="22"/>
          <w:szCs w:val="22"/>
        </w:rPr>
        <w:t>е</w:t>
      </w:r>
      <w:r w:rsidR="003A1BE9" w:rsidRPr="001F445C">
        <w:rPr>
          <w:sz w:val="22"/>
          <w:szCs w:val="22"/>
        </w:rPr>
        <w:t xml:space="preserve"> случа</w:t>
      </w:r>
      <w:r w:rsidR="007C5730" w:rsidRPr="001F445C">
        <w:rPr>
          <w:sz w:val="22"/>
          <w:szCs w:val="22"/>
        </w:rPr>
        <w:t>и</w:t>
      </w:r>
      <w:r w:rsidR="003A1BE9" w:rsidRPr="001F445C">
        <w:rPr>
          <w:sz w:val="22"/>
          <w:szCs w:val="22"/>
        </w:rPr>
        <w:t>, предусмотренны</w:t>
      </w:r>
      <w:r w:rsidR="007C5730" w:rsidRPr="001F445C">
        <w:rPr>
          <w:sz w:val="22"/>
          <w:szCs w:val="22"/>
        </w:rPr>
        <w:t>е</w:t>
      </w:r>
      <w:r w:rsidR="003A1BE9" w:rsidRPr="001F445C">
        <w:rPr>
          <w:sz w:val="22"/>
          <w:szCs w:val="22"/>
        </w:rPr>
        <w:t xml:space="preserve"> Федеральным законом «Об инвестиционных фондах».</w:t>
      </w:r>
      <w:r w:rsidR="009E5D70" w:rsidRPr="001F445C">
        <w:rPr>
          <w:sz w:val="22"/>
          <w:szCs w:val="22"/>
        </w:rPr>
        <w:t xml:space="preserve"> </w:t>
      </w:r>
    </w:p>
    <w:p w14:paraId="09F4CE49" w14:textId="77777777" w:rsidR="007B0C75" w:rsidRPr="001F445C" w:rsidRDefault="007B0C75" w:rsidP="007B0C75">
      <w:pPr>
        <w:rPr>
          <w:sz w:val="22"/>
          <w:szCs w:val="22"/>
        </w:rPr>
      </w:pPr>
    </w:p>
    <w:p w14:paraId="0F9A8F47" w14:textId="12F718E5" w:rsidR="004B484F" w:rsidRPr="001F445C" w:rsidRDefault="00AC622E">
      <w:pPr>
        <w:pStyle w:val="H4"/>
        <w:spacing w:before="60" w:after="60"/>
        <w:jc w:val="center"/>
      </w:pPr>
      <w:r w:rsidRPr="001F445C">
        <w:rPr>
          <w:lang w:val="en-US"/>
        </w:rPr>
        <w:t>X</w:t>
      </w:r>
      <w:r w:rsidRPr="001F445C">
        <w:t xml:space="preserve">. </w:t>
      </w:r>
      <w:r w:rsidR="004B484F" w:rsidRPr="001F445C">
        <w:t>Вознаграждения и расходы</w:t>
      </w:r>
    </w:p>
    <w:p w14:paraId="37775895" w14:textId="0FE47E01" w:rsidR="009723D5" w:rsidRDefault="001758B8" w:rsidP="001758B8">
      <w:pPr>
        <w:pStyle w:val="prg3"/>
        <w:numPr>
          <w:ilvl w:val="0"/>
          <w:numId w:val="50"/>
        </w:numPr>
        <w:tabs>
          <w:tab w:val="clear" w:pos="567"/>
          <w:tab w:val="clear" w:pos="2160"/>
          <w:tab w:val="clear" w:pos="2880"/>
          <w:tab w:val="clear" w:pos="3600"/>
          <w:tab w:val="left" w:pos="426"/>
        </w:tabs>
        <w:suppressAutoHyphens w:val="0"/>
        <w:ind w:left="0" w:firstLine="0"/>
        <w:rPr>
          <w:rFonts w:ascii="Times New Roman" w:hAnsi="Times New Roman" w:cs="Times New Roman"/>
          <w:kern w:val="0"/>
          <w:sz w:val="22"/>
          <w:szCs w:val="22"/>
        </w:rPr>
      </w:pPr>
      <w:r>
        <w:rPr>
          <w:rFonts w:ascii="Times New Roman" w:hAnsi="Times New Roman" w:cs="Times New Roman"/>
          <w:kern w:val="0"/>
          <w:sz w:val="22"/>
          <w:szCs w:val="22"/>
        </w:rPr>
        <w:t>З</w:t>
      </w:r>
      <w:r w:rsidR="009723D5" w:rsidRPr="001758B8">
        <w:rPr>
          <w:rFonts w:ascii="Times New Roman" w:hAnsi="Times New Roman" w:cs="Times New Roman"/>
          <w:kern w:val="0"/>
          <w:sz w:val="22"/>
          <w:szCs w:val="22"/>
        </w:rPr>
        <w:t xml:space="preserve">а счет имущества, составляющего фонд, </w:t>
      </w:r>
      <w:r w:rsidRPr="001758B8">
        <w:rPr>
          <w:rFonts w:ascii="Times New Roman" w:hAnsi="Times New Roman" w:cs="Times New Roman"/>
          <w:kern w:val="0"/>
          <w:sz w:val="22"/>
          <w:szCs w:val="22"/>
        </w:rPr>
        <w:t>выплачива</w:t>
      </w:r>
      <w:r>
        <w:rPr>
          <w:rFonts w:ascii="Times New Roman" w:hAnsi="Times New Roman" w:cs="Times New Roman"/>
          <w:kern w:val="0"/>
          <w:sz w:val="22"/>
          <w:szCs w:val="22"/>
        </w:rPr>
        <w:t>е</w:t>
      </w:r>
      <w:r w:rsidRPr="001758B8">
        <w:rPr>
          <w:rFonts w:ascii="Times New Roman" w:hAnsi="Times New Roman" w:cs="Times New Roman"/>
          <w:kern w:val="0"/>
          <w:sz w:val="22"/>
          <w:szCs w:val="22"/>
        </w:rPr>
        <w:t>тся вознаграждени</w:t>
      </w:r>
      <w:r>
        <w:rPr>
          <w:rFonts w:ascii="Times New Roman" w:hAnsi="Times New Roman" w:cs="Times New Roman"/>
          <w:kern w:val="0"/>
          <w:sz w:val="22"/>
          <w:szCs w:val="22"/>
        </w:rPr>
        <w:t>е</w:t>
      </w:r>
      <w:r w:rsidRPr="001758B8">
        <w:rPr>
          <w:rFonts w:ascii="Times New Roman" w:hAnsi="Times New Roman" w:cs="Times New Roman"/>
          <w:kern w:val="0"/>
          <w:sz w:val="22"/>
          <w:szCs w:val="22"/>
        </w:rPr>
        <w:t xml:space="preserve"> </w:t>
      </w:r>
      <w:r w:rsidR="009723D5" w:rsidRPr="001758B8">
        <w:rPr>
          <w:rFonts w:ascii="Times New Roman" w:hAnsi="Times New Roman" w:cs="Times New Roman"/>
          <w:kern w:val="0"/>
          <w:sz w:val="22"/>
          <w:szCs w:val="22"/>
        </w:rPr>
        <w:t>управляющей к</w:t>
      </w:r>
      <w:r w:rsidR="00D33EB9">
        <w:rPr>
          <w:rFonts w:ascii="Times New Roman" w:hAnsi="Times New Roman" w:cs="Times New Roman"/>
          <w:kern w:val="0"/>
          <w:sz w:val="22"/>
          <w:szCs w:val="22"/>
        </w:rPr>
        <w:t>омпании в размере 3,0</w:t>
      </w:r>
      <w:r w:rsidR="009723D5" w:rsidRPr="001758B8">
        <w:rPr>
          <w:rFonts w:ascii="Times New Roman" w:hAnsi="Times New Roman" w:cs="Times New Roman"/>
          <w:kern w:val="0"/>
          <w:sz w:val="22"/>
          <w:szCs w:val="22"/>
        </w:rPr>
        <w:t> (</w:t>
      </w:r>
      <w:r w:rsidR="002E7401">
        <w:rPr>
          <w:rFonts w:ascii="Times New Roman" w:hAnsi="Times New Roman" w:cs="Times New Roman"/>
          <w:kern w:val="0"/>
          <w:sz w:val="22"/>
          <w:szCs w:val="22"/>
        </w:rPr>
        <w:t xml:space="preserve">Три) процента </w:t>
      </w:r>
      <w:r w:rsidR="009723D5" w:rsidRPr="001758B8">
        <w:rPr>
          <w:rFonts w:ascii="Times New Roman" w:hAnsi="Times New Roman" w:cs="Times New Roman"/>
          <w:kern w:val="0"/>
          <w:sz w:val="22"/>
          <w:szCs w:val="22"/>
        </w:rPr>
        <w:t xml:space="preserve">среднегодовой стоимости чистых активов фонда, определяемой в порядке, установленном нормативными актами </w:t>
      </w:r>
      <w:r w:rsidR="00DB11AA">
        <w:rPr>
          <w:rFonts w:ascii="Times New Roman" w:hAnsi="Times New Roman" w:cs="Times New Roman"/>
          <w:kern w:val="0"/>
          <w:sz w:val="22"/>
          <w:szCs w:val="22"/>
        </w:rPr>
        <w:t>Банка России</w:t>
      </w:r>
      <w:r w:rsidR="009723D5" w:rsidRPr="001758B8">
        <w:rPr>
          <w:rFonts w:ascii="Times New Roman" w:hAnsi="Times New Roman" w:cs="Times New Roman"/>
          <w:kern w:val="0"/>
          <w:sz w:val="22"/>
          <w:szCs w:val="22"/>
        </w:rPr>
        <w:t>, а также специализированному депозитарию, регистратору в размере не более 0,6 (Нол</w:t>
      </w:r>
      <w:r w:rsidR="00C52118">
        <w:rPr>
          <w:rFonts w:ascii="Times New Roman" w:hAnsi="Times New Roman" w:cs="Times New Roman"/>
          <w:kern w:val="0"/>
          <w:sz w:val="22"/>
          <w:szCs w:val="22"/>
        </w:rPr>
        <w:t>ь целых шести десятых) процента</w:t>
      </w:r>
      <w:r w:rsidR="009723D5" w:rsidRPr="001758B8">
        <w:rPr>
          <w:rFonts w:ascii="Times New Roman" w:hAnsi="Times New Roman" w:cs="Times New Roman"/>
          <w:kern w:val="0"/>
          <w:sz w:val="22"/>
          <w:szCs w:val="22"/>
        </w:rPr>
        <w:t xml:space="preserve"> среднегодовой стоимости чистых активов фонда, определяемой в порядке, установленном нормативными актами </w:t>
      </w:r>
      <w:r w:rsidR="00DB11AA">
        <w:rPr>
          <w:rFonts w:ascii="Times New Roman" w:hAnsi="Times New Roman" w:cs="Times New Roman"/>
          <w:kern w:val="0"/>
          <w:sz w:val="22"/>
          <w:szCs w:val="22"/>
        </w:rPr>
        <w:t>Банка России</w:t>
      </w:r>
      <w:r w:rsidR="009723D5" w:rsidRPr="001758B8">
        <w:rPr>
          <w:rFonts w:ascii="Times New Roman" w:hAnsi="Times New Roman" w:cs="Times New Roman"/>
          <w:kern w:val="0"/>
          <w:sz w:val="22"/>
          <w:szCs w:val="22"/>
        </w:rPr>
        <w:t>.</w:t>
      </w:r>
    </w:p>
    <w:p w14:paraId="788E1209" w14:textId="77777777" w:rsidR="00D90ACA" w:rsidRDefault="00DB11AA" w:rsidP="00BA3AE7">
      <w:pPr>
        <w:pStyle w:val="prg3"/>
        <w:numPr>
          <w:ilvl w:val="0"/>
          <w:numId w:val="0"/>
        </w:numPr>
        <w:tabs>
          <w:tab w:val="clear" w:pos="567"/>
          <w:tab w:val="clear" w:pos="2160"/>
          <w:tab w:val="clear" w:pos="2880"/>
          <w:tab w:val="clear" w:pos="3600"/>
          <w:tab w:val="left" w:pos="426"/>
        </w:tabs>
        <w:suppressAutoHyphens w:val="0"/>
        <w:rPr>
          <w:rFonts w:ascii="Times New Roman" w:hAnsi="Times New Roman" w:cs="Times New Roman"/>
          <w:kern w:val="0"/>
          <w:sz w:val="22"/>
          <w:szCs w:val="22"/>
        </w:rPr>
      </w:pPr>
      <w:r w:rsidRPr="00E0162A">
        <w:rPr>
          <w:sz w:val="22"/>
          <w:szCs w:val="22"/>
        </w:rPr>
        <w:t>Максимальный размер суммы указанны</w:t>
      </w:r>
      <w:r w:rsidRPr="0003420D">
        <w:rPr>
          <w:sz w:val="22"/>
          <w:szCs w:val="22"/>
        </w:rPr>
        <w:t xml:space="preserve">х вознаграждений составляет </w:t>
      </w:r>
      <w:r w:rsidR="00FF2427" w:rsidRPr="00BA3AE7">
        <w:rPr>
          <w:rFonts w:ascii="Times New Roman" w:hAnsi="Times New Roman" w:cs="Times New Roman"/>
          <w:sz w:val="22"/>
          <w:szCs w:val="22"/>
        </w:rPr>
        <w:t>3</w:t>
      </w:r>
      <w:r w:rsidRPr="00DB11AA">
        <w:rPr>
          <w:rFonts w:ascii="Times New Roman" w:hAnsi="Times New Roman" w:cs="Times New Roman"/>
          <w:sz w:val="22"/>
          <w:szCs w:val="22"/>
        </w:rPr>
        <w:t>,6</w:t>
      </w:r>
      <w:r w:rsidRPr="00E0162A">
        <w:rPr>
          <w:rFonts w:ascii="Times New Roman" w:hAnsi="Times New Roman" w:cs="Times New Roman"/>
          <w:sz w:val="22"/>
          <w:szCs w:val="22"/>
        </w:rPr>
        <w:t xml:space="preserve"> (</w:t>
      </w:r>
      <w:r>
        <w:rPr>
          <w:rFonts w:ascii="Times New Roman" w:hAnsi="Times New Roman" w:cs="Times New Roman"/>
          <w:sz w:val="22"/>
          <w:szCs w:val="22"/>
        </w:rPr>
        <w:t>Три</w:t>
      </w:r>
      <w:r w:rsidRPr="00E0162A">
        <w:rPr>
          <w:rFonts w:ascii="Times New Roman" w:hAnsi="Times New Roman" w:cs="Times New Roman"/>
          <w:sz w:val="22"/>
          <w:szCs w:val="22"/>
        </w:rPr>
        <w:t xml:space="preserve"> целых </w:t>
      </w:r>
      <w:r>
        <w:rPr>
          <w:rFonts w:ascii="Times New Roman" w:hAnsi="Times New Roman" w:cs="Times New Roman"/>
          <w:sz w:val="22"/>
          <w:szCs w:val="22"/>
        </w:rPr>
        <w:t>шесть</w:t>
      </w:r>
      <w:r w:rsidRPr="00E0162A">
        <w:rPr>
          <w:rFonts w:ascii="Times New Roman" w:hAnsi="Times New Roman" w:cs="Times New Roman"/>
          <w:sz w:val="22"/>
          <w:szCs w:val="22"/>
        </w:rPr>
        <w:t xml:space="preserve"> </w:t>
      </w:r>
      <w:r>
        <w:rPr>
          <w:rFonts w:ascii="Times New Roman" w:hAnsi="Times New Roman" w:cs="Times New Roman"/>
          <w:sz w:val="22"/>
          <w:szCs w:val="22"/>
        </w:rPr>
        <w:t>десятых</w:t>
      </w:r>
      <w:r w:rsidRPr="00E0162A">
        <w:rPr>
          <w:rFonts w:ascii="Times New Roman" w:hAnsi="Times New Roman" w:cs="Times New Roman"/>
          <w:sz w:val="22"/>
          <w:szCs w:val="22"/>
        </w:rPr>
        <w:t>) процента от среднегодовой стоимости чистых активов фонда</w:t>
      </w:r>
      <w:r>
        <w:rPr>
          <w:rFonts w:ascii="Times New Roman" w:hAnsi="Times New Roman" w:cs="Times New Roman"/>
          <w:sz w:val="22"/>
          <w:szCs w:val="22"/>
        </w:rPr>
        <w:t>.</w:t>
      </w:r>
    </w:p>
    <w:p w14:paraId="7D56CF2A" w14:textId="77777777" w:rsidR="00AD0E1B" w:rsidRPr="001F445C" w:rsidRDefault="00AD0E1B" w:rsidP="00D62589">
      <w:pPr>
        <w:numPr>
          <w:ilvl w:val="0"/>
          <w:numId w:val="50"/>
        </w:numPr>
        <w:tabs>
          <w:tab w:val="left" w:pos="426"/>
        </w:tabs>
        <w:ind w:left="0" w:firstLine="0"/>
        <w:jc w:val="both"/>
        <w:rPr>
          <w:sz w:val="22"/>
          <w:szCs w:val="22"/>
          <w:lang w:eastAsia="ru-RU"/>
        </w:rPr>
      </w:pPr>
      <w:r w:rsidRPr="001F445C">
        <w:rPr>
          <w:sz w:val="22"/>
          <w:szCs w:val="22"/>
          <w:lang w:eastAsia="ru-RU"/>
        </w:rPr>
        <w:t>Вознаграждение управляющей компании начисляется ежемесячно, в последний рабочий день каждого месяца и выплачивается не позднее 15 (Пятнадцати) рабочих дней с даты его начисления.</w:t>
      </w:r>
    </w:p>
    <w:p w14:paraId="06566DAE" w14:textId="77777777" w:rsidR="004B484F" w:rsidRPr="001F445C" w:rsidRDefault="002341AC" w:rsidP="00D62589">
      <w:pPr>
        <w:numPr>
          <w:ilvl w:val="0"/>
          <w:numId w:val="50"/>
        </w:numPr>
        <w:tabs>
          <w:tab w:val="left" w:pos="426"/>
        </w:tabs>
        <w:spacing w:before="60" w:after="60"/>
        <w:ind w:left="0" w:firstLine="0"/>
        <w:jc w:val="both"/>
        <w:rPr>
          <w:sz w:val="22"/>
          <w:szCs w:val="22"/>
        </w:rPr>
      </w:pPr>
      <w:r w:rsidRPr="001F445C">
        <w:rPr>
          <w:sz w:val="22"/>
          <w:szCs w:val="22"/>
        </w:rPr>
        <w:t>Вознаграждение с</w:t>
      </w:r>
      <w:r w:rsidR="004B484F" w:rsidRPr="001F445C">
        <w:rPr>
          <w:sz w:val="22"/>
          <w:szCs w:val="22"/>
        </w:rPr>
        <w:t xml:space="preserve">пециализированному депозитарию, </w:t>
      </w:r>
      <w:r w:rsidR="00FF4B95" w:rsidRPr="001F445C">
        <w:rPr>
          <w:sz w:val="22"/>
          <w:szCs w:val="22"/>
        </w:rPr>
        <w:t xml:space="preserve">регистратору </w:t>
      </w:r>
      <w:r w:rsidR="001B422B" w:rsidRPr="001F445C">
        <w:rPr>
          <w:sz w:val="22"/>
          <w:szCs w:val="22"/>
        </w:rPr>
        <w:t>выплачивается в срок, предусмотренный в договорах указанных лиц с управляющей компанией.</w:t>
      </w:r>
    </w:p>
    <w:p w14:paraId="3CBA6395" w14:textId="77777777" w:rsidR="00C822E6" w:rsidRPr="001F445C" w:rsidRDefault="00C822E6" w:rsidP="00D62589">
      <w:pPr>
        <w:numPr>
          <w:ilvl w:val="0"/>
          <w:numId w:val="50"/>
        </w:numPr>
        <w:tabs>
          <w:tab w:val="left" w:pos="284"/>
          <w:tab w:val="left" w:pos="426"/>
        </w:tabs>
        <w:spacing w:before="60" w:after="60"/>
        <w:ind w:left="0" w:firstLine="0"/>
        <w:jc w:val="both"/>
        <w:rPr>
          <w:sz w:val="22"/>
          <w:szCs w:val="22"/>
        </w:rPr>
      </w:pPr>
      <w:r w:rsidRPr="001F445C">
        <w:rPr>
          <w:sz w:val="22"/>
          <w:szCs w:val="22"/>
        </w:rPr>
        <w:t xml:space="preserve">За счет имущества, составляющего фонд, оплачиваются следующие расходы, связанные с доверительным управлением </w:t>
      </w:r>
      <w:r w:rsidR="00926A42" w:rsidRPr="001F445C">
        <w:rPr>
          <w:sz w:val="22"/>
          <w:szCs w:val="22"/>
        </w:rPr>
        <w:t xml:space="preserve">указанным </w:t>
      </w:r>
      <w:r w:rsidRPr="001F445C">
        <w:rPr>
          <w:sz w:val="22"/>
          <w:szCs w:val="22"/>
        </w:rPr>
        <w:t>имуществ</w:t>
      </w:r>
      <w:r w:rsidR="00926A42" w:rsidRPr="001F445C">
        <w:rPr>
          <w:sz w:val="22"/>
          <w:szCs w:val="22"/>
        </w:rPr>
        <w:t>ом</w:t>
      </w:r>
      <w:r w:rsidRPr="001F445C">
        <w:rPr>
          <w:sz w:val="22"/>
          <w:szCs w:val="22"/>
        </w:rPr>
        <w:t>:</w:t>
      </w:r>
    </w:p>
    <w:p w14:paraId="558B2DE2" w14:textId="42E0C0BF" w:rsidR="00FE7423" w:rsidRPr="001F445C" w:rsidRDefault="001758B8" w:rsidP="00FE7423">
      <w:pPr>
        <w:spacing w:after="120"/>
        <w:ind w:firstLine="426"/>
        <w:jc w:val="both"/>
        <w:rPr>
          <w:sz w:val="22"/>
          <w:szCs w:val="22"/>
        </w:rPr>
      </w:pPr>
      <w:r w:rsidRPr="001F445C">
        <w:rPr>
          <w:sz w:val="22"/>
          <w:szCs w:val="22"/>
        </w:rPr>
        <w:t>10</w:t>
      </w:r>
      <w:r w:rsidR="004F37EA">
        <w:rPr>
          <w:sz w:val="22"/>
          <w:szCs w:val="22"/>
        </w:rPr>
        <w:t>5</w:t>
      </w:r>
      <w:r w:rsidR="00FE7423" w:rsidRPr="001F445C">
        <w:rPr>
          <w:sz w:val="22"/>
          <w:szCs w:val="22"/>
        </w:rPr>
        <w:t>.1. оплата услуг организаций</w:t>
      </w:r>
      <w:r w:rsidR="002D15A9" w:rsidRPr="002D15A9">
        <w:rPr>
          <w:sz w:val="22"/>
          <w:szCs w:val="22"/>
        </w:rPr>
        <w:t>, индивидуальных предпринимателей</w:t>
      </w:r>
      <w:r w:rsidR="00FE7423" w:rsidRPr="002D15A9">
        <w:rPr>
          <w:sz w:val="22"/>
          <w:szCs w:val="22"/>
        </w:rPr>
        <w:t xml:space="preserve"> по совершению сделок за счет имущества фонда от имени этих организаций</w:t>
      </w:r>
      <w:r w:rsidR="002D15A9" w:rsidRPr="002D15A9">
        <w:rPr>
          <w:sz w:val="22"/>
          <w:szCs w:val="22"/>
        </w:rPr>
        <w:t>, индивидуальных предпринимателей</w:t>
      </w:r>
      <w:r w:rsidR="00FE7423" w:rsidRPr="001F445C">
        <w:rPr>
          <w:sz w:val="22"/>
          <w:szCs w:val="22"/>
        </w:rPr>
        <w:t xml:space="preserve"> или от имени управляющей компании;</w:t>
      </w:r>
    </w:p>
    <w:p w14:paraId="576C2060" w14:textId="434F393A" w:rsidR="00FE7423" w:rsidRPr="001F445C" w:rsidRDefault="001758B8" w:rsidP="00D13814">
      <w:pPr>
        <w:spacing w:after="120"/>
        <w:ind w:firstLine="426"/>
        <w:jc w:val="both"/>
        <w:rPr>
          <w:sz w:val="22"/>
          <w:szCs w:val="22"/>
        </w:rPr>
      </w:pPr>
      <w:r w:rsidRPr="001F445C">
        <w:rPr>
          <w:sz w:val="22"/>
          <w:szCs w:val="22"/>
        </w:rPr>
        <w:t>10</w:t>
      </w:r>
      <w:r w:rsidR="004F37EA">
        <w:rPr>
          <w:sz w:val="22"/>
          <w:szCs w:val="22"/>
        </w:rPr>
        <w:t>5</w:t>
      </w:r>
      <w:r w:rsidR="00D13814" w:rsidRPr="001F445C">
        <w:rPr>
          <w:sz w:val="22"/>
          <w:szCs w:val="22"/>
        </w:rPr>
        <w:t xml:space="preserve">.2. </w:t>
      </w:r>
      <w:r w:rsidR="00FE7423" w:rsidRPr="001F445C">
        <w:rPr>
          <w:sz w:val="22"/>
          <w:szCs w:val="22"/>
        </w:rPr>
        <w:t xml:space="preserve">оплата услуг кредитных организаций по открытию отдельного банковского счета (счетов), предназначенного </w:t>
      </w:r>
      <w:r w:rsidR="002D15A9">
        <w:rPr>
          <w:sz w:val="22"/>
          <w:szCs w:val="22"/>
        </w:rPr>
        <w:t xml:space="preserve">(предназначенных) </w:t>
      </w:r>
      <w:r w:rsidR="00FE7423" w:rsidRPr="001F445C">
        <w:rPr>
          <w:sz w:val="22"/>
          <w:szCs w:val="22"/>
        </w:rPr>
        <w:t>для расчетов по операциям, связанным с доверительным управлением имуществ</w:t>
      </w:r>
      <w:r w:rsidR="002D15A9">
        <w:rPr>
          <w:sz w:val="22"/>
          <w:szCs w:val="22"/>
        </w:rPr>
        <w:t>ом</w:t>
      </w:r>
      <w:r w:rsidR="00FE7423" w:rsidRPr="001F445C">
        <w:rPr>
          <w:sz w:val="22"/>
          <w:szCs w:val="22"/>
        </w:rPr>
        <w:t xml:space="preserve"> </w:t>
      </w:r>
      <w:r w:rsidR="00D13814" w:rsidRPr="001F445C">
        <w:rPr>
          <w:sz w:val="22"/>
          <w:szCs w:val="22"/>
        </w:rPr>
        <w:t>ф</w:t>
      </w:r>
      <w:r w:rsidR="00FE7423" w:rsidRPr="001F445C">
        <w:rPr>
          <w:sz w:val="22"/>
          <w:szCs w:val="22"/>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6A22E494" w14:textId="515337BE" w:rsidR="00FE7423" w:rsidRPr="001F445C" w:rsidRDefault="001758B8" w:rsidP="00D13814">
      <w:pPr>
        <w:spacing w:after="120"/>
        <w:ind w:firstLine="426"/>
        <w:jc w:val="both"/>
        <w:rPr>
          <w:sz w:val="22"/>
          <w:szCs w:val="22"/>
        </w:rPr>
      </w:pPr>
      <w:r w:rsidRPr="001F445C">
        <w:rPr>
          <w:sz w:val="22"/>
          <w:szCs w:val="22"/>
        </w:rPr>
        <w:t>10</w:t>
      </w:r>
      <w:r w:rsidR="004F37EA">
        <w:rPr>
          <w:sz w:val="22"/>
          <w:szCs w:val="22"/>
        </w:rPr>
        <w:t>5</w:t>
      </w:r>
      <w:r w:rsidR="00D13814" w:rsidRPr="001F445C">
        <w:rPr>
          <w:sz w:val="22"/>
          <w:szCs w:val="22"/>
        </w:rPr>
        <w:t xml:space="preserve">.3. </w:t>
      </w:r>
      <w:r w:rsidR="00FE7423" w:rsidRPr="001F445C">
        <w:rPr>
          <w:sz w:val="22"/>
          <w:szCs w:val="22"/>
        </w:rPr>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C56284" w:rsidRPr="001F445C">
        <w:rPr>
          <w:sz w:val="22"/>
          <w:szCs w:val="22"/>
        </w:rPr>
        <w:t>ф</w:t>
      </w:r>
      <w:r w:rsidR="00FE7423" w:rsidRPr="001F445C">
        <w:rPr>
          <w:sz w:val="22"/>
          <w:szCs w:val="22"/>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2D15A9" w:rsidRPr="002D15A9">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FE7423" w:rsidRPr="002D15A9">
        <w:rPr>
          <w:sz w:val="22"/>
          <w:szCs w:val="22"/>
        </w:rPr>
        <w:t>;</w:t>
      </w:r>
    </w:p>
    <w:p w14:paraId="57A7FC92" w14:textId="008E4D6B" w:rsidR="000D5F6F" w:rsidRPr="001F445C" w:rsidRDefault="001758B8" w:rsidP="00D13814">
      <w:pPr>
        <w:spacing w:after="120"/>
        <w:ind w:firstLine="426"/>
        <w:jc w:val="both"/>
        <w:rPr>
          <w:sz w:val="22"/>
          <w:szCs w:val="22"/>
        </w:rPr>
      </w:pPr>
      <w:r w:rsidRPr="001F445C">
        <w:rPr>
          <w:sz w:val="22"/>
          <w:szCs w:val="22"/>
        </w:rPr>
        <w:t>10</w:t>
      </w:r>
      <w:r w:rsidR="004F37EA">
        <w:rPr>
          <w:sz w:val="22"/>
          <w:szCs w:val="22"/>
        </w:rPr>
        <w:t>5</w:t>
      </w:r>
      <w:r w:rsidR="000D5F6F" w:rsidRPr="001F445C">
        <w:rPr>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w:t>
      </w:r>
      <w:r w:rsidR="002D15A9">
        <w:rPr>
          <w:sz w:val="22"/>
          <w:szCs w:val="22"/>
        </w:rPr>
        <w:t>ых</w:t>
      </w:r>
      <w:r w:rsidR="000D5F6F" w:rsidRPr="001F445C">
        <w:rPr>
          <w:sz w:val="22"/>
          <w:szCs w:val="22"/>
        </w:rPr>
        <w:t xml:space="preserve"> специализированным депозитарием;</w:t>
      </w:r>
    </w:p>
    <w:p w14:paraId="62916213" w14:textId="6E3CA9BB" w:rsidR="00FE7423" w:rsidRPr="001F445C" w:rsidRDefault="001758B8" w:rsidP="00C56284">
      <w:pPr>
        <w:spacing w:after="120"/>
        <w:ind w:firstLine="426"/>
        <w:jc w:val="both"/>
        <w:rPr>
          <w:sz w:val="22"/>
          <w:szCs w:val="22"/>
        </w:rPr>
      </w:pPr>
      <w:r w:rsidRPr="001F445C">
        <w:rPr>
          <w:sz w:val="22"/>
          <w:szCs w:val="22"/>
        </w:rPr>
        <w:t>10</w:t>
      </w:r>
      <w:r w:rsidR="004F37EA">
        <w:rPr>
          <w:sz w:val="22"/>
          <w:szCs w:val="22"/>
        </w:rPr>
        <w:t>5</w:t>
      </w:r>
      <w:r w:rsidR="00C56284" w:rsidRPr="001F445C">
        <w:rPr>
          <w:sz w:val="22"/>
          <w:szCs w:val="22"/>
        </w:rPr>
        <w:t>.</w:t>
      </w:r>
      <w:r w:rsidR="000D5F6F" w:rsidRPr="001F445C">
        <w:rPr>
          <w:sz w:val="22"/>
          <w:szCs w:val="22"/>
        </w:rPr>
        <w:t>5</w:t>
      </w:r>
      <w:r w:rsidR="00C56284" w:rsidRPr="001F445C">
        <w:rPr>
          <w:sz w:val="22"/>
          <w:szCs w:val="22"/>
        </w:rPr>
        <w:t xml:space="preserve">. </w:t>
      </w:r>
      <w:r w:rsidR="00FE7423" w:rsidRPr="001F445C">
        <w:rPr>
          <w:sz w:val="22"/>
          <w:szCs w:val="22"/>
        </w:rPr>
        <w:t xml:space="preserve">расходы по оплате услуг клиринговых организаций по определению взаимных обязательств по сделкам, совершенным с имуществом </w:t>
      </w:r>
      <w:r w:rsidR="006612D2" w:rsidRPr="001F445C">
        <w:rPr>
          <w:sz w:val="22"/>
          <w:szCs w:val="22"/>
        </w:rPr>
        <w:t>ф</w:t>
      </w:r>
      <w:r w:rsidR="00FE7423" w:rsidRPr="001F445C">
        <w:rPr>
          <w:sz w:val="22"/>
          <w:szCs w:val="22"/>
        </w:rPr>
        <w:t>онда</w:t>
      </w:r>
      <w:r w:rsidR="00A53741" w:rsidRPr="001F445C">
        <w:rPr>
          <w:sz w:val="22"/>
          <w:szCs w:val="22"/>
        </w:rPr>
        <w:t xml:space="preserve">, если такие </w:t>
      </w:r>
      <w:r w:rsidR="000F4485" w:rsidRPr="001F445C">
        <w:rPr>
          <w:sz w:val="22"/>
          <w:szCs w:val="22"/>
        </w:rPr>
        <w:t>услуги</w:t>
      </w:r>
      <w:r w:rsidR="00A53741" w:rsidRPr="001F445C">
        <w:rPr>
          <w:sz w:val="22"/>
          <w:szCs w:val="22"/>
        </w:rPr>
        <w:t xml:space="preserve"> оказываются управляющей компании</w:t>
      </w:r>
      <w:r w:rsidR="00FE7423" w:rsidRPr="001F445C">
        <w:rPr>
          <w:sz w:val="22"/>
          <w:szCs w:val="22"/>
        </w:rPr>
        <w:t xml:space="preserve">;  </w:t>
      </w:r>
    </w:p>
    <w:p w14:paraId="7E6C6876" w14:textId="28485D0D" w:rsidR="00FE7423" w:rsidRPr="001F445C" w:rsidRDefault="001758B8" w:rsidP="00383B4D">
      <w:pPr>
        <w:spacing w:after="120"/>
        <w:ind w:firstLine="426"/>
        <w:jc w:val="both"/>
        <w:rPr>
          <w:sz w:val="22"/>
          <w:szCs w:val="22"/>
        </w:rPr>
      </w:pPr>
      <w:r w:rsidRPr="001F445C">
        <w:rPr>
          <w:sz w:val="22"/>
          <w:szCs w:val="22"/>
        </w:rPr>
        <w:t>10</w:t>
      </w:r>
      <w:r w:rsidR="004F37EA">
        <w:rPr>
          <w:sz w:val="22"/>
          <w:szCs w:val="22"/>
        </w:rPr>
        <w:t>5</w:t>
      </w:r>
      <w:r w:rsidR="00383B4D" w:rsidRPr="001F445C">
        <w:rPr>
          <w:sz w:val="22"/>
          <w:szCs w:val="22"/>
        </w:rPr>
        <w:t>.</w:t>
      </w:r>
      <w:r w:rsidR="000D5F6F" w:rsidRPr="001F445C">
        <w:rPr>
          <w:sz w:val="22"/>
          <w:szCs w:val="22"/>
        </w:rPr>
        <w:t>6</w:t>
      </w:r>
      <w:r w:rsidR="00383B4D" w:rsidRPr="001F445C">
        <w:rPr>
          <w:sz w:val="22"/>
          <w:szCs w:val="22"/>
        </w:rPr>
        <w:t xml:space="preserve">. </w:t>
      </w:r>
      <w:r w:rsidR="00FE7423" w:rsidRPr="001F445C">
        <w:rPr>
          <w:sz w:val="22"/>
          <w:szCs w:val="22"/>
        </w:rPr>
        <w:t>расходы, связанные с осуществлением прав, удостоверенных ценными бумагами</w:t>
      </w:r>
      <w:r w:rsidR="00383B4D" w:rsidRPr="001F445C">
        <w:rPr>
          <w:sz w:val="22"/>
          <w:szCs w:val="22"/>
        </w:rPr>
        <w:t>, составляющими имущество ф</w:t>
      </w:r>
      <w:r w:rsidR="00FE7423" w:rsidRPr="001F445C">
        <w:rPr>
          <w:sz w:val="22"/>
          <w:szCs w:val="22"/>
        </w:rPr>
        <w:t>онда, в частности, почтовые или иные аналогичные расходы по направлению бюллетеней для голосования;</w:t>
      </w:r>
    </w:p>
    <w:p w14:paraId="1FF076D9" w14:textId="7B26934F" w:rsidR="00FE7423" w:rsidRPr="001F445C" w:rsidRDefault="001758B8" w:rsidP="00383B4D">
      <w:pPr>
        <w:spacing w:after="120"/>
        <w:ind w:firstLine="426"/>
        <w:jc w:val="both"/>
        <w:rPr>
          <w:sz w:val="22"/>
          <w:szCs w:val="22"/>
        </w:rPr>
      </w:pPr>
      <w:r w:rsidRPr="001F445C">
        <w:rPr>
          <w:sz w:val="22"/>
          <w:szCs w:val="22"/>
        </w:rPr>
        <w:t>10</w:t>
      </w:r>
      <w:r w:rsidR="004F37EA">
        <w:rPr>
          <w:sz w:val="22"/>
          <w:szCs w:val="22"/>
        </w:rPr>
        <w:t>5</w:t>
      </w:r>
      <w:r w:rsidR="00383B4D" w:rsidRPr="001F445C">
        <w:rPr>
          <w:sz w:val="22"/>
          <w:szCs w:val="22"/>
        </w:rPr>
        <w:t>.</w:t>
      </w:r>
      <w:r w:rsidR="000D5F6F" w:rsidRPr="001F445C">
        <w:rPr>
          <w:sz w:val="22"/>
          <w:szCs w:val="22"/>
        </w:rPr>
        <w:t>7</w:t>
      </w:r>
      <w:r w:rsidR="00383B4D" w:rsidRPr="001F445C">
        <w:rPr>
          <w:sz w:val="22"/>
          <w:szCs w:val="22"/>
        </w:rPr>
        <w:t xml:space="preserve">. </w:t>
      </w:r>
      <w:r w:rsidR="00FE7423" w:rsidRPr="001F445C">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w:t>
      </w:r>
      <w:r w:rsidR="00383B4D" w:rsidRPr="001F445C">
        <w:rPr>
          <w:sz w:val="22"/>
          <w:szCs w:val="22"/>
        </w:rPr>
        <w:t>ударства в отношении имущества ф</w:t>
      </w:r>
      <w:r w:rsidR="00FE7423" w:rsidRPr="001F445C">
        <w:rPr>
          <w:sz w:val="22"/>
          <w:szCs w:val="22"/>
        </w:rPr>
        <w:t>онда или связанных с операциями с указанным имуществом;</w:t>
      </w:r>
    </w:p>
    <w:p w14:paraId="670C1F99" w14:textId="11EE4ADE" w:rsidR="00FE7423" w:rsidRPr="001F445C" w:rsidRDefault="001758B8" w:rsidP="00383B4D">
      <w:pPr>
        <w:spacing w:after="120"/>
        <w:ind w:firstLine="426"/>
        <w:jc w:val="both"/>
        <w:rPr>
          <w:sz w:val="22"/>
          <w:szCs w:val="22"/>
        </w:rPr>
      </w:pPr>
      <w:r w:rsidRPr="001F445C">
        <w:rPr>
          <w:sz w:val="22"/>
          <w:szCs w:val="22"/>
        </w:rPr>
        <w:t>10</w:t>
      </w:r>
      <w:r w:rsidR="004F37EA">
        <w:rPr>
          <w:sz w:val="22"/>
          <w:szCs w:val="22"/>
        </w:rPr>
        <w:t>5</w:t>
      </w:r>
      <w:r w:rsidR="00383B4D" w:rsidRPr="001F445C">
        <w:rPr>
          <w:sz w:val="22"/>
          <w:szCs w:val="22"/>
        </w:rPr>
        <w:t>.</w:t>
      </w:r>
      <w:r w:rsidR="000D5F6F" w:rsidRPr="001F445C">
        <w:rPr>
          <w:sz w:val="22"/>
          <w:szCs w:val="22"/>
        </w:rPr>
        <w:t>8</w:t>
      </w:r>
      <w:r w:rsidR="00383B4D" w:rsidRPr="001F445C">
        <w:rPr>
          <w:sz w:val="22"/>
          <w:szCs w:val="22"/>
        </w:rPr>
        <w:t xml:space="preserve">. </w:t>
      </w:r>
      <w:r w:rsidR="00FE7423" w:rsidRPr="001F445C">
        <w:rPr>
          <w:sz w:val="22"/>
          <w:szCs w:val="22"/>
        </w:rPr>
        <w:t>расходы, возникшие в связи с участием управляющей компании в судебных спорах в качестве истца, ответчика</w:t>
      </w:r>
      <w:r w:rsidR="002D15A9">
        <w:rPr>
          <w:sz w:val="22"/>
          <w:szCs w:val="22"/>
        </w:rPr>
        <w:t>, заявителя</w:t>
      </w:r>
      <w:r w:rsidR="00FE7423" w:rsidRPr="001F445C">
        <w:rPr>
          <w:sz w:val="22"/>
          <w:szCs w:val="22"/>
        </w:rPr>
        <w:t xml:space="preserve"> или третьего лица по искам</w:t>
      </w:r>
      <w:r w:rsidR="002D15A9">
        <w:rPr>
          <w:sz w:val="22"/>
          <w:szCs w:val="22"/>
        </w:rPr>
        <w:t xml:space="preserve"> и заявлениям</w:t>
      </w:r>
      <w:r w:rsidR="00FE7423" w:rsidRPr="001F445C">
        <w:rPr>
          <w:sz w:val="22"/>
          <w:szCs w:val="22"/>
        </w:rPr>
        <w:t xml:space="preserve"> в связи с осуществлением деятельности по довери</w:t>
      </w:r>
      <w:r w:rsidR="0046189F" w:rsidRPr="001F445C">
        <w:rPr>
          <w:sz w:val="22"/>
          <w:szCs w:val="22"/>
        </w:rPr>
        <w:t>тельному управлению имуществом ф</w:t>
      </w:r>
      <w:r w:rsidR="00FE7423" w:rsidRPr="001F445C">
        <w:rPr>
          <w:sz w:val="22"/>
          <w:szCs w:val="22"/>
        </w:rPr>
        <w:t>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w:t>
      </w:r>
      <w:r w:rsidR="0046189F" w:rsidRPr="001F445C">
        <w:rPr>
          <w:sz w:val="22"/>
          <w:szCs w:val="22"/>
        </w:rPr>
        <w:t>тельного управления имуществом ф</w:t>
      </w:r>
      <w:r w:rsidR="00FE7423" w:rsidRPr="001F445C">
        <w:rPr>
          <w:sz w:val="22"/>
          <w:szCs w:val="22"/>
        </w:rPr>
        <w:t>онда;</w:t>
      </w:r>
    </w:p>
    <w:p w14:paraId="57251655" w14:textId="7DBAE237" w:rsidR="00FE7423" w:rsidRPr="001F445C" w:rsidRDefault="001758B8" w:rsidP="006A0FFF">
      <w:pPr>
        <w:spacing w:after="120"/>
        <w:ind w:firstLine="426"/>
        <w:jc w:val="both"/>
        <w:rPr>
          <w:sz w:val="22"/>
          <w:szCs w:val="22"/>
        </w:rPr>
      </w:pPr>
      <w:r w:rsidRPr="001F445C">
        <w:rPr>
          <w:sz w:val="22"/>
          <w:szCs w:val="22"/>
        </w:rPr>
        <w:t>10</w:t>
      </w:r>
      <w:r w:rsidR="004F37EA">
        <w:rPr>
          <w:sz w:val="22"/>
          <w:szCs w:val="22"/>
        </w:rPr>
        <w:t>5</w:t>
      </w:r>
      <w:r w:rsidR="006A0FFF" w:rsidRPr="001F445C">
        <w:rPr>
          <w:sz w:val="22"/>
          <w:szCs w:val="22"/>
        </w:rPr>
        <w:t>.</w:t>
      </w:r>
      <w:r w:rsidR="000D5F6F" w:rsidRPr="001F445C">
        <w:rPr>
          <w:sz w:val="22"/>
          <w:szCs w:val="22"/>
        </w:rPr>
        <w:t>9</w:t>
      </w:r>
      <w:r w:rsidR="006A0FFF" w:rsidRPr="001F445C">
        <w:rPr>
          <w:sz w:val="22"/>
          <w:szCs w:val="22"/>
        </w:rPr>
        <w:t xml:space="preserve">. </w:t>
      </w:r>
      <w:r w:rsidR="00FE7423" w:rsidRPr="001F445C">
        <w:rPr>
          <w:sz w:val="22"/>
          <w:szCs w:val="22"/>
        </w:rPr>
        <w:t xml:space="preserve">расходы, связанные с нотариальным свидетельствованием верности копии </w:t>
      </w:r>
      <w:r w:rsidR="000D5F6F" w:rsidRPr="001F445C">
        <w:rPr>
          <w:sz w:val="22"/>
          <w:szCs w:val="22"/>
        </w:rPr>
        <w:t>П</w:t>
      </w:r>
      <w:r w:rsidR="00FE7423" w:rsidRPr="001F445C">
        <w:rPr>
          <w:sz w:val="22"/>
          <w:szCs w:val="22"/>
        </w:rPr>
        <w:t xml:space="preserve">равил </w:t>
      </w:r>
      <w:r w:rsidR="00CD50CC" w:rsidRPr="001F445C">
        <w:rPr>
          <w:sz w:val="22"/>
          <w:szCs w:val="22"/>
        </w:rPr>
        <w:t>ф</w:t>
      </w:r>
      <w:r w:rsidR="00FE7423" w:rsidRPr="001F445C">
        <w:rPr>
          <w:sz w:val="22"/>
          <w:szCs w:val="22"/>
        </w:rPr>
        <w:t xml:space="preserve">онда, иных документов и подлинности подписи на документах, необходимых для осуществления доверительного управления имуществом </w:t>
      </w:r>
      <w:r w:rsidR="00CD50CC" w:rsidRPr="001F445C">
        <w:rPr>
          <w:sz w:val="22"/>
          <w:szCs w:val="22"/>
        </w:rPr>
        <w:t>ф</w:t>
      </w:r>
      <w:r w:rsidR="00FE7423" w:rsidRPr="001F445C">
        <w:rPr>
          <w:sz w:val="22"/>
          <w:szCs w:val="22"/>
        </w:rPr>
        <w:t xml:space="preserve">онда, а также </w:t>
      </w:r>
      <w:r w:rsidR="002D15A9">
        <w:rPr>
          <w:sz w:val="22"/>
          <w:szCs w:val="22"/>
        </w:rPr>
        <w:t xml:space="preserve">с </w:t>
      </w:r>
      <w:r w:rsidR="00FE7423" w:rsidRPr="001F445C">
        <w:rPr>
          <w:sz w:val="22"/>
          <w:szCs w:val="22"/>
        </w:rPr>
        <w:t>нотариальным удос</w:t>
      </w:r>
      <w:r w:rsidR="00CD50CC" w:rsidRPr="001F445C">
        <w:rPr>
          <w:sz w:val="22"/>
          <w:szCs w:val="22"/>
        </w:rPr>
        <w:t>товерением сделок с имуществом ф</w:t>
      </w:r>
      <w:r w:rsidR="00FE7423" w:rsidRPr="001F445C">
        <w:rPr>
          <w:sz w:val="22"/>
          <w:szCs w:val="22"/>
        </w:rPr>
        <w:t>онда или сделок по п</w:t>
      </w:r>
      <w:r w:rsidR="00CD50CC" w:rsidRPr="001F445C">
        <w:rPr>
          <w:sz w:val="22"/>
          <w:szCs w:val="22"/>
        </w:rPr>
        <w:t xml:space="preserve">риобретению имущества в состав </w:t>
      </w:r>
      <w:r w:rsidR="002D15A9">
        <w:rPr>
          <w:sz w:val="22"/>
          <w:szCs w:val="22"/>
        </w:rPr>
        <w:t xml:space="preserve">имущества </w:t>
      </w:r>
      <w:r w:rsidR="00CD50CC" w:rsidRPr="001F445C">
        <w:rPr>
          <w:sz w:val="22"/>
          <w:szCs w:val="22"/>
        </w:rPr>
        <w:t>ф</w:t>
      </w:r>
      <w:r w:rsidR="00FE7423" w:rsidRPr="001F445C">
        <w:rPr>
          <w:sz w:val="22"/>
          <w:szCs w:val="22"/>
        </w:rPr>
        <w:t>онда, требующих такого удостоверения</w:t>
      </w:r>
      <w:r w:rsidR="005D0E23" w:rsidRPr="001F445C">
        <w:rPr>
          <w:sz w:val="22"/>
          <w:szCs w:val="22"/>
        </w:rPr>
        <w:t>;</w:t>
      </w:r>
    </w:p>
    <w:p w14:paraId="44D6AE58" w14:textId="7E7F25F5" w:rsidR="00F10313" w:rsidRDefault="001758B8" w:rsidP="005D0E23">
      <w:pPr>
        <w:spacing w:after="120"/>
        <w:ind w:firstLine="426"/>
        <w:jc w:val="both"/>
        <w:rPr>
          <w:sz w:val="22"/>
          <w:szCs w:val="22"/>
        </w:rPr>
      </w:pPr>
      <w:r w:rsidRPr="001F445C">
        <w:rPr>
          <w:sz w:val="22"/>
          <w:szCs w:val="22"/>
        </w:rPr>
        <w:t>10</w:t>
      </w:r>
      <w:r w:rsidR="004F37EA">
        <w:rPr>
          <w:sz w:val="22"/>
          <w:szCs w:val="22"/>
        </w:rPr>
        <w:t>5</w:t>
      </w:r>
      <w:r w:rsidR="00F10313" w:rsidRPr="001F445C">
        <w:rPr>
          <w:sz w:val="22"/>
          <w:szCs w:val="22"/>
        </w:rPr>
        <w:t xml:space="preserve">.10. расходы, связанные с </w:t>
      </w:r>
      <w:r w:rsidR="002D15A9">
        <w:rPr>
          <w:sz w:val="22"/>
          <w:szCs w:val="22"/>
        </w:rPr>
        <w:t>у</w:t>
      </w:r>
      <w:r w:rsidR="00F10313" w:rsidRPr="001F445C">
        <w:rPr>
          <w:sz w:val="22"/>
          <w:szCs w:val="22"/>
        </w:rPr>
        <w:t>платой государственной пош</w:t>
      </w:r>
      <w:r w:rsidR="002D15A9">
        <w:rPr>
          <w:sz w:val="22"/>
          <w:szCs w:val="22"/>
        </w:rPr>
        <w:t>лины за рассмотрение ходатайств</w:t>
      </w:r>
      <w:r w:rsidR="002C46E5">
        <w:rPr>
          <w:sz w:val="22"/>
          <w:szCs w:val="22"/>
        </w:rPr>
        <w:t>а</w:t>
      </w:r>
      <w:r w:rsidR="00F10313" w:rsidRPr="001F445C">
        <w:rPr>
          <w:sz w:val="22"/>
          <w:szCs w:val="22"/>
        </w:rPr>
        <w:t>, предусмотренных антимонопольным законодательством Российской Федерации, в связи с совершением сделок с имуществом фонда или сделок по приобр</w:t>
      </w:r>
      <w:r w:rsidR="002D15A9">
        <w:rPr>
          <w:sz w:val="22"/>
          <w:szCs w:val="22"/>
        </w:rPr>
        <w:t xml:space="preserve">етению имущества в состав </w:t>
      </w:r>
      <w:r w:rsidR="005D14B7">
        <w:rPr>
          <w:sz w:val="22"/>
          <w:szCs w:val="22"/>
        </w:rPr>
        <w:t xml:space="preserve">имущества </w:t>
      </w:r>
      <w:r w:rsidR="002D15A9">
        <w:rPr>
          <w:sz w:val="22"/>
          <w:szCs w:val="22"/>
        </w:rPr>
        <w:t>фонда;</w:t>
      </w:r>
    </w:p>
    <w:p w14:paraId="7AEB3C48" w14:textId="71D413DD" w:rsidR="002D15A9" w:rsidRPr="002D15A9" w:rsidRDefault="002D15A9" w:rsidP="002D15A9">
      <w:pPr>
        <w:spacing w:after="120"/>
        <w:ind w:firstLine="426"/>
        <w:jc w:val="both"/>
        <w:rPr>
          <w:sz w:val="22"/>
          <w:szCs w:val="22"/>
        </w:rPr>
      </w:pPr>
      <w:r w:rsidRPr="002D15A9">
        <w:rPr>
          <w:sz w:val="22"/>
          <w:szCs w:val="22"/>
        </w:rPr>
        <w:t>10</w:t>
      </w:r>
      <w:r w:rsidR="004F37EA">
        <w:rPr>
          <w:sz w:val="22"/>
          <w:szCs w:val="22"/>
        </w:rPr>
        <w:t>5</w:t>
      </w:r>
      <w:r w:rsidRPr="002D15A9">
        <w:rPr>
          <w:sz w:val="22"/>
          <w:szCs w:val="22"/>
        </w:rPr>
        <w:t>.11. иные расходы, не указанные в пункте 10</w:t>
      </w:r>
      <w:r w:rsidR="004F37EA">
        <w:rPr>
          <w:sz w:val="22"/>
          <w:szCs w:val="22"/>
        </w:rPr>
        <w:t>5</w:t>
      </w:r>
      <w:r w:rsidRPr="002D15A9">
        <w:rPr>
          <w:sz w:val="22"/>
          <w:szCs w:val="22"/>
        </w:rPr>
        <w:t xml:space="preserve">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p>
    <w:p w14:paraId="2D749FF3" w14:textId="77777777" w:rsidR="00C822E6" w:rsidRPr="001F445C" w:rsidRDefault="001758B8" w:rsidP="00FE7423">
      <w:pPr>
        <w:spacing w:before="60" w:after="60"/>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6E29089D" w14:textId="700AF274" w:rsidR="00CF56A9" w:rsidRPr="001F445C" w:rsidRDefault="00CF56A9" w:rsidP="00CF56A9">
      <w:pPr>
        <w:spacing w:before="60" w:after="60"/>
        <w:jc w:val="both"/>
        <w:rPr>
          <w:sz w:val="22"/>
          <w:szCs w:val="22"/>
        </w:rPr>
      </w:pPr>
      <w:r w:rsidRPr="001F445C">
        <w:rPr>
          <w:sz w:val="22"/>
          <w:szCs w:val="22"/>
        </w:rPr>
        <w:t xml:space="preserve">Максимальный размер расходов, подлежащих оплате за счет имущества, составляющего фонд, </w:t>
      </w:r>
      <w:r w:rsidR="001758B8">
        <w:rPr>
          <w:sz w:val="22"/>
          <w:szCs w:val="22"/>
        </w:rPr>
        <w:t xml:space="preserve">за исключением налогов и иных обязательных платежей, связанных с доверительным управлением фондом, </w:t>
      </w:r>
      <w:r w:rsidR="0052266D">
        <w:rPr>
          <w:sz w:val="22"/>
          <w:szCs w:val="22"/>
        </w:rPr>
        <w:t>составляет 1,0</w:t>
      </w:r>
      <w:r w:rsidRPr="001F445C">
        <w:rPr>
          <w:sz w:val="22"/>
          <w:szCs w:val="22"/>
        </w:rPr>
        <w:t xml:space="preserve"> (</w:t>
      </w:r>
      <w:r w:rsidR="0052266D">
        <w:rPr>
          <w:sz w:val="22"/>
          <w:szCs w:val="22"/>
        </w:rPr>
        <w:t>Один) процент</w:t>
      </w:r>
      <w:r w:rsidRPr="001F445C">
        <w:rPr>
          <w:sz w:val="22"/>
          <w:szCs w:val="22"/>
        </w:rPr>
        <w:t xml:space="preserve"> (с учетом </w:t>
      </w:r>
      <w:r w:rsidR="008F27A0" w:rsidRPr="001F445C">
        <w:rPr>
          <w:sz w:val="22"/>
          <w:szCs w:val="22"/>
        </w:rPr>
        <w:t>налога на добавленную стоимость</w:t>
      </w:r>
      <w:r w:rsidRPr="001F445C">
        <w:rPr>
          <w:sz w:val="22"/>
          <w:szCs w:val="22"/>
        </w:rPr>
        <w:t xml:space="preserve">) среднегодовой стоимости чистых активов фонда, определяемой в порядке, установленном нормативными актами </w:t>
      </w:r>
      <w:r w:rsidR="00DB11AA">
        <w:rPr>
          <w:sz w:val="22"/>
          <w:szCs w:val="22"/>
        </w:rPr>
        <w:t>Банка России</w:t>
      </w:r>
      <w:r w:rsidRPr="001F445C">
        <w:rPr>
          <w:sz w:val="22"/>
          <w:szCs w:val="22"/>
        </w:rPr>
        <w:t>.</w:t>
      </w:r>
    </w:p>
    <w:p w14:paraId="373C58FC" w14:textId="432152D0" w:rsidR="004B484F" w:rsidRPr="001F445C" w:rsidRDefault="004B484F" w:rsidP="00D62589">
      <w:pPr>
        <w:numPr>
          <w:ilvl w:val="0"/>
          <w:numId w:val="50"/>
        </w:numPr>
        <w:tabs>
          <w:tab w:val="left" w:pos="426"/>
        </w:tabs>
        <w:spacing w:before="60" w:after="60"/>
        <w:ind w:left="0" w:firstLine="0"/>
        <w:jc w:val="both"/>
        <w:rPr>
          <w:sz w:val="22"/>
          <w:szCs w:val="22"/>
        </w:rPr>
      </w:pPr>
      <w:r w:rsidRPr="001F445C">
        <w:rPr>
          <w:sz w:val="22"/>
          <w:szCs w:val="22"/>
        </w:rPr>
        <w:t>Расх</w:t>
      </w:r>
      <w:r w:rsidR="005C773D" w:rsidRPr="001F445C">
        <w:rPr>
          <w:sz w:val="22"/>
          <w:szCs w:val="22"/>
        </w:rPr>
        <w:t xml:space="preserve">оды, не предусмотренные </w:t>
      </w:r>
      <w:r w:rsidR="00926A42" w:rsidRPr="001F445C">
        <w:rPr>
          <w:sz w:val="22"/>
          <w:szCs w:val="22"/>
        </w:rPr>
        <w:t>настоящи</w:t>
      </w:r>
      <w:r w:rsidR="00DB11AA">
        <w:rPr>
          <w:sz w:val="22"/>
          <w:szCs w:val="22"/>
        </w:rPr>
        <w:t>ми</w:t>
      </w:r>
      <w:r w:rsidR="00926A42" w:rsidRPr="001F445C">
        <w:rPr>
          <w:sz w:val="22"/>
          <w:szCs w:val="22"/>
        </w:rPr>
        <w:t xml:space="preserve"> П</w:t>
      </w:r>
      <w:r w:rsidR="005C773D" w:rsidRPr="001F445C">
        <w:rPr>
          <w:sz w:val="22"/>
          <w:szCs w:val="22"/>
        </w:rPr>
        <w:t>равил</w:t>
      </w:r>
      <w:r w:rsidR="00DB11AA">
        <w:rPr>
          <w:sz w:val="22"/>
          <w:szCs w:val="22"/>
        </w:rPr>
        <w:t>ами</w:t>
      </w:r>
      <w:r w:rsidRPr="001F445C">
        <w:rPr>
          <w:sz w:val="22"/>
          <w:szCs w:val="22"/>
        </w:rPr>
        <w:t xml:space="preserve">, а также </w:t>
      </w:r>
      <w:r w:rsidR="00DB11AA">
        <w:rPr>
          <w:sz w:val="22"/>
          <w:szCs w:val="22"/>
        </w:rPr>
        <w:t xml:space="preserve">расходы и </w:t>
      </w:r>
      <w:r w:rsidRPr="001F445C">
        <w:rPr>
          <w:sz w:val="22"/>
          <w:szCs w:val="22"/>
        </w:rPr>
        <w:t>воз</w:t>
      </w:r>
      <w:r w:rsidR="00E84AAB" w:rsidRPr="001F445C">
        <w:rPr>
          <w:sz w:val="22"/>
          <w:szCs w:val="22"/>
        </w:rPr>
        <w:t>награждения в части, превыш</w:t>
      </w:r>
      <w:r w:rsidR="00DB11AA">
        <w:rPr>
          <w:sz w:val="22"/>
          <w:szCs w:val="22"/>
        </w:rPr>
        <w:t>ающей</w:t>
      </w:r>
      <w:r w:rsidR="00E84AAB" w:rsidRPr="001F445C">
        <w:rPr>
          <w:sz w:val="22"/>
          <w:szCs w:val="22"/>
        </w:rPr>
        <w:t xml:space="preserve"> размер</w:t>
      </w:r>
      <w:r w:rsidR="00DB11AA">
        <w:rPr>
          <w:sz w:val="22"/>
          <w:szCs w:val="22"/>
        </w:rPr>
        <w:t>ы</w:t>
      </w:r>
      <w:r w:rsidR="00E84AAB" w:rsidRPr="001F445C">
        <w:rPr>
          <w:sz w:val="22"/>
          <w:szCs w:val="22"/>
        </w:rPr>
        <w:t>, указанны</w:t>
      </w:r>
      <w:r w:rsidR="00DB11AA">
        <w:rPr>
          <w:sz w:val="22"/>
          <w:szCs w:val="22"/>
        </w:rPr>
        <w:t>е</w:t>
      </w:r>
      <w:r w:rsidR="00E84AAB" w:rsidRPr="001F445C">
        <w:rPr>
          <w:sz w:val="22"/>
          <w:szCs w:val="22"/>
        </w:rPr>
        <w:t xml:space="preserve"> в </w:t>
      </w:r>
      <w:r w:rsidR="00926A42" w:rsidRPr="001F445C">
        <w:rPr>
          <w:sz w:val="22"/>
          <w:szCs w:val="22"/>
        </w:rPr>
        <w:t>настоящих П</w:t>
      </w:r>
      <w:r w:rsidR="00E84AAB" w:rsidRPr="001F445C">
        <w:rPr>
          <w:sz w:val="22"/>
          <w:szCs w:val="22"/>
        </w:rPr>
        <w:t>равил</w:t>
      </w:r>
      <w:r w:rsidR="00DB11AA">
        <w:rPr>
          <w:sz w:val="22"/>
          <w:szCs w:val="22"/>
        </w:rPr>
        <w:t>ах</w:t>
      </w:r>
      <w:r w:rsidR="00E84AAB" w:rsidRPr="001F445C">
        <w:rPr>
          <w:sz w:val="22"/>
          <w:szCs w:val="22"/>
        </w:rPr>
        <w:t xml:space="preserve">, </w:t>
      </w:r>
      <w:r w:rsidRPr="001F445C">
        <w:rPr>
          <w:sz w:val="22"/>
          <w:szCs w:val="22"/>
        </w:rPr>
        <w:t xml:space="preserve">выплачиваются </w:t>
      </w:r>
      <w:r w:rsidR="005939D9" w:rsidRPr="001F445C">
        <w:rPr>
          <w:sz w:val="22"/>
          <w:szCs w:val="22"/>
        </w:rPr>
        <w:t xml:space="preserve">управляющей компанией </w:t>
      </w:r>
      <w:r w:rsidRPr="001F445C">
        <w:rPr>
          <w:sz w:val="22"/>
          <w:szCs w:val="22"/>
        </w:rPr>
        <w:t xml:space="preserve">за счет </w:t>
      </w:r>
      <w:r w:rsidR="005939D9" w:rsidRPr="001F445C">
        <w:rPr>
          <w:sz w:val="22"/>
          <w:szCs w:val="22"/>
        </w:rPr>
        <w:t>своих собственных средств</w:t>
      </w:r>
      <w:r w:rsidRPr="001F445C">
        <w:rPr>
          <w:sz w:val="22"/>
          <w:szCs w:val="22"/>
        </w:rPr>
        <w:t>.</w:t>
      </w:r>
    </w:p>
    <w:p w14:paraId="212E8F65" w14:textId="77777777" w:rsidR="002841B3" w:rsidRPr="001F445C" w:rsidRDefault="001B5927" w:rsidP="00D62589">
      <w:pPr>
        <w:numPr>
          <w:ilvl w:val="0"/>
          <w:numId w:val="50"/>
        </w:numPr>
        <w:tabs>
          <w:tab w:val="left" w:pos="426"/>
        </w:tabs>
        <w:spacing w:before="60" w:after="60"/>
        <w:ind w:left="0" w:firstLine="0"/>
        <w:jc w:val="both"/>
        <w:rPr>
          <w:sz w:val="22"/>
          <w:szCs w:val="22"/>
        </w:rPr>
      </w:pPr>
      <w:r w:rsidRPr="001F445C">
        <w:rPr>
          <w:sz w:val="22"/>
          <w:szCs w:val="22"/>
        </w:rPr>
        <w:t>Уплата неустойки и возмещение убытков, возникших в результате</w:t>
      </w:r>
      <w:r w:rsidR="00A21A33" w:rsidRPr="001F445C">
        <w:rPr>
          <w:sz w:val="22"/>
          <w:szCs w:val="22"/>
        </w:rPr>
        <w:t xml:space="preserve">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123FD2FC" w14:textId="77777777" w:rsidR="00E97464" w:rsidRPr="001F445C" w:rsidRDefault="00E97464">
      <w:pPr>
        <w:pStyle w:val="H4"/>
        <w:spacing w:before="60" w:after="60"/>
        <w:jc w:val="center"/>
      </w:pPr>
    </w:p>
    <w:p w14:paraId="358DD75A" w14:textId="7072BE04" w:rsidR="004B484F" w:rsidRPr="001F445C" w:rsidRDefault="00992443">
      <w:pPr>
        <w:pStyle w:val="H4"/>
        <w:spacing w:before="60" w:after="60"/>
        <w:jc w:val="center"/>
      </w:pPr>
      <w:r w:rsidRPr="001F445C">
        <w:rPr>
          <w:lang w:val="en-US"/>
        </w:rPr>
        <w:t>XI</w:t>
      </w:r>
      <w:r w:rsidR="004B484F" w:rsidRPr="001F445C">
        <w:t xml:space="preserve">. Определение расчетной стоимости одного инвестиционного пая </w:t>
      </w:r>
    </w:p>
    <w:p w14:paraId="1D8B6E51" w14:textId="34217943" w:rsidR="004B484F" w:rsidRPr="001F445C" w:rsidRDefault="004B484F" w:rsidP="00D62589">
      <w:pPr>
        <w:pStyle w:val="prg3"/>
        <w:numPr>
          <w:ilvl w:val="0"/>
          <w:numId w:val="50"/>
        </w:numPr>
        <w:tabs>
          <w:tab w:val="clear" w:pos="567"/>
          <w:tab w:val="clear" w:pos="2160"/>
          <w:tab w:val="clear" w:pos="2880"/>
          <w:tab w:val="clear" w:pos="3600"/>
          <w:tab w:val="left" w:pos="426"/>
        </w:tabs>
        <w:suppressAutoHyphens w:val="0"/>
        <w:ind w:left="0" w:firstLine="0"/>
        <w:rPr>
          <w:rFonts w:ascii="Times New Roman" w:hAnsi="Times New Roman" w:cs="Times New Roman"/>
          <w:kern w:val="0"/>
          <w:sz w:val="22"/>
          <w:szCs w:val="22"/>
        </w:rPr>
      </w:pPr>
      <w:r w:rsidRPr="001F445C">
        <w:rPr>
          <w:rFonts w:ascii="Times New Roman" w:hAnsi="Times New Roman" w:cs="Times New Roman"/>
          <w:kern w:val="0"/>
          <w:sz w:val="22"/>
          <w:szCs w:val="22"/>
        </w:rPr>
        <w:t xml:space="preserve">Стоимость чистых активов фонда определяется в порядке и сроки, предусмотренные </w:t>
      </w:r>
      <w:r w:rsidR="00DB11AA" w:rsidRPr="000C5E6C">
        <w:rPr>
          <w:sz w:val="22"/>
          <w:szCs w:val="22"/>
        </w:rPr>
        <w:t>законодательством Российской Федерации об инвестиционных фондах</w:t>
      </w:r>
      <w:r w:rsidRPr="001F445C">
        <w:rPr>
          <w:rFonts w:ascii="Times New Roman" w:hAnsi="Times New Roman" w:cs="Times New Roman"/>
          <w:kern w:val="0"/>
          <w:sz w:val="22"/>
          <w:szCs w:val="22"/>
        </w:rPr>
        <w:t xml:space="preserve">.  </w:t>
      </w:r>
    </w:p>
    <w:p w14:paraId="0913CC02" w14:textId="3F2A035D" w:rsidR="004B04AD" w:rsidRPr="001F445C" w:rsidRDefault="004B04AD" w:rsidP="004B04AD">
      <w:pPr>
        <w:pStyle w:val="H4"/>
        <w:spacing w:before="60" w:after="60"/>
        <w:jc w:val="both"/>
        <w:rPr>
          <w:b w:val="0"/>
          <w:bCs w:val="0"/>
          <w:sz w:val="22"/>
          <w:szCs w:val="22"/>
        </w:rPr>
      </w:pPr>
      <w:r w:rsidRPr="001F445C">
        <w:rPr>
          <w:b w:val="0"/>
          <w:bCs w:val="0"/>
          <w:sz w:val="22"/>
          <w:szCs w:val="22"/>
        </w:rPr>
        <w:t xml:space="preserve">Расчетная стоимость </w:t>
      </w:r>
      <w:r w:rsidR="00DB11AA">
        <w:rPr>
          <w:b w:val="0"/>
          <w:bCs w:val="0"/>
          <w:sz w:val="22"/>
          <w:szCs w:val="22"/>
        </w:rPr>
        <w:t xml:space="preserve">одного </w:t>
      </w:r>
      <w:r w:rsidRPr="001F445C">
        <w:rPr>
          <w:b w:val="0"/>
          <w:bCs w:val="0"/>
          <w:sz w:val="22"/>
          <w:szCs w:val="22"/>
        </w:rPr>
        <w:t xml:space="preserve">инвестиционного пая определяется </w:t>
      </w:r>
      <w:r w:rsidR="00DB11AA">
        <w:rPr>
          <w:b w:val="0"/>
          <w:bCs w:val="0"/>
          <w:sz w:val="22"/>
          <w:szCs w:val="22"/>
        </w:rPr>
        <w:t>на каждую дату, на которую определяется стоимость чистых активов этого фонда</w:t>
      </w:r>
      <w:r w:rsidR="00DB11AA" w:rsidRPr="001F445C">
        <w:rPr>
          <w:b w:val="0"/>
          <w:bCs w:val="0"/>
          <w:sz w:val="22"/>
          <w:szCs w:val="22"/>
        </w:rPr>
        <w:t xml:space="preserve"> </w:t>
      </w:r>
      <w:r w:rsidRPr="001F445C">
        <w:rPr>
          <w:b w:val="0"/>
          <w:bCs w:val="0"/>
          <w:sz w:val="22"/>
          <w:szCs w:val="22"/>
        </w:rPr>
        <w:t xml:space="preserve">путем деления стоимости чистых активов фонда на количество инвестиционных паев по данным реестра владельцев инвестиционных паев на </w:t>
      </w:r>
      <w:r w:rsidR="00DB11AA">
        <w:rPr>
          <w:b w:val="0"/>
          <w:bCs w:val="0"/>
          <w:sz w:val="22"/>
          <w:szCs w:val="22"/>
        </w:rPr>
        <w:t xml:space="preserve">дату </w:t>
      </w:r>
      <w:r w:rsidRPr="001F445C">
        <w:rPr>
          <w:b w:val="0"/>
          <w:bCs w:val="0"/>
          <w:sz w:val="22"/>
          <w:szCs w:val="22"/>
        </w:rPr>
        <w:t xml:space="preserve">определения расчетной стоимости. </w:t>
      </w:r>
    </w:p>
    <w:p w14:paraId="57860D24" w14:textId="77777777" w:rsidR="008C12BD" w:rsidRPr="001F445C" w:rsidRDefault="008C12BD">
      <w:pPr>
        <w:pStyle w:val="H4"/>
        <w:spacing w:before="60" w:after="60"/>
        <w:jc w:val="center"/>
      </w:pPr>
    </w:p>
    <w:p w14:paraId="4CB3028E" w14:textId="49CFEB6A" w:rsidR="004B484F" w:rsidRPr="001F445C" w:rsidRDefault="004B484F">
      <w:pPr>
        <w:pStyle w:val="H4"/>
        <w:spacing w:before="60" w:after="60"/>
        <w:jc w:val="center"/>
      </w:pPr>
      <w:r w:rsidRPr="001F445C">
        <w:t>X</w:t>
      </w:r>
      <w:r w:rsidR="00410862" w:rsidRPr="001F445C">
        <w:rPr>
          <w:lang w:val="en-US"/>
        </w:rPr>
        <w:t>I</w:t>
      </w:r>
      <w:r w:rsidR="00DB11AA">
        <w:rPr>
          <w:lang w:val="en-US"/>
        </w:rPr>
        <w:t>I</w:t>
      </w:r>
      <w:r w:rsidR="00410862" w:rsidRPr="001F445C">
        <w:t>. Информация о ф</w:t>
      </w:r>
      <w:r w:rsidRPr="001F445C">
        <w:t>онде</w:t>
      </w:r>
    </w:p>
    <w:p w14:paraId="0A75F1AF" w14:textId="4887192C" w:rsidR="004B484F" w:rsidRPr="001F445C" w:rsidRDefault="003D12DE" w:rsidP="00D62589">
      <w:pPr>
        <w:numPr>
          <w:ilvl w:val="0"/>
          <w:numId w:val="50"/>
        </w:numPr>
        <w:tabs>
          <w:tab w:val="left" w:pos="426"/>
        </w:tabs>
        <w:spacing w:before="60" w:after="60"/>
        <w:ind w:left="0" w:firstLine="0"/>
        <w:jc w:val="both"/>
        <w:rPr>
          <w:sz w:val="22"/>
          <w:szCs w:val="22"/>
        </w:rPr>
      </w:pPr>
      <w:r w:rsidRPr="001F445C">
        <w:rPr>
          <w:sz w:val="22"/>
          <w:szCs w:val="22"/>
        </w:rPr>
        <w:t xml:space="preserve">Управляющая компания и агенты в местах </w:t>
      </w:r>
      <w:r w:rsidR="004B484F" w:rsidRPr="001F445C">
        <w:rPr>
          <w:sz w:val="22"/>
          <w:szCs w:val="22"/>
        </w:rPr>
        <w:t xml:space="preserve">приема заявок на приобретение, погашение и обмен инвестиционных паев </w:t>
      </w:r>
      <w:r w:rsidR="00DB11AA">
        <w:rPr>
          <w:sz w:val="22"/>
          <w:szCs w:val="22"/>
        </w:rPr>
        <w:t xml:space="preserve">должны </w:t>
      </w:r>
      <w:r w:rsidRPr="001F445C">
        <w:rPr>
          <w:sz w:val="22"/>
          <w:szCs w:val="22"/>
        </w:rPr>
        <w:t>предоставлять всем заинтересованным лицам по их требованию</w:t>
      </w:r>
      <w:r w:rsidR="004B484F" w:rsidRPr="001F445C">
        <w:rPr>
          <w:sz w:val="22"/>
          <w:szCs w:val="22"/>
        </w:rPr>
        <w:t>:</w:t>
      </w:r>
    </w:p>
    <w:p w14:paraId="69C56FDC" w14:textId="1A4C5B7D" w:rsidR="004B484F" w:rsidRPr="001F445C" w:rsidRDefault="001758B8" w:rsidP="00072D4A">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sidRPr="001F445C">
        <w:rPr>
          <w:rFonts w:ascii="Times New Roman" w:hAnsi="Times New Roman" w:cs="Times New Roman"/>
          <w:kern w:val="0"/>
          <w:sz w:val="22"/>
          <w:szCs w:val="22"/>
        </w:rPr>
        <w:t>1</w:t>
      </w:r>
      <w:r w:rsidR="004F37EA">
        <w:rPr>
          <w:rFonts w:ascii="Times New Roman" w:hAnsi="Times New Roman" w:cs="Times New Roman"/>
          <w:kern w:val="0"/>
          <w:sz w:val="22"/>
          <w:szCs w:val="22"/>
        </w:rPr>
        <w:t>09</w:t>
      </w:r>
      <w:r w:rsidR="00072D4A" w:rsidRPr="001F445C">
        <w:rPr>
          <w:rFonts w:ascii="Times New Roman" w:hAnsi="Times New Roman" w:cs="Times New Roman"/>
          <w:kern w:val="0"/>
          <w:sz w:val="22"/>
          <w:szCs w:val="22"/>
        </w:rPr>
        <w:t xml:space="preserve">.1. </w:t>
      </w:r>
      <w:r w:rsidR="008D2F4C" w:rsidRPr="001F445C">
        <w:rPr>
          <w:rFonts w:ascii="Times New Roman" w:hAnsi="Times New Roman" w:cs="Times New Roman"/>
          <w:kern w:val="0"/>
          <w:sz w:val="22"/>
          <w:szCs w:val="22"/>
        </w:rPr>
        <w:t>настоящие П</w:t>
      </w:r>
      <w:r w:rsidR="004B484F" w:rsidRPr="001F445C">
        <w:rPr>
          <w:rFonts w:ascii="Times New Roman" w:hAnsi="Times New Roman" w:cs="Times New Roman"/>
          <w:kern w:val="0"/>
          <w:sz w:val="22"/>
          <w:szCs w:val="22"/>
        </w:rPr>
        <w:t>равила, а также полный текст внесенных в них изменений, зарегистрированных федеральным органом исполнительной власти по рынку ценных бумаг</w:t>
      </w:r>
      <w:r w:rsidR="009C107C">
        <w:rPr>
          <w:rFonts w:ascii="Times New Roman" w:hAnsi="Times New Roman" w:cs="Times New Roman"/>
          <w:kern w:val="0"/>
          <w:sz w:val="22"/>
          <w:szCs w:val="22"/>
        </w:rPr>
        <w:t xml:space="preserve"> и</w:t>
      </w:r>
      <w:r w:rsidR="00094A48">
        <w:rPr>
          <w:rFonts w:ascii="Times New Roman" w:hAnsi="Times New Roman" w:cs="Times New Roman"/>
          <w:kern w:val="0"/>
          <w:sz w:val="22"/>
          <w:szCs w:val="22"/>
        </w:rPr>
        <w:t>ли</w:t>
      </w:r>
      <w:r w:rsidR="009C107C">
        <w:rPr>
          <w:rFonts w:ascii="Times New Roman" w:hAnsi="Times New Roman" w:cs="Times New Roman"/>
          <w:kern w:val="0"/>
          <w:sz w:val="22"/>
          <w:szCs w:val="22"/>
        </w:rPr>
        <w:t xml:space="preserve"> зарегистрированных </w:t>
      </w:r>
      <w:r>
        <w:rPr>
          <w:rFonts w:ascii="Times New Roman" w:hAnsi="Times New Roman" w:cs="Times New Roman"/>
          <w:kern w:val="0"/>
          <w:sz w:val="22"/>
          <w:szCs w:val="22"/>
        </w:rPr>
        <w:t>Банком России</w:t>
      </w:r>
      <w:r w:rsidR="004B484F" w:rsidRPr="001F445C">
        <w:rPr>
          <w:rFonts w:ascii="Times New Roman" w:hAnsi="Times New Roman" w:cs="Times New Roman"/>
          <w:kern w:val="0"/>
          <w:sz w:val="22"/>
          <w:szCs w:val="22"/>
        </w:rPr>
        <w:t>;</w:t>
      </w:r>
    </w:p>
    <w:p w14:paraId="566127FB" w14:textId="20B3945A" w:rsidR="004B484F" w:rsidRPr="001F445C" w:rsidRDefault="001758B8" w:rsidP="00F77CE4">
      <w:pPr>
        <w:spacing w:before="60" w:after="60"/>
        <w:ind w:firstLine="426"/>
        <w:jc w:val="both"/>
        <w:rPr>
          <w:sz w:val="22"/>
          <w:szCs w:val="22"/>
        </w:rPr>
      </w:pPr>
      <w:r w:rsidRPr="001F445C">
        <w:rPr>
          <w:sz w:val="22"/>
          <w:szCs w:val="22"/>
        </w:rPr>
        <w:t>1</w:t>
      </w:r>
      <w:r w:rsidR="004F37EA">
        <w:rPr>
          <w:sz w:val="22"/>
          <w:szCs w:val="22"/>
        </w:rPr>
        <w:t>09</w:t>
      </w:r>
      <w:r w:rsidR="00F77CE4" w:rsidRPr="001F445C">
        <w:rPr>
          <w:sz w:val="22"/>
          <w:szCs w:val="22"/>
        </w:rPr>
        <w:t xml:space="preserve">.2. </w:t>
      </w:r>
      <w:r w:rsidR="008D2F4C" w:rsidRPr="001F445C">
        <w:rPr>
          <w:sz w:val="22"/>
          <w:szCs w:val="22"/>
        </w:rPr>
        <w:t>настоящие П</w:t>
      </w:r>
      <w:r w:rsidR="004B484F" w:rsidRPr="001F445C">
        <w:rPr>
          <w:sz w:val="22"/>
          <w:szCs w:val="22"/>
        </w:rPr>
        <w:t>равила с учетом внесенных в них изменений, зарегистрированных федеральным органом исполнительной власти по рынку ценных бумаг</w:t>
      </w:r>
      <w:r w:rsidR="009C107C">
        <w:rPr>
          <w:sz w:val="22"/>
          <w:szCs w:val="22"/>
        </w:rPr>
        <w:t xml:space="preserve"> и</w:t>
      </w:r>
      <w:r w:rsidR="00094A48">
        <w:rPr>
          <w:sz w:val="22"/>
          <w:szCs w:val="22"/>
        </w:rPr>
        <w:t>ли</w:t>
      </w:r>
      <w:r w:rsidR="009C107C">
        <w:rPr>
          <w:sz w:val="22"/>
          <w:szCs w:val="22"/>
        </w:rPr>
        <w:t xml:space="preserve"> зарегистрированных </w:t>
      </w:r>
      <w:r>
        <w:rPr>
          <w:sz w:val="22"/>
          <w:szCs w:val="22"/>
        </w:rPr>
        <w:t>Банком России</w:t>
      </w:r>
      <w:r w:rsidR="004B484F" w:rsidRPr="001F445C">
        <w:rPr>
          <w:sz w:val="22"/>
          <w:szCs w:val="22"/>
        </w:rPr>
        <w:t>;</w:t>
      </w:r>
    </w:p>
    <w:p w14:paraId="6847B8F3" w14:textId="24E43676" w:rsidR="004B484F" w:rsidRPr="001F445C" w:rsidRDefault="001758B8" w:rsidP="00F77CE4">
      <w:pPr>
        <w:spacing w:before="60" w:after="60"/>
        <w:ind w:firstLine="426"/>
        <w:jc w:val="both"/>
        <w:rPr>
          <w:sz w:val="22"/>
          <w:szCs w:val="22"/>
        </w:rPr>
      </w:pPr>
      <w:r w:rsidRPr="001F445C">
        <w:rPr>
          <w:sz w:val="22"/>
          <w:szCs w:val="22"/>
        </w:rPr>
        <w:t>1</w:t>
      </w:r>
      <w:r w:rsidR="004F37EA">
        <w:rPr>
          <w:sz w:val="22"/>
          <w:szCs w:val="22"/>
        </w:rPr>
        <w:t>09</w:t>
      </w:r>
      <w:r w:rsidR="00F77CE4" w:rsidRPr="001F445C">
        <w:rPr>
          <w:sz w:val="22"/>
          <w:szCs w:val="22"/>
        </w:rPr>
        <w:t xml:space="preserve">.3. </w:t>
      </w:r>
      <w:r w:rsidR="004B484F" w:rsidRPr="001F445C">
        <w:rPr>
          <w:sz w:val="22"/>
          <w:szCs w:val="22"/>
        </w:rPr>
        <w:t>правила ведения реестра владельцев инвестиционных паев;</w:t>
      </w:r>
    </w:p>
    <w:p w14:paraId="228F2A48" w14:textId="620A22A9" w:rsidR="004B484F" w:rsidRPr="00F73562" w:rsidRDefault="009B148D" w:rsidP="00635DF8">
      <w:pPr>
        <w:spacing w:before="60" w:after="60"/>
        <w:ind w:firstLine="426"/>
        <w:jc w:val="both"/>
        <w:rPr>
          <w:sz w:val="22"/>
          <w:szCs w:val="22"/>
        </w:rPr>
      </w:pPr>
      <w:r w:rsidRPr="00F73562">
        <w:rPr>
          <w:sz w:val="22"/>
          <w:szCs w:val="22"/>
        </w:rPr>
        <w:t>1</w:t>
      </w:r>
      <w:r w:rsidR="004F37EA">
        <w:rPr>
          <w:sz w:val="22"/>
          <w:szCs w:val="22"/>
        </w:rPr>
        <w:t>09</w:t>
      </w:r>
      <w:r w:rsidRPr="00F73562">
        <w:rPr>
          <w:sz w:val="22"/>
          <w:szCs w:val="22"/>
        </w:rPr>
        <w:t xml:space="preserve">.4. справку о стоимости чистых активов фонда </w:t>
      </w:r>
      <w:r w:rsidR="00EC2378" w:rsidRPr="00F73562">
        <w:rPr>
          <w:sz w:val="22"/>
          <w:szCs w:val="22"/>
        </w:rPr>
        <w:t>на последнюю отчетную</w:t>
      </w:r>
      <w:r w:rsidR="003C4087" w:rsidRPr="00F73562">
        <w:rPr>
          <w:sz w:val="22"/>
          <w:szCs w:val="22"/>
        </w:rPr>
        <w:t xml:space="preserve"> дату</w:t>
      </w:r>
      <w:r w:rsidRPr="00F73562">
        <w:rPr>
          <w:sz w:val="22"/>
          <w:szCs w:val="22"/>
        </w:rPr>
        <w:t>;</w:t>
      </w:r>
    </w:p>
    <w:p w14:paraId="6955C420" w14:textId="39E08669" w:rsidR="004B484F" w:rsidRPr="001F445C" w:rsidRDefault="009B148D" w:rsidP="00635DF8">
      <w:pPr>
        <w:spacing w:before="60" w:after="60"/>
        <w:ind w:firstLine="426"/>
        <w:jc w:val="both"/>
        <w:rPr>
          <w:sz w:val="22"/>
          <w:szCs w:val="22"/>
        </w:rPr>
      </w:pPr>
      <w:r w:rsidRPr="00F73562">
        <w:rPr>
          <w:sz w:val="22"/>
          <w:szCs w:val="22"/>
        </w:rPr>
        <w:t>1</w:t>
      </w:r>
      <w:r w:rsidR="004F37EA">
        <w:rPr>
          <w:sz w:val="22"/>
          <w:szCs w:val="22"/>
        </w:rPr>
        <w:t>09</w:t>
      </w:r>
      <w:r w:rsidRPr="00F73562">
        <w:rPr>
          <w:sz w:val="22"/>
          <w:szCs w:val="22"/>
        </w:rPr>
        <w:t xml:space="preserve">.5. </w:t>
      </w:r>
      <w:r w:rsidR="004B484F" w:rsidRPr="00F73562">
        <w:rPr>
          <w:sz w:val="22"/>
          <w:szCs w:val="22"/>
        </w:rPr>
        <w:t>бухгалтерск</w:t>
      </w:r>
      <w:r w:rsidR="001758B8" w:rsidRPr="00F73562">
        <w:rPr>
          <w:sz w:val="22"/>
          <w:szCs w:val="22"/>
        </w:rPr>
        <w:t>ую (финансовую) отчетность</w:t>
      </w:r>
      <w:r w:rsidR="004B484F" w:rsidRPr="00F73562">
        <w:rPr>
          <w:sz w:val="22"/>
          <w:szCs w:val="22"/>
        </w:rPr>
        <w:t xml:space="preserve"> </w:t>
      </w:r>
      <w:r w:rsidR="00635DF8" w:rsidRPr="00F73562">
        <w:rPr>
          <w:sz w:val="22"/>
          <w:szCs w:val="22"/>
        </w:rPr>
        <w:t>у</w:t>
      </w:r>
      <w:r w:rsidR="004B484F" w:rsidRPr="00F73562">
        <w:rPr>
          <w:sz w:val="22"/>
          <w:szCs w:val="22"/>
        </w:rPr>
        <w:t>правляющей компании, бухгалтерск</w:t>
      </w:r>
      <w:r w:rsidR="001758B8" w:rsidRPr="00F73562">
        <w:rPr>
          <w:sz w:val="22"/>
          <w:szCs w:val="22"/>
        </w:rPr>
        <w:t>ую (финансовую</w:t>
      </w:r>
      <w:r w:rsidR="001758B8">
        <w:rPr>
          <w:sz w:val="22"/>
          <w:szCs w:val="22"/>
        </w:rPr>
        <w:t>) отчетность</w:t>
      </w:r>
      <w:r w:rsidR="004B484F" w:rsidRPr="001F445C">
        <w:rPr>
          <w:sz w:val="22"/>
          <w:szCs w:val="22"/>
        </w:rPr>
        <w:t xml:space="preserve"> </w:t>
      </w:r>
      <w:r w:rsidR="00635DF8" w:rsidRPr="001F445C">
        <w:rPr>
          <w:sz w:val="22"/>
          <w:szCs w:val="22"/>
        </w:rPr>
        <w:t>с</w:t>
      </w:r>
      <w:r w:rsidR="004B484F" w:rsidRPr="001F445C">
        <w:rPr>
          <w:sz w:val="22"/>
          <w:szCs w:val="22"/>
        </w:rPr>
        <w:t xml:space="preserve">пециализированного депозитария, </w:t>
      </w:r>
      <w:r w:rsidR="001758B8">
        <w:rPr>
          <w:sz w:val="22"/>
          <w:szCs w:val="22"/>
        </w:rPr>
        <w:t xml:space="preserve">аудиторское </w:t>
      </w:r>
      <w:r w:rsidR="00635DF8" w:rsidRPr="001F445C">
        <w:rPr>
          <w:sz w:val="22"/>
          <w:szCs w:val="22"/>
        </w:rPr>
        <w:t xml:space="preserve">заключение </w:t>
      </w:r>
      <w:r w:rsidR="001758B8">
        <w:rPr>
          <w:sz w:val="22"/>
          <w:szCs w:val="22"/>
        </w:rPr>
        <w:t>о бухгалтерской (финансовой) отчетности управляющей компании фонда</w:t>
      </w:r>
      <w:r w:rsidR="004B484F" w:rsidRPr="001F445C">
        <w:rPr>
          <w:sz w:val="22"/>
          <w:szCs w:val="22"/>
        </w:rPr>
        <w:t>, составленные на последнюю отчетную дату;</w:t>
      </w:r>
    </w:p>
    <w:p w14:paraId="1A51F3C4" w14:textId="75913BE3" w:rsidR="004B484F" w:rsidRPr="001F445C" w:rsidRDefault="001758B8" w:rsidP="00CE196D">
      <w:pPr>
        <w:spacing w:before="60" w:after="60"/>
        <w:ind w:firstLine="426"/>
        <w:jc w:val="both"/>
        <w:rPr>
          <w:sz w:val="22"/>
          <w:szCs w:val="22"/>
        </w:rPr>
      </w:pPr>
      <w:r w:rsidRPr="001F445C">
        <w:rPr>
          <w:sz w:val="22"/>
          <w:szCs w:val="22"/>
        </w:rPr>
        <w:t>1</w:t>
      </w:r>
      <w:r w:rsidR="004F37EA">
        <w:rPr>
          <w:sz w:val="22"/>
          <w:szCs w:val="22"/>
        </w:rPr>
        <w:t>09</w:t>
      </w:r>
      <w:r w:rsidR="00CE196D" w:rsidRPr="001F445C">
        <w:rPr>
          <w:sz w:val="22"/>
          <w:szCs w:val="22"/>
        </w:rPr>
        <w:t>.</w:t>
      </w:r>
      <w:r w:rsidR="00EC2378">
        <w:rPr>
          <w:sz w:val="22"/>
          <w:szCs w:val="22"/>
        </w:rPr>
        <w:t>6</w:t>
      </w:r>
      <w:r w:rsidR="00CE196D" w:rsidRPr="001F445C">
        <w:rPr>
          <w:sz w:val="22"/>
          <w:szCs w:val="22"/>
        </w:rPr>
        <w:t xml:space="preserve">. </w:t>
      </w:r>
      <w:r w:rsidR="004B484F" w:rsidRPr="001F445C">
        <w:rPr>
          <w:sz w:val="22"/>
          <w:szCs w:val="22"/>
        </w:rPr>
        <w:t>отчет о приросте (</w:t>
      </w:r>
      <w:r w:rsidR="008D2F4C" w:rsidRPr="001F445C">
        <w:rPr>
          <w:sz w:val="22"/>
          <w:szCs w:val="22"/>
        </w:rPr>
        <w:t xml:space="preserve">об </w:t>
      </w:r>
      <w:r w:rsidR="004B484F" w:rsidRPr="001F445C">
        <w:rPr>
          <w:sz w:val="22"/>
          <w:szCs w:val="22"/>
        </w:rPr>
        <w:t>уменьшении) стои</w:t>
      </w:r>
      <w:r w:rsidR="00CE196D" w:rsidRPr="001F445C">
        <w:rPr>
          <w:sz w:val="22"/>
          <w:szCs w:val="22"/>
        </w:rPr>
        <w:t>мости имущества, составляющего ф</w:t>
      </w:r>
      <w:r w:rsidR="004B484F" w:rsidRPr="001F445C">
        <w:rPr>
          <w:sz w:val="22"/>
          <w:szCs w:val="22"/>
        </w:rPr>
        <w:t>онд, по состоянию на последнюю отчетную дату;</w:t>
      </w:r>
    </w:p>
    <w:p w14:paraId="55016E82" w14:textId="5FB37A2F" w:rsidR="004B484F" w:rsidRPr="001F445C" w:rsidRDefault="001758B8" w:rsidP="00CE196D">
      <w:pPr>
        <w:spacing w:before="60" w:after="60"/>
        <w:ind w:firstLine="426"/>
        <w:jc w:val="both"/>
        <w:rPr>
          <w:sz w:val="22"/>
          <w:szCs w:val="22"/>
        </w:rPr>
      </w:pPr>
      <w:r w:rsidRPr="001F445C">
        <w:rPr>
          <w:sz w:val="22"/>
          <w:szCs w:val="22"/>
        </w:rPr>
        <w:t>1</w:t>
      </w:r>
      <w:r w:rsidR="004F37EA">
        <w:rPr>
          <w:sz w:val="22"/>
          <w:szCs w:val="22"/>
        </w:rPr>
        <w:t>09</w:t>
      </w:r>
      <w:r w:rsidR="00CE196D" w:rsidRPr="001F445C">
        <w:rPr>
          <w:sz w:val="22"/>
          <w:szCs w:val="22"/>
        </w:rPr>
        <w:t>.</w:t>
      </w:r>
      <w:r w:rsidR="00EC2378">
        <w:rPr>
          <w:sz w:val="22"/>
          <w:szCs w:val="22"/>
        </w:rPr>
        <w:t>7</w:t>
      </w:r>
      <w:r w:rsidR="00CE196D" w:rsidRPr="001F445C">
        <w:rPr>
          <w:sz w:val="22"/>
          <w:szCs w:val="22"/>
        </w:rPr>
        <w:t xml:space="preserve">. </w:t>
      </w:r>
      <w:r w:rsidR="004B484F" w:rsidRPr="001F445C">
        <w:rPr>
          <w:sz w:val="22"/>
          <w:szCs w:val="22"/>
        </w:rPr>
        <w:t xml:space="preserve">сведения о вознаграждении </w:t>
      </w:r>
      <w:r w:rsidR="00C376A4" w:rsidRPr="001F445C">
        <w:rPr>
          <w:sz w:val="22"/>
          <w:szCs w:val="22"/>
        </w:rPr>
        <w:t>у</w:t>
      </w:r>
      <w:r w:rsidR="004B484F" w:rsidRPr="001F445C">
        <w:rPr>
          <w:sz w:val="22"/>
          <w:szCs w:val="22"/>
        </w:rPr>
        <w:t>правляющей компании</w:t>
      </w:r>
      <w:r w:rsidR="00C376A4" w:rsidRPr="001F445C">
        <w:rPr>
          <w:sz w:val="22"/>
          <w:szCs w:val="22"/>
        </w:rPr>
        <w:t xml:space="preserve">, </w:t>
      </w:r>
      <w:r w:rsidR="004B484F" w:rsidRPr="001F445C">
        <w:rPr>
          <w:sz w:val="22"/>
          <w:szCs w:val="22"/>
        </w:rPr>
        <w:t xml:space="preserve">расходах, </w:t>
      </w:r>
      <w:r w:rsidR="00C376A4" w:rsidRPr="001F445C">
        <w:rPr>
          <w:sz w:val="22"/>
          <w:szCs w:val="22"/>
        </w:rPr>
        <w:t>оплаченных</w:t>
      </w:r>
      <w:r w:rsidR="004B484F" w:rsidRPr="001F445C">
        <w:rPr>
          <w:sz w:val="22"/>
          <w:szCs w:val="22"/>
        </w:rPr>
        <w:t xml:space="preserve"> за счет имущества, составляющего </w:t>
      </w:r>
      <w:r w:rsidR="00C376A4" w:rsidRPr="001F445C">
        <w:rPr>
          <w:sz w:val="22"/>
          <w:szCs w:val="22"/>
        </w:rPr>
        <w:t>ф</w:t>
      </w:r>
      <w:r w:rsidR="004B484F" w:rsidRPr="001F445C">
        <w:rPr>
          <w:sz w:val="22"/>
          <w:szCs w:val="22"/>
        </w:rPr>
        <w:t>онд, по состоянию на последнюю отчетную дату;</w:t>
      </w:r>
    </w:p>
    <w:p w14:paraId="32F955EE" w14:textId="03634DB2" w:rsidR="004B484F" w:rsidRPr="001F445C" w:rsidRDefault="001758B8" w:rsidP="00274A54">
      <w:pPr>
        <w:spacing w:before="60" w:after="60"/>
        <w:ind w:firstLine="426"/>
        <w:jc w:val="both"/>
        <w:rPr>
          <w:sz w:val="22"/>
          <w:szCs w:val="22"/>
        </w:rPr>
      </w:pPr>
      <w:r w:rsidRPr="001F445C">
        <w:rPr>
          <w:sz w:val="22"/>
          <w:szCs w:val="22"/>
        </w:rPr>
        <w:t>1</w:t>
      </w:r>
      <w:r w:rsidR="004F37EA">
        <w:rPr>
          <w:sz w:val="22"/>
          <w:szCs w:val="22"/>
        </w:rPr>
        <w:t>09</w:t>
      </w:r>
      <w:r w:rsidR="00274A54" w:rsidRPr="001F445C">
        <w:rPr>
          <w:sz w:val="22"/>
          <w:szCs w:val="22"/>
        </w:rPr>
        <w:t>.</w:t>
      </w:r>
      <w:r w:rsidR="00EC2378">
        <w:rPr>
          <w:sz w:val="22"/>
          <w:szCs w:val="22"/>
        </w:rPr>
        <w:t>8</w:t>
      </w:r>
      <w:r w:rsidR="00274A54" w:rsidRPr="001F445C">
        <w:rPr>
          <w:sz w:val="22"/>
          <w:szCs w:val="22"/>
        </w:rPr>
        <w:t xml:space="preserve">. </w:t>
      </w:r>
      <w:r w:rsidR="004B484F" w:rsidRPr="001F445C">
        <w:rPr>
          <w:sz w:val="22"/>
          <w:szCs w:val="22"/>
        </w:rPr>
        <w:t xml:space="preserve">сведения о приостановлении и </w:t>
      </w:r>
      <w:r w:rsidR="00C33B7F">
        <w:rPr>
          <w:sz w:val="22"/>
          <w:szCs w:val="22"/>
        </w:rPr>
        <w:t>возобновлении выдачи, погашения</w:t>
      </w:r>
      <w:r w:rsidR="004B484F" w:rsidRPr="001F445C">
        <w:rPr>
          <w:sz w:val="22"/>
          <w:szCs w:val="22"/>
        </w:rPr>
        <w:t xml:space="preserve"> и обмена инвестиционных паев с указанием причин приостановления;</w:t>
      </w:r>
    </w:p>
    <w:p w14:paraId="22626A19" w14:textId="13A8595E" w:rsidR="004B484F" w:rsidRPr="001F445C" w:rsidRDefault="001758B8" w:rsidP="00F46F28">
      <w:pPr>
        <w:spacing w:before="60" w:after="60"/>
        <w:ind w:firstLine="426"/>
        <w:jc w:val="both"/>
        <w:rPr>
          <w:sz w:val="22"/>
          <w:szCs w:val="22"/>
        </w:rPr>
      </w:pPr>
      <w:r w:rsidRPr="001F445C">
        <w:rPr>
          <w:sz w:val="22"/>
          <w:szCs w:val="22"/>
        </w:rPr>
        <w:t>1</w:t>
      </w:r>
      <w:r w:rsidR="004F37EA">
        <w:rPr>
          <w:sz w:val="22"/>
          <w:szCs w:val="22"/>
        </w:rPr>
        <w:t>09</w:t>
      </w:r>
      <w:r w:rsidR="00F46F28" w:rsidRPr="001F445C">
        <w:rPr>
          <w:sz w:val="22"/>
          <w:szCs w:val="22"/>
        </w:rPr>
        <w:t>.</w:t>
      </w:r>
      <w:r w:rsidR="00EC2378">
        <w:rPr>
          <w:sz w:val="22"/>
          <w:szCs w:val="22"/>
        </w:rPr>
        <w:t>9</w:t>
      </w:r>
      <w:r w:rsidR="00F46F28" w:rsidRPr="001F445C">
        <w:rPr>
          <w:sz w:val="22"/>
          <w:szCs w:val="22"/>
        </w:rPr>
        <w:t xml:space="preserve">. </w:t>
      </w:r>
      <w:r w:rsidR="004B484F" w:rsidRPr="001F445C">
        <w:rPr>
          <w:sz w:val="22"/>
          <w:szCs w:val="22"/>
        </w:rPr>
        <w:t>сведения об агентах с указанием их фирменн</w:t>
      </w:r>
      <w:r w:rsidR="008736B0" w:rsidRPr="001F445C">
        <w:rPr>
          <w:sz w:val="22"/>
          <w:szCs w:val="22"/>
        </w:rPr>
        <w:t xml:space="preserve">ого наименования, места </w:t>
      </w:r>
      <w:r w:rsidR="004B484F" w:rsidRPr="001F445C">
        <w:rPr>
          <w:sz w:val="22"/>
          <w:szCs w:val="22"/>
        </w:rPr>
        <w:t>нахождения, телефонов, мест приема ими заявок на приобретение</w:t>
      </w:r>
      <w:r>
        <w:rPr>
          <w:sz w:val="22"/>
          <w:szCs w:val="22"/>
        </w:rPr>
        <w:t>,</w:t>
      </w:r>
      <w:r w:rsidR="004B484F" w:rsidRPr="001F445C">
        <w:rPr>
          <w:sz w:val="22"/>
          <w:szCs w:val="22"/>
        </w:rPr>
        <w:t xml:space="preserve"> погашение </w:t>
      </w:r>
      <w:r>
        <w:rPr>
          <w:sz w:val="22"/>
          <w:szCs w:val="22"/>
        </w:rPr>
        <w:t xml:space="preserve">и обмен </w:t>
      </w:r>
      <w:r w:rsidR="004B484F" w:rsidRPr="001F445C">
        <w:rPr>
          <w:sz w:val="22"/>
          <w:szCs w:val="22"/>
        </w:rPr>
        <w:t>инвестиционных паев</w:t>
      </w:r>
      <w:r w:rsidR="008D2F4C" w:rsidRPr="001F445C">
        <w:rPr>
          <w:sz w:val="22"/>
          <w:szCs w:val="22"/>
        </w:rPr>
        <w:t>,</w:t>
      </w:r>
      <w:r w:rsidR="004B484F" w:rsidRPr="001F445C">
        <w:rPr>
          <w:sz w:val="22"/>
          <w:szCs w:val="22"/>
        </w:rPr>
        <w:t xml:space="preserve"> адреса, времени приема заявок</w:t>
      </w:r>
      <w:r w:rsidR="008736B0" w:rsidRPr="001F445C">
        <w:rPr>
          <w:sz w:val="22"/>
          <w:szCs w:val="22"/>
        </w:rPr>
        <w:t xml:space="preserve">, </w:t>
      </w:r>
      <w:r w:rsidR="008D2F4C" w:rsidRPr="001F445C">
        <w:rPr>
          <w:sz w:val="22"/>
          <w:szCs w:val="22"/>
        </w:rPr>
        <w:t xml:space="preserve">номера </w:t>
      </w:r>
      <w:r w:rsidR="004B484F" w:rsidRPr="001F445C">
        <w:rPr>
          <w:sz w:val="22"/>
          <w:szCs w:val="22"/>
        </w:rPr>
        <w:t>телефон</w:t>
      </w:r>
      <w:r w:rsidR="008D2F4C" w:rsidRPr="001F445C">
        <w:rPr>
          <w:sz w:val="22"/>
          <w:szCs w:val="22"/>
        </w:rPr>
        <w:t>а</w:t>
      </w:r>
      <w:r w:rsidR="004B484F" w:rsidRPr="001F445C">
        <w:rPr>
          <w:sz w:val="22"/>
          <w:szCs w:val="22"/>
        </w:rPr>
        <w:t xml:space="preserve"> </w:t>
      </w:r>
      <w:r w:rsidR="008736B0" w:rsidRPr="001F445C">
        <w:rPr>
          <w:sz w:val="22"/>
          <w:szCs w:val="22"/>
        </w:rPr>
        <w:t xml:space="preserve">пунктов </w:t>
      </w:r>
      <w:r w:rsidR="004B484F" w:rsidRPr="001F445C">
        <w:rPr>
          <w:sz w:val="22"/>
          <w:szCs w:val="22"/>
        </w:rPr>
        <w:t>приема заявок;</w:t>
      </w:r>
    </w:p>
    <w:p w14:paraId="348D045E" w14:textId="3C792B5D" w:rsidR="004B484F" w:rsidRPr="001F445C" w:rsidRDefault="001758B8" w:rsidP="00AE74ED">
      <w:pPr>
        <w:spacing w:before="60" w:after="60"/>
        <w:ind w:firstLine="426"/>
        <w:jc w:val="both"/>
        <w:rPr>
          <w:sz w:val="22"/>
          <w:szCs w:val="22"/>
        </w:rPr>
      </w:pPr>
      <w:r w:rsidRPr="001F445C">
        <w:rPr>
          <w:sz w:val="22"/>
          <w:szCs w:val="22"/>
        </w:rPr>
        <w:t>1</w:t>
      </w:r>
      <w:r w:rsidR="004F37EA">
        <w:rPr>
          <w:sz w:val="22"/>
          <w:szCs w:val="22"/>
        </w:rPr>
        <w:t>09</w:t>
      </w:r>
      <w:r w:rsidR="00AE74ED" w:rsidRPr="001F445C">
        <w:rPr>
          <w:sz w:val="22"/>
          <w:szCs w:val="22"/>
        </w:rPr>
        <w:t>.</w:t>
      </w:r>
      <w:r w:rsidR="00EC2378" w:rsidRPr="001F445C">
        <w:rPr>
          <w:sz w:val="22"/>
          <w:szCs w:val="22"/>
        </w:rPr>
        <w:t>1</w:t>
      </w:r>
      <w:r w:rsidR="00EC2378">
        <w:rPr>
          <w:sz w:val="22"/>
          <w:szCs w:val="22"/>
        </w:rPr>
        <w:t>0</w:t>
      </w:r>
      <w:r w:rsidR="00AE74ED" w:rsidRPr="001F445C">
        <w:rPr>
          <w:sz w:val="22"/>
          <w:szCs w:val="22"/>
        </w:rPr>
        <w:t xml:space="preserve">. </w:t>
      </w:r>
      <w:r w:rsidR="004B484F" w:rsidRPr="001F445C">
        <w:rPr>
          <w:sz w:val="22"/>
          <w:szCs w:val="22"/>
        </w:rPr>
        <w:t>список печатных изданий, информационных агентств, а также адрес</w:t>
      </w:r>
      <w:r w:rsidR="00AE74ED" w:rsidRPr="001F445C">
        <w:rPr>
          <w:sz w:val="22"/>
          <w:szCs w:val="22"/>
        </w:rPr>
        <w:t xml:space="preserve"> страницы</w:t>
      </w:r>
      <w:r w:rsidR="004B484F" w:rsidRPr="001F445C">
        <w:rPr>
          <w:sz w:val="22"/>
          <w:szCs w:val="22"/>
        </w:rPr>
        <w:t xml:space="preserve"> в сети Интернет, которые используются для раскрытия информации о деятельности, связанн</w:t>
      </w:r>
      <w:r w:rsidR="00AE74ED" w:rsidRPr="001F445C">
        <w:rPr>
          <w:sz w:val="22"/>
          <w:szCs w:val="22"/>
        </w:rPr>
        <w:t>ой с доверительным управлением ф</w:t>
      </w:r>
      <w:r w:rsidR="004B484F" w:rsidRPr="001F445C">
        <w:rPr>
          <w:sz w:val="22"/>
          <w:szCs w:val="22"/>
        </w:rPr>
        <w:t>ондом;</w:t>
      </w:r>
    </w:p>
    <w:p w14:paraId="20ED6856" w14:textId="6C1E39B9" w:rsidR="004B484F" w:rsidRPr="001F445C" w:rsidRDefault="001758B8" w:rsidP="00332BA2">
      <w:pPr>
        <w:spacing w:before="60" w:after="60"/>
        <w:ind w:firstLine="426"/>
        <w:jc w:val="both"/>
        <w:rPr>
          <w:sz w:val="22"/>
          <w:szCs w:val="22"/>
        </w:rPr>
      </w:pPr>
      <w:r w:rsidRPr="001F445C">
        <w:rPr>
          <w:sz w:val="22"/>
          <w:szCs w:val="22"/>
        </w:rPr>
        <w:t>1</w:t>
      </w:r>
      <w:r w:rsidR="004F37EA">
        <w:rPr>
          <w:sz w:val="22"/>
          <w:szCs w:val="22"/>
        </w:rPr>
        <w:t>09</w:t>
      </w:r>
      <w:r w:rsidR="00332BA2" w:rsidRPr="001F445C">
        <w:rPr>
          <w:sz w:val="22"/>
          <w:szCs w:val="22"/>
        </w:rPr>
        <w:t>.</w:t>
      </w:r>
      <w:r w:rsidR="00EC2378" w:rsidRPr="001F445C">
        <w:rPr>
          <w:sz w:val="22"/>
          <w:szCs w:val="22"/>
        </w:rPr>
        <w:t>1</w:t>
      </w:r>
      <w:r w:rsidR="00EC2378">
        <w:rPr>
          <w:sz w:val="22"/>
          <w:szCs w:val="22"/>
        </w:rPr>
        <w:t>1</w:t>
      </w:r>
      <w:r w:rsidR="00332BA2" w:rsidRPr="001F445C">
        <w:rPr>
          <w:sz w:val="22"/>
          <w:szCs w:val="22"/>
        </w:rPr>
        <w:t xml:space="preserve">. </w:t>
      </w:r>
      <w:r w:rsidR="004B484F" w:rsidRPr="001F445C">
        <w:rPr>
          <w:sz w:val="22"/>
          <w:szCs w:val="22"/>
        </w:rPr>
        <w:t xml:space="preserve">иные документы, содержащие информацию, </w:t>
      </w:r>
      <w:r w:rsidR="004D143F" w:rsidRPr="001F445C">
        <w:rPr>
          <w:sz w:val="22"/>
          <w:szCs w:val="22"/>
        </w:rPr>
        <w:t>раскрытую</w:t>
      </w:r>
      <w:r w:rsidR="004B484F" w:rsidRPr="001F445C">
        <w:rPr>
          <w:sz w:val="22"/>
          <w:szCs w:val="22"/>
        </w:rPr>
        <w:t xml:space="preserve"> </w:t>
      </w:r>
      <w:r w:rsidR="004D143F" w:rsidRPr="001F445C">
        <w:rPr>
          <w:sz w:val="22"/>
          <w:szCs w:val="22"/>
        </w:rPr>
        <w:t>у</w:t>
      </w:r>
      <w:r w:rsidR="004B484F" w:rsidRPr="001F445C">
        <w:rPr>
          <w:sz w:val="22"/>
          <w:szCs w:val="22"/>
        </w:rPr>
        <w:t xml:space="preserve">правляющей компанией в соответствии с требованиями Федерального закона «Об инвестиционных фондах», нормативных актов </w:t>
      </w:r>
      <w:r w:rsidR="00C747BF">
        <w:rPr>
          <w:sz w:val="22"/>
          <w:szCs w:val="22"/>
        </w:rPr>
        <w:t>Банка России</w:t>
      </w:r>
      <w:r w:rsidR="008D2F4C" w:rsidRPr="001F445C">
        <w:rPr>
          <w:sz w:val="22"/>
          <w:szCs w:val="22"/>
        </w:rPr>
        <w:t xml:space="preserve"> и настоящих</w:t>
      </w:r>
      <w:r w:rsidR="004D143F" w:rsidRPr="001F445C">
        <w:rPr>
          <w:sz w:val="22"/>
          <w:szCs w:val="22"/>
        </w:rPr>
        <w:t xml:space="preserve"> </w:t>
      </w:r>
      <w:r w:rsidR="008D2F4C" w:rsidRPr="001F445C">
        <w:rPr>
          <w:sz w:val="22"/>
          <w:szCs w:val="22"/>
        </w:rPr>
        <w:t>П</w:t>
      </w:r>
      <w:r w:rsidR="004B484F" w:rsidRPr="001F445C">
        <w:rPr>
          <w:sz w:val="22"/>
          <w:szCs w:val="22"/>
        </w:rPr>
        <w:t>равил.</w:t>
      </w:r>
    </w:p>
    <w:p w14:paraId="4EC86B15" w14:textId="1EC26090" w:rsidR="004B484F" w:rsidRPr="001F445C" w:rsidRDefault="004B484F" w:rsidP="00D62589">
      <w:pPr>
        <w:numPr>
          <w:ilvl w:val="0"/>
          <w:numId w:val="50"/>
        </w:numPr>
        <w:tabs>
          <w:tab w:val="left" w:pos="426"/>
        </w:tabs>
        <w:spacing w:before="60" w:after="60"/>
        <w:ind w:left="0" w:firstLine="0"/>
        <w:jc w:val="both"/>
        <w:rPr>
          <w:sz w:val="22"/>
          <w:szCs w:val="22"/>
        </w:rPr>
      </w:pPr>
      <w:bookmarkStart w:id="17" w:name="OLE_LINK13"/>
      <w:bookmarkStart w:id="18" w:name="OLE_LINK14"/>
      <w:r w:rsidRPr="001F445C">
        <w:rPr>
          <w:sz w:val="22"/>
          <w:szCs w:val="22"/>
        </w:rPr>
        <w:t xml:space="preserve">Информация о времени </w:t>
      </w:r>
      <w:r w:rsidR="00C64920" w:rsidRPr="001F445C">
        <w:rPr>
          <w:sz w:val="22"/>
          <w:szCs w:val="22"/>
        </w:rPr>
        <w:t xml:space="preserve">начала и окончания </w:t>
      </w:r>
      <w:r w:rsidRPr="001F445C">
        <w:rPr>
          <w:sz w:val="22"/>
          <w:szCs w:val="22"/>
        </w:rPr>
        <w:t>приема заявок</w:t>
      </w:r>
      <w:r w:rsidR="00C64920" w:rsidRPr="001F445C">
        <w:rPr>
          <w:sz w:val="22"/>
          <w:szCs w:val="22"/>
        </w:rPr>
        <w:t xml:space="preserve"> </w:t>
      </w:r>
      <w:r w:rsidR="00DB11AA">
        <w:rPr>
          <w:sz w:val="22"/>
          <w:szCs w:val="22"/>
        </w:rPr>
        <w:t>на приобретение, погашение и обмен инвестиционных паев</w:t>
      </w:r>
      <w:r w:rsidR="00DB11AA" w:rsidRPr="001F445C">
        <w:rPr>
          <w:sz w:val="22"/>
          <w:szCs w:val="22"/>
        </w:rPr>
        <w:t xml:space="preserve"> </w:t>
      </w:r>
      <w:r w:rsidR="00C64920" w:rsidRPr="001F445C">
        <w:rPr>
          <w:sz w:val="22"/>
          <w:szCs w:val="22"/>
        </w:rPr>
        <w:t xml:space="preserve">в течение </w:t>
      </w:r>
      <w:r w:rsidR="00DB11AA">
        <w:rPr>
          <w:sz w:val="22"/>
          <w:szCs w:val="22"/>
        </w:rPr>
        <w:t xml:space="preserve">рабочего </w:t>
      </w:r>
      <w:r w:rsidR="00C64920" w:rsidRPr="001F445C">
        <w:rPr>
          <w:sz w:val="22"/>
          <w:szCs w:val="22"/>
        </w:rPr>
        <w:t>дня</w:t>
      </w:r>
      <w:r w:rsidRPr="001F445C">
        <w:rPr>
          <w:sz w:val="22"/>
          <w:szCs w:val="22"/>
        </w:rPr>
        <w:t xml:space="preserve">, </w:t>
      </w:r>
      <w:r w:rsidR="00C64920" w:rsidRPr="001F445C">
        <w:rPr>
          <w:sz w:val="22"/>
          <w:szCs w:val="22"/>
        </w:rPr>
        <w:t xml:space="preserve">о случаях </w:t>
      </w:r>
      <w:r w:rsidR="001758B8" w:rsidRPr="001F445C">
        <w:rPr>
          <w:sz w:val="22"/>
          <w:szCs w:val="22"/>
        </w:rPr>
        <w:t>приостановлени</w:t>
      </w:r>
      <w:r w:rsidR="001758B8">
        <w:rPr>
          <w:sz w:val="22"/>
          <w:szCs w:val="22"/>
        </w:rPr>
        <w:t>я</w:t>
      </w:r>
      <w:r w:rsidR="001758B8" w:rsidRPr="001F445C">
        <w:rPr>
          <w:sz w:val="22"/>
          <w:szCs w:val="22"/>
        </w:rPr>
        <w:t xml:space="preserve"> </w:t>
      </w:r>
      <w:r w:rsidR="00C64920" w:rsidRPr="001F445C">
        <w:rPr>
          <w:sz w:val="22"/>
          <w:szCs w:val="22"/>
        </w:rPr>
        <w:t>и возобновления</w:t>
      </w:r>
      <w:r w:rsidRPr="001F445C">
        <w:rPr>
          <w:sz w:val="22"/>
          <w:szCs w:val="22"/>
        </w:rPr>
        <w:t xml:space="preserve"> выдачи, погашения и обмена инвестиционных паев, </w:t>
      </w:r>
      <w:r w:rsidR="00DB11AA" w:rsidRPr="00E0162A">
        <w:rPr>
          <w:sz w:val="22"/>
          <w:szCs w:val="22"/>
        </w:rPr>
        <w:t>или одновременном приостановлении выдачи, погашении и обмене инвестиционных паев, о возобновлении выдачи, погашении и обмене инвестиционных паев,</w:t>
      </w:r>
      <w:r w:rsidR="00DB11AA">
        <w:rPr>
          <w:sz w:val="22"/>
          <w:szCs w:val="22"/>
        </w:rPr>
        <w:t xml:space="preserve"> </w:t>
      </w:r>
      <w:r w:rsidRPr="001F445C">
        <w:rPr>
          <w:sz w:val="22"/>
          <w:szCs w:val="22"/>
        </w:rPr>
        <w:t xml:space="preserve">об агентах, о месте </w:t>
      </w:r>
      <w:r w:rsidR="0035079A" w:rsidRPr="001F445C">
        <w:rPr>
          <w:sz w:val="22"/>
          <w:szCs w:val="22"/>
        </w:rPr>
        <w:t xml:space="preserve">нахождения пунктов </w:t>
      </w:r>
      <w:r w:rsidRPr="001F445C">
        <w:rPr>
          <w:sz w:val="22"/>
          <w:szCs w:val="22"/>
        </w:rPr>
        <w:t xml:space="preserve">приема заявок, </w:t>
      </w:r>
      <w:r w:rsidR="00062241" w:rsidRPr="001F445C">
        <w:rPr>
          <w:sz w:val="22"/>
          <w:szCs w:val="22"/>
        </w:rPr>
        <w:t xml:space="preserve">о </w:t>
      </w:r>
      <w:r w:rsidRPr="001F445C">
        <w:rPr>
          <w:sz w:val="22"/>
          <w:szCs w:val="22"/>
        </w:rPr>
        <w:t>стоимости чистых активов</w:t>
      </w:r>
      <w:r w:rsidR="0035079A" w:rsidRPr="001F445C">
        <w:rPr>
          <w:sz w:val="22"/>
          <w:szCs w:val="22"/>
        </w:rPr>
        <w:t xml:space="preserve"> фонда</w:t>
      </w:r>
      <w:r w:rsidRPr="001F445C">
        <w:rPr>
          <w:sz w:val="22"/>
          <w:szCs w:val="22"/>
        </w:rPr>
        <w:t xml:space="preserve">, </w:t>
      </w:r>
      <w:r w:rsidR="00163E93" w:rsidRPr="001F445C">
        <w:rPr>
          <w:sz w:val="22"/>
          <w:szCs w:val="22"/>
        </w:rPr>
        <w:t xml:space="preserve">о </w:t>
      </w:r>
      <w:r w:rsidR="00DB11AA">
        <w:rPr>
          <w:sz w:val="22"/>
          <w:szCs w:val="22"/>
        </w:rPr>
        <w:t xml:space="preserve">размерах </w:t>
      </w:r>
      <w:r w:rsidRPr="001F445C">
        <w:rPr>
          <w:sz w:val="22"/>
          <w:szCs w:val="22"/>
        </w:rPr>
        <w:t>сумм</w:t>
      </w:r>
      <w:r w:rsidR="00DB11AA">
        <w:rPr>
          <w:sz w:val="22"/>
          <w:szCs w:val="22"/>
        </w:rPr>
        <w:t>ы</w:t>
      </w:r>
      <w:r w:rsidRPr="001F445C">
        <w:rPr>
          <w:sz w:val="22"/>
          <w:szCs w:val="22"/>
        </w:rPr>
        <w:t>, на которую выдается один инвестиционный пай, и сумме денежной компенсации, подлежащей выплате в связи с погашением одного инвестиционного пая на</w:t>
      </w:r>
      <w:r w:rsidR="00163E93" w:rsidRPr="001F445C">
        <w:rPr>
          <w:sz w:val="22"/>
          <w:szCs w:val="22"/>
        </w:rPr>
        <w:t xml:space="preserve"> последнюю отчетную дату</w:t>
      </w:r>
      <w:r w:rsidRPr="001F445C">
        <w:rPr>
          <w:sz w:val="22"/>
          <w:szCs w:val="22"/>
        </w:rPr>
        <w:t xml:space="preserve">, </w:t>
      </w:r>
      <w:r w:rsidR="00163E93" w:rsidRPr="001F445C">
        <w:rPr>
          <w:sz w:val="22"/>
          <w:szCs w:val="22"/>
        </w:rPr>
        <w:t xml:space="preserve">о методе определения расчетной стоимости одного инвестиционного пая, </w:t>
      </w:r>
      <w:r w:rsidRPr="001F445C">
        <w:rPr>
          <w:sz w:val="22"/>
          <w:szCs w:val="22"/>
        </w:rPr>
        <w:t xml:space="preserve">о стоимости чистых активов </w:t>
      </w:r>
      <w:r w:rsidR="00163E93" w:rsidRPr="001F445C">
        <w:rPr>
          <w:sz w:val="22"/>
          <w:szCs w:val="22"/>
        </w:rPr>
        <w:t>в расчете на один инвестиционный пай на последнюю отчетную дату</w:t>
      </w:r>
      <w:r w:rsidRPr="001F445C">
        <w:rPr>
          <w:sz w:val="22"/>
          <w:szCs w:val="22"/>
        </w:rPr>
        <w:t>, о надбавках и скидках, минимальном количестве выдаваемых инвестиционных паев, минимальной сумме денежн</w:t>
      </w:r>
      <w:r w:rsidR="00163E93" w:rsidRPr="001F445C">
        <w:rPr>
          <w:sz w:val="22"/>
          <w:szCs w:val="22"/>
        </w:rPr>
        <w:t>ых средств, вносимых в ф</w:t>
      </w:r>
      <w:r w:rsidRPr="001F445C">
        <w:rPr>
          <w:sz w:val="22"/>
          <w:szCs w:val="22"/>
        </w:rPr>
        <w:t xml:space="preserve">онд, </w:t>
      </w:r>
      <w:r w:rsidR="00062241" w:rsidRPr="001F445C">
        <w:rPr>
          <w:sz w:val="22"/>
          <w:szCs w:val="22"/>
        </w:rPr>
        <w:t xml:space="preserve">и </w:t>
      </w:r>
      <w:r w:rsidR="00AC7898" w:rsidRPr="001F445C">
        <w:rPr>
          <w:sz w:val="22"/>
          <w:szCs w:val="22"/>
        </w:rPr>
        <w:t>о прекращении ф</w:t>
      </w:r>
      <w:r w:rsidRPr="001F445C">
        <w:rPr>
          <w:sz w:val="22"/>
          <w:szCs w:val="22"/>
        </w:rPr>
        <w:t xml:space="preserve">онда должна предоставляться </w:t>
      </w:r>
      <w:r w:rsidR="00AC7898" w:rsidRPr="001F445C">
        <w:rPr>
          <w:sz w:val="22"/>
          <w:szCs w:val="22"/>
        </w:rPr>
        <w:t>у</w:t>
      </w:r>
      <w:r w:rsidRPr="001F445C">
        <w:rPr>
          <w:sz w:val="22"/>
          <w:szCs w:val="22"/>
        </w:rPr>
        <w:t>правляющей к</w:t>
      </w:r>
      <w:r w:rsidR="00AC7898" w:rsidRPr="001F445C">
        <w:rPr>
          <w:sz w:val="22"/>
          <w:szCs w:val="22"/>
        </w:rPr>
        <w:t xml:space="preserve">омпанией и агентами </w:t>
      </w:r>
      <w:r w:rsidR="00DB11AA">
        <w:rPr>
          <w:sz w:val="22"/>
          <w:szCs w:val="22"/>
        </w:rPr>
        <w:t xml:space="preserve">заинтересованным лицам </w:t>
      </w:r>
      <w:r w:rsidR="00AC7898" w:rsidRPr="001F445C">
        <w:rPr>
          <w:sz w:val="22"/>
          <w:szCs w:val="22"/>
        </w:rPr>
        <w:t>по телефону</w:t>
      </w:r>
      <w:r w:rsidR="00DB11AA">
        <w:rPr>
          <w:sz w:val="22"/>
          <w:szCs w:val="22"/>
        </w:rPr>
        <w:t xml:space="preserve">, а также может предоставляться </w:t>
      </w:r>
      <w:r w:rsidR="00AC7898" w:rsidRPr="001F445C">
        <w:rPr>
          <w:sz w:val="22"/>
          <w:szCs w:val="22"/>
        </w:rPr>
        <w:t>иным способом</w:t>
      </w:r>
      <w:r w:rsidR="00062241" w:rsidRPr="001F445C">
        <w:rPr>
          <w:sz w:val="22"/>
          <w:szCs w:val="22"/>
        </w:rPr>
        <w:t>.</w:t>
      </w:r>
      <w:r w:rsidR="00AC7898" w:rsidRPr="001F445C">
        <w:rPr>
          <w:sz w:val="22"/>
          <w:szCs w:val="22"/>
        </w:rPr>
        <w:t xml:space="preserve"> </w:t>
      </w:r>
    </w:p>
    <w:p w14:paraId="79C0D52C" w14:textId="77777777" w:rsidR="00D90ACA" w:rsidRDefault="00DB11AA" w:rsidP="00BA3AE7">
      <w:pPr>
        <w:numPr>
          <w:ilvl w:val="0"/>
          <w:numId w:val="50"/>
        </w:numPr>
        <w:tabs>
          <w:tab w:val="left" w:pos="426"/>
        </w:tabs>
        <w:spacing w:before="60" w:after="60"/>
        <w:ind w:left="0" w:firstLine="0"/>
        <w:jc w:val="both"/>
        <w:rPr>
          <w:sz w:val="22"/>
          <w:szCs w:val="22"/>
        </w:rPr>
      </w:pPr>
      <w:bookmarkStart w:id="19" w:name="OLE_LINK19"/>
      <w:bookmarkEnd w:id="17"/>
      <w:bookmarkEnd w:id="18"/>
      <w:r w:rsidRPr="00315E56">
        <w:rPr>
          <w:sz w:val="22"/>
          <w:szCs w:val="22"/>
        </w:rPr>
        <w:t xml:space="preserve">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w:t>
      </w:r>
    </w:p>
    <w:p w14:paraId="75BF034D" w14:textId="77777777" w:rsidR="00DB11AA" w:rsidRDefault="00DB11AA" w:rsidP="00DB11AA">
      <w:pPr>
        <w:tabs>
          <w:tab w:val="left" w:pos="426"/>
        </w:tabs>
        <w:spacing w:before="60" w:after="60"/>
        <w:jc w:val="both"/>
        <w:rPr>
          <w:sz w:val="22"/>
          <w:szCs w:val="22"/>
        </w:rPr>
      </w:pPr>
      <w:r>
        <w:rPr>
          <w:sz w:val="22"/>
          <w:szCs w:val="22"/>
        </w:rPr>
        <w:tab/>
      </w:r>
      <w:r w:rsidRPr="00315E56">
        <w:rPr>
          <w:sz w:val="22"/>
          <w:szCs w:val="22"/>
        </w:rPr>
        <w:t>Информация, подлежащая раскрытию в сети Интернет, раскрывается на сайте управляющей компании по адресу www.tkbip.ru.</w:t>
      </w:r>
    </w:p>
    <w:bookmarkEnd w:id="19"/>
    <w:p w14:paraId="48B63A9E" w14:textId="77777777" w:rsidR="004B484F" w:rsidRPr="001F445C" w:rsidRDefault="004B484F">
      <w:pPr>
        <w:spacing w:before="60" w:after="60"/>
        <w:jc w:val="both"/>
        <w:rPr>
          <w:sz w:val="22"/>
          <w:szCs w:val="22"/>
        </w:rPr>
      </w:pPr>
    </w:p>
    <w:p w14:paraId="11F39891" w14:textId="7B6BA26A" w:rsidR="004B484F" w:rsidRPr="001F445C" w:rsidRDefault="00D62589">
      <w:pPr>
        <w:pStyle w:val="H4"/>
        <w:spacing w:before="60" w:after="60"/>
        <w:jc w:val="center"/>
      </w:pPr>
      <w:r w:rsidRPr="001F445C">
        <w:t>X</w:t>
      </w:r>
      <w:r w:rsidR="00246197">
        <w:rPr>
          <w:lang w:val="en-US"/>
        </w:rPr>
        <w:t>III</w:t>
      </w:r>
      <w:r w:rsidR="00984747" w:rsidRPr="001F445C">
        <w:t>. Ответственность управляющей компании</w:t>
      </w:r>
      <w:r w:rsidR="00FF2427" w:rsidRPr="00BA3AE7">
        <w:t xml:space="preserve"> </w:t>
      </w:r>
      <w:r w:rsidR="00246197">
        <w:t>и иных лиц</w:t>
      </w:r>
      <w:r w:rsidR="00984747" w:rsidRPr="001F445C">
        <w:t xml:space="preserve"> </w:t>
      </w:r>
    </w:p>
    <w:p w14:paraId="4930ABFF" w14:textId="5DE3532B" w:rsidR="004B484F" w:rsidRDefault="004B484F" w:rsidP="00D62589">
      <w:pPr>
        <w:numPr>
          <w:ilvl w:val="0"/>
          <w:numId w:val="50"/>
        </w:numPr>
        <w:tabs>
          <w:tab w:val="left" w:pos="426"/>
        </w:tabs>
        <w:spacing w:before="60" w:after="60"/>
        <w:ind w:left="0" w:firstLine="0"/>
        <w:jc w:val="both"/>
        <w:rPr>
          <w:sz w:val="22"/>
          <w:szCs w:val="22"/>
        </w:rPr>
      </w:pPr>
      <w:r w:rsidRPr="001F445C">
        <w:rPr>
          <w:sz w:val="22"/>
          <w:szCs w:val="22"/>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w:t>
      </w:r>
      <w:r w:rsidR="004A24C7" w:rsidRPr="001F445C">
        <w:rPr>
          <w:sz w:val="22"/>
          <w:szCs w:val="22"/>
        </w:rPr>
        <w:t xml:space="preserve">ых федеральных законов и </w:t>
      </w:r>
      <w:r w:rsidR="00246197">
        <w:rPr>
          <w:sz w:val="22"/>
          <w:szCs w:val="22"/>
        </w:rPr>
        <w:t>настоящих П</w:t>
      </w:r>
      <w:r w:rsidR="004A24C7" w:rsidRPr="001F445C">
        <w:rPr>
          <w:sz w:val="22"/>
          <w:szCs w:val="22"/>
        </w:rPr>
        <w:t>равил</w:t>
      </w:r>
      <w:r w:rsidRPr="001F445C">
        <w:rPr>
          <w:sz w:val="22"/>
          <w:szCs w:val="22"/>
        </w:rPr>
        <w:t>, в том числе за неправильное определение суммы, на которую выдается инвестиционный пай, и суммы денежной компенсации, подлежащей выплате в связи с</w:t>
      </w:r>
      <w:r w:rsidR="004A24C7" w:rsidRPr="001F445C">
        <w:rPr>
          <w:sz w:val="22"/>
          <w:szCs w:val="22"/>
        </w:rPr>
        <w:t xml:space="preserve"> погашением инвестиционного пая, </w:t>
      </w:r>
      <w:r w:rsidR="00B34B01">
        <w:rPr>
          <w:sz w:val="22"/>
          <w:szCs w:val="22"/>
        </w:rPr>
        <w:t xml:space="preserve">а </w:t>
      </w:r>
      <w:r w:rsidR="00246197" w:rsidRPr="00E0162A">
        <w:rPr>
          <w:sz w:val="22"/>
          <w:szCs w:val="22"/>
        </w:rPr>
        <w:t xml:space="preserve">в случае нарушения требований, установленных </w:t>
      </w:r>
      <w:hyperlink r:id="rId31" w:history="1">
        <w:r w:rsidR="00246197" w:rsidRPr="00E0162A">
          <w:rPr>
            <w:sz w:val="22"/>
            <w:szCs w:val="22"/>
          </w:rPr>
          <w:t>пунктом 1.1 статьи 39</w:t>
        </w:r>
      </w:hyperlink>
      <w:r w:rsidR="00246197" w:rsidRPr="00E0162A">
        <w:rPr>
          <w:sz w:val="22"/>
          <w:szCs w:val="22"/>
        </w:rPr>
        <w:t xml:space="preserve"> настоящего Федерального закона, - в размере, предусмотренном указанными</w:t>
      </w:r>
      <w:r w:rsidR="00246197">
        <w:rPr>
          <w:sz w:val="22"/>
          <w:szCs w:val="22"/>
        </w:rPr>
        <w:t xml:space="preserve"> статьями</w:t>
      </w:r>
      <w:r w:rsidR="004A24C7" w:rsidRPr="001F445C">
        <w:rPr>
          <w:sz w:val="22"/>
          <w:szCs w:val="22"/>
        </w:rPr>
        <w:t>.</w:t>
      </w:r>
      <w:r w:rsidR="007B0E1F">
        <w:rPr>
          <w:sz w:val="22"/>
          <w:szCs w:val="22"/>
        </w:rPr>
        <w:t xml:space="preserve"> </w:t>
      </w:r>
      <w:r w:rsidR="00E727B5">
        <w:rPr>
          <w:sz w:val="22"/>
          <w:szCs w:val="22"/>
        </w:rPr>
        <w:t xml:space="preserve">   </w:t>
      </w:r>
    </w:p>
    <w:p w14:paraId="6B432DC0" w14:textId="77777777" w:rsidR="006E11FA" w:rsidRPr="001556B8" w:rsidRDefault="007B34EA" w:rsidP="001556B8">
      <w:pPr>
        <w:jc w:val="both"/>
        <w:rPr>
          <w:sz w:val="22"/>
          <w:szCs w:val="22"/>
        </w:rPr>
      </w:pPr>
      <w:r w:rsidRPr="001556B8">
        <w:rPr>
          <w:sz w:val="22"/>
          <w:szCs w:val="22"/>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0B3F0FF8" w14:textId="77777777" w:rsidR="00E50FC9" w:rsidRPr="001F445C" w:rsidRDefault="00E50FC9" w:rsidP="00D62589">
      <w:pPr>
        <w:numPr>
          <w:ilvl w:val="0"/>
          <w:numId w:val="50"/>
        </w:numPr>
        <w:tabs>
          <w:tab w:val="left" w:pos="426"/>
        </w:tabs>
        <w:spacing w:before="60" w:after="60"/>
        <w:ind w:left="0" w:firstLine="0"/>
        <w:jc w:val="both"/>
        <w:rPr>
          <w:sz w:val="22"/>
          <w:szCs w:val="22"/>
        </w:rPr>
      </w:pPr>
      <w:r w:rsidRPr="001F445C">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w:t>
      </w:r>
      <w:r w:rsidR="00C304CD" w:rsidRPr="001F445C">
        <w:rPr>
          <w:sz w:val="22"/>
          <w:szCs w:val="22"/>
        </w:rPr>
        <w:t>ности имущества, составляющего ф</w:t>
      </w:r>
      <w:r w:rsidRPr="001F445C">
        <w:rPr>
          <w:sz w:val="22"/>
          <w:szCs w:val="22"/>
        </w:rPr>
        <w:t xml:space="preserve">онд, взыскание может быть обращено только на собственное имущество </w:t>
      </w:r>
      <w:r w:rsidR="00C304CD" w:rsidRPr="001F445C">
        <w:rPr>
          <w:sz w:val="22"/>
          <w:szCs w:val="22"/>
        </w:rPr>
        <w:t>у</w:t>
      </w:r>
      <w:r w:rsidRPr="001F445C">
        <w:rPr>
          <w:sz w:val="22"/>
          <w:szCs w:val="22"/>
        </w:rPr>
        <w:t>правляющей компании.</w:t>
      </w:r>
    </w:p>
    <w:p w14:paraId="0D546242" w14:textId="77777777" w:rsidR="004F695B" w:rsidRPr="001F445C" w:rsidRDefault="004F695B" w:rsidP="00D62589">
      <w:pPr>
        <w:numPr>
          <w:ilvl w:val="0"/>
          <w:numId w:val="50"/>
        </w:numPr>
        <w:tabs>
          <w:tab w:val="left" w:pos="426"/>
        </w:tabs>
        <w:spacing w:before="60" w:after="60"/>
        <w:ind w:left="0" w:firstLine="0"/>
        <w:jc w:val="both"/>
        <w:rPr>
          <w:sz w:val="22"/>
          <w:szCs w:val="22"/>
        </w:rPr>
      </w:pPr>
      <w:r w:rsidRPr="001F445C">
        <w:rPr>
          <w:sz w:val="22"/>
          <w:szCs w:val="22"/>
        </w:rPr>
        <w:t xml:space="preserve">Специализированный депозитарий несет солидарную ответственность с </w:t>
      </w:r>
      <w:r w:rsidR="00DF3519" w:rsidRPr="001F445C">
        <w:rPr>
          <w:sz w:val="22"/>
          <w:szCs w:val="22"/>
        </w:rPr>
        <w:t>у</w:t>
      </w:r>
      <w:r w:rsidRPr="001F445C">
        <w:rPr>
          <w:sz w:val="22"/>
          <w:szCs w:val="22"/>
        </w:rPr>
        <w:t xml:space="preserve">правляющей компанией перед владельцами инвестиционных паев в случае неисполнения </w:t>
      </w:r>
      <w:r w:rsidR="00DF3519" w:rsidRPr="001F445C">
        <w:rPr>
          <w:sz w:val="22"/>
          <w:szCs w:val="22"/>
        </w:rPr>
        <w:t xml:space="preserve">или ненадлежащего исполнения специализированным депозитарием </w:t>
      </w:r>
      <w:r w:rsidRPr="001F445C">
        <w:rPr>
          <w:sz w:val="22"/>
          <w:szCs w:val="22"/>
        </w:rPr>
        <w:t xml:space="preserve">обязанностей по </w:t>
      </w:r>
      <w:r w:rsidR="00DF3519" w:rsidRPr="001F445C">
        <w:rPr>
          <w:sz w:val="22"/>
          <w:szCs w:val="22"/>
        </w:rPr>
        <w:t>учету и хранению имущества, составляющ</w:t>
      </w:r>
      <w:r w:rsidR="00843FD5" w:rsidRPr="001F445C">
        <w:rPr>
          <w:sz w:val="22"/>
          <w:szCs w:val="22"/>
        </w:rPr>
        <w:t>его</w:t>
      </w:r>
      <w:r w:rsidR="00DF3519" w:rsidRPr="001F445C">
        <w:rPr>
          <w:sz w:val="22"/>
          <w:szCs w:val="22"/>
        </w:rPr>
        <w:t xml:space="preserve"> фонд, </w:t>
      </w:r>
      <w:r w:rsidR="00843FD5" w:rsidRPr="001F445C">
        <w:rPr>
          <w:sz w:val="22"/>
          <w:szCs w:val="22"/>
        </w:rPr>
        <w:t xml:space="preserve">а также по осуществлению контроля за распоряжением имуществом, составляющим фонд </w:t>
      </w:r>
      <w:r w:rsidR="00DF3519" w:rsidRPr="001F445C">
        <w:rPr>
          <w:sz w:val="22"/>
          <w:szCs w:val="22"/>
        </w:rPr>
        <w:t>и денежными средствами, переданными в оплату инвестиционных паев.</w:t>
      </w:r>
    </w:p>
    <w:p w14:paraId="794A2430" w14:textId="77777777" w:rsidR="00C81CA2" w:rsidRPr="001F445C" w:rsidRDefault="001E646F" w:rsidP="00D62589">
      <w:pPr>
        <w:numPr>
          <w:ilvl w:val="0"/>
          <w:numId w:val="50"/>
        </w:numPr>
        <w:tabs>
          <w:tab w:val="left" w:pos="426"/>
        </w:tabs>
        <w:spacing w:before="60" w:after="60"/>
        <w:ind w:left="0" w:firstLine="0"/>
        <w:jc w:val="both"/>
        <w:rPr>
          <w:sz w:val="22"/>
          <w:szCs w:val="22"/>
        </w:rPr>
      </w:pPr>
      <w:r w:rsidRPr="001F445C">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w:t>
      </w:r>
      <w:r w:rsidR="00C569BD" w:rsidRPr="001F445C">
        <w:rPr>
          <w:sz w:val="22"/>
          <w:szCs w:val="22"/>
        </w:rPr>
        <w:t>, убытки, возникшие в связи:</w:t>
      </w:r>
    </w:p>
    <w:p w14:paraId="2C5B37B4" w14:textId="00D7C881" w:rsidR="00C569BD" w:rsidRPr="001F445C" w:rsidRDefault="000A08B5" w:rsidP="000A08B5">
      <w:pPr>
        <w:tabs>
          <w:tab w:val="left" w:pos="426"/>
        </w:tabs>
        <w:spacing w:before="60" w:after="60"/>
        <w:jc w:val="both"/>
        <w:rPr>
          <w:sz w:val="22"/>
          <w:szCs w:val="22"/>
        </w:rPr>
      </w:pPr>
      <w:r w:rsidRPr="001F445C">
        <w:rPr>
          <w:sz w:val="22"/>
          <w:szCs w:val="22"/>
        </w:rPr>
        <w:tab/>
      </w:r>
      <w:r w:rsidR="000F09CB" w:rsidRPr="001F445C">
        <w:rPr>
          <w:sz w:val="22"/>
          <w:szCs w:val="22"/>
        </w:rPr>
        <w:t>11</w:t>
      </w:r>
      <w:r w:rsidR="004F37EA">
        <w:rPr>
          <w:sz w:val="22"/>
          <w:szCs w:val="22"/>
        </w:rPr>
        <w:t>5</w:t>
      </w:r>
      <w:r w:rsidRPr="001F445C">
        <w:rPr>
          <w:sz w:val="22"/>
          <w:szCs w:val="22"/>
        </w:rPr>
        <w:t xml:space="preserve">.1. </w:t>
      </w:r>
      <w:r w:rsidR="00A76B85" w:rsidRPr="001F445C">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4274CE61" w14:textId="7133B44F" w:rsidR="00A76B85" w:rsidRPr="001F445C" w:rsidRDefault="00BD54E9" w:rsidP="000A08B5">
      <w:pPr>
        <w:tabs>
          <w:tab w:val="left" w:pos="426"/>
        </w:tabs>
        <w:spacing w:before="60" w:after="60"/>
        <w:jc w:val="both"/>
        <w:rPr>
          <w:sz w:val="22"/>
          <w:szCs w:val="22"/>
        </w:rPr>
      </w:pPr>
      <w:r w:rsidRPr="001F445C">
        <w:rPr>
          <w:sz w:val="22"/>
          <w:szCs w:val="22"/>
        </w:rPr>
        <w:tab/>
      </w:r>
      <w:r w:rsidR="000F09CB" w:rsidRPr="001F445C">
        <w:rPr>
          <w:sz w:val="22"/>
          <w:szCs w:val="22"/>
        </w:rPr>
        <w:t>11</w:t>
      </w:r>
      <w:r w:rsidR="004F37EA">
        <w:rPr>
          <w:sz w:val="22"/>
          <w:szCs w:val="22"/>
        </w:rPr>
        <w:t>5</w:t>
      </w:r>
      <w:r w:rsidRPr="001F445C">
        <w:rPr>
          <w:sz w:val="22"/>
          <w:szCs w:val="22"/>
        </w:rPr>
        <w:t xml:space="preserve">.2. </w:t>
      </w:r>
      <w:r w:rsidR="007D7BEB" w:rsidRPr="001F445C">
        <w:rPr>
          <w:sz w:val="22"/>
          <w:szCs w:val="22"/>
        </w:rPr>
        <w:t>с невозможностью осуществить права, закрепленные инвестиционными паями;</w:t>
      </w:r>
    </w:p>
    <w:p w14:paraId="161E3EDA" w14:textId="6799246C" w:rsidR="007D7BEB" w:rsidRPr="001F445C" w:rsidRDefault="007D7BEB" w:rsidP="000A08B5">
      <w:pPr>
        <w:tabs>
          <w:tab w:val="left" w:pos="426"/>
        </w:tabs>
        <w:spacing w:before="60" w:after="60"/>
        <w:jc w:val="both"/>
        <w:rPr>
          <w:sz w:val="22"/>
          <w:szCs w:val="22"/>
        </w:rPr>
      </w:pPr>
      <w:r w:rsidRPr="001F445C">
        <w:rPr>
          <w:sz w:val="22"/>
          <w:szCs w:val="22"/>
        </w:rPr>
        <w:tab/>
      </w:r>
      <w:r w:rsidR="000F09CB" w:rsidRPr="001F445C">
        <w:rPr>
          <w:sz w:val="22"/>
          <w:szCs w:val="22"/>
        </w:rPr>
        <w:t>11</w:t>
      </w:r>
      <w:r w:rsidR="004F37EA">
        <w:rPr>
          <w:sz w:val="22"/>
          <w:szCs w:val="22"/>
        </w:rPr>
        <w:t>5</w:t>
      </w:r>
      <w:r w:rsidRPr="001F445C">
        <w:rPr>
          <w:sz w:val="22"/>
          <w:szCs w:val="22"/>
        </w:rPr>
        <w:t>.3. с</w:t>
      </w:r>
      <w:r w:rsidR="008A697A" w:rsidRPr="001F445C">
        <w:rPr>
          <w:sz w:val="22"/>
          <w:szCs w:val="22"/>
        </w:rPr>
        <w:t xml:space="preserve"> необоснованным отказом в открытии лицевого счета в указанном реестре.</w:t>
      </w:r>
    </w:p>
    <w:p w14:paraId="215DDBFB" w14:textId="77777777" w:rsidR="008A697A" w:rsidRPr="001F445C" w:rsidRDefault="00473447" w:rsidP="000A08B5">
      <w:pPr>
        <w:tabs>
          <w:tab w:val="left" w:pos="426"/>
        </w:tabs>
        <w:spacing w:before="60" w:after="60"/>
        <w:jc w:val="both"/>
        <w:rPr>
          <w:sz w:val="22"/>
          <w:szCs w:val="22"/>
        </w:rPr>
      </w:pPr>
      <w:r w:rsidRPr="001F445C">
        <w:rPr>
          <w:sz w:val="22"/>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w:t>
      </w:r>
      <w:r w:rsidR="00725AD7" w:rsidRPr="001F445C">
        <w:rPr>
          <w:sz w:val="22"/>
          <w:szCs w:val="22"/>
        </w:rPr>
        <w:t>вследствие</w:t>
      </w:r>
      <w:r w:rsidRPr="001F445C">
        <w:rPr>
          <w:sz w:val="22"/>
          <w:szCs w:val="22"/>
        </w:rPr>
        <w:t xml:space="preserve"> </w:t>
      </w:r>
      <w:r w:rsidR="002A5ABA" w:rsidRPr="001F445C">
        <w:rPr>
          <w:sz w:val="22"/>
          <w:szCs w:val="22"/>
        </w:rPr>
        <w:t xml:space="preserve">обстоятельств </w:t>
      </w:r>
      <w:r w:rsidRPr="001F445C">
        <w:rPr>
          <w:sz w:val="22"/>
          <w:szCs w:val="22"/>
        </w:rPr>
        <w:t>непреодолимой силы, либо умысла владельца инвестиционных паев или иных лиц, предусмотренных</w:t>
      </w:r>
      <w:r w:rsidR="00725AD7" w:rsidRPr="001F445C">
        <w:rPr>
          <w:sz w:val="22"/>
          <w:szCs w:val="22"/>
        </w:rPr>
        <w:t xml:space="preserve"> абзацем первым настоящего пункта.</w:t>
      </w:r>
    </w:p>
    <w:p w14:paraId="28CCFB29" w14:textId="77777777" w:rsidR="00C350A6" w:rsidRPr="001F445C" w:rsidRDefault="00C350A6" w:rsidP="000A08B5">
      <w:pPr>
        <w:tabs>
          <w:tab w:val="left" w:pos="426"/>
        </w:tabs>
        <w:spacing w:before="60" w:after="60"/>
        <w:jc w:val="both"/>
        <w:rPr>
          <w:sz w:val="22"/>
          <w:szCs w:val="22"/>
        </w:rPr>
      </w:pPr>
      <w:r w:rsidRPr="001F445C">
        <w:rPr>
          <w:sz w:val="22"/>
          <w:szCs w:val="22"/>
        </w:rPr>
        <w:t>Управляющая компания несет субсидиарную с регистратором ответственность, предусмотренную настоящим пунктом.</w:t>
      </w:r>
    </w:p>
    <w:p w14:paraId="5ACC189A" w14:textId="77777777" w:rsidR="00C350A6" w:rsidRPr="001F445C" w:rsidRDefault="00C350A6" w:rsidP="00D62589">
      <w:pPr>
        <w:numPr>
          <w:ilvl w:val="0"/>
          <w:numId w:val="50"/>
        </w:numPr>
        <w:tabs>
          <w:tab w:val="left" w:pos="426"/>
        </w:tabs>
        <w:spacing w:before="60" w:after="60"/>
        <w:ind w:left="0" w:firstLine="0"/>
        <w:jc w:val="both"/>
        <w:rPr>
          <w:sz w:val="22"/>
          <w:szCs w:val="22"/>
        </w:rPr>
      </w:pPr>
      <w:r w:rsidRPr="001F445C">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w:t>
      </w:r>
      <w:r w:rsidR="00552C68" w:rsidRPr="001F445C">
        <w:rPr>
          <w:sz w:val="22"/>
          <w:szCs w:val="22"/>
        </w:rPr>
        <w:t>ой</w:t>
      </w:r>
      <w:r w:rsidRPr="001F445C">
        <w:rPr>
          <w:sz w:val="22"/>
          <w:szCs w:val="22"/>
        </w:rPr>
        <w:t xml:space="preserve"> обязанност</w:t>
      </w:r>
      <w:r w:rsidR="00552C68" w:rsidRPr="001F445C">
        <w:rPr>
          <w:sz w:val="22"/>
          <w:szCs w:val="22"/>
        </w:rPr>
        <w:t>и</w:t>
      </w:r>
      <w:r w:rsidRPr="001F445C">
        <w:rPr>
          <w:sz w:val="22"/>
          <w:szCs w:val="22"/>
        </w:rPr>
        <w:t xml:space="preserve"> оказалось невозможным вследствие </w:t>
      </w:r>
      <w:r w:rsidR="00552C68" w:rsidRPr="001F445C">
        <w:rPr>
          <w:sz w:val="22"/>
          <w:szCs w:val="22"/>
        </w:rPr>
        <w:t xml:space="preserve">обстоятельств </w:t>
      </w:r>
      <w:r w:rsidRPr="001F445C">
        <w:rPr>
          <w:sz w:val="22"/>
          <w:szCs w:val="22"/>
        </w:rPr>
        <w:t>непреодолимой силы либо умысла приобретателя или владельца инвестиционных паев.</w:t>
      </w:r>
    </w:p>
    <w:p w14:paraId="62D8BB70" w14:textId="77777777" w:rsidR="008C12BD" w:rsidRPr="001F445C" w:rsidRDefault="008C12BD">
      <w:pPr>
        <w:pStyle w:val="H4"/>
        <w:spacing w:before="60" w:after="60"/>
        <w:jc w:val="center"/>
      </w:pPr>
    </w:p>
    <w:p w14:paraId="2F9B9C51" w14:textId="79173400" w:rsidR="004B484F" w:rsidRPr="001F445C" w:rsidRDefault="0074566C">
      <w:pPr>
        <w:pStyle w:val="H4"/>
        <w:spacing w:before="60" w:after="60"/>
        <w:jc w:val="center"/>
      </w:pPr>
      <w:r w:rsidRPr="001F445C">
        <w:t>X</w:t>
      </w:r>
      <w:r w:rsidR="00246197">
        <w:rPr>
          <w:lang w:val="en-US"/>
        </w:rPr>
        <w:t>I</w:t>
      </w:r>
      <w:r w:rsidR="00486648" w:rsidRPr="001F445C">
        <w:rPr>
          <w:lang w:val="en-US"/>
        </w:rPr>
        <w:t>V</w:t>
      </w:r>
      <w:r w:rsidRPr="001F445C">
        <w:t>. Прекращение ф</w:t>
      </w:r>
      <w:r w:rsidR="004B484F" w:rsidRPr="001F445C">
        <w:t>онда</w:t>
      </w:r>
    </w:p>
    <w:p w14:paraId="4FBF0B20" w14:textId="77777777" w:rsidR="004B484F" w:rsidRPr="001F445C" w:rsidRDefault="004B484F" w:rsidP="00D62589">
      <w:pPr>
        <w:numPr>
          <w:ilvl w:val="0"/>
          <w:numId w:val="50"/>
        </w:numPr>
        <w:tabs>
          <w:tab w:val="left" w:pos="426"/>
        </w:tabs>
        <w:spacing w:before="60" w:after="60"/>
        <w:ind w:left="0" w:firstLine="0"/>
        <w:jc w:val="both"/>
        <w:rPr>
          <w:sz w:val="22"/>
          <w:szCs w:val="22"/>
        </w:rPr>
      </w:pPr>
      <w:r w:rsidRPr="001F445C">
        <w:rPr>
          <w:sz w:val="22"/>
          <w:szCs w:val="22"/>
        </w:rPr>
        <w:t>Фонд должен быть прекращен в случае, если:</w:t>
      </w:r>
    </w:p>
    <w:p w14:paraId="6F1AA882" w14:textId="0A32CC01" w:rsidR="000F3BF2" w:rsidRPr="001F445C" w:rsidRDefault="000F3BF2"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4F37EA">
        <w:rPr>
          <w:sz w:val="22"/>
          <w:szCs w:val="22"/>
        </w:rPr>
        <w:t>7</w:t>
      </w:r>
      <w:r w:rsidRPr="001F445C">
        <w:rPr>
          <w:sz w:val="22"/>
          <w:szCs w:val="22"/>
        </w:rPr>
        <w:t>.1. принята (приняты) заявка (заявки) на погашение всех инвестиционных паев;</w:t>
      </w:r>
    </w:p>
    <w:p w14:paraId="6CBF73EB" w14:textId="1DC1C383" w:rsidR="000F3BF2" w:rsidRPr="001F445C" w:rsidRDefault="000F3BF2"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4F37EA">
        <w:rPr>
          <w:sz w:val="22"/>
          <w:szCs w:val="22"/>
        </w:rPr>
        <w:t>7</w:t>
      </w:r>
      <w:r w:rsidRPr="001F445C">
        <w:rPr>
          <w:sz w:val="22"/>
          <w:szCs w:val="22"/>
        </w:rPr>
        <w:t xml:space="preserve">.2. принята (приняты) в течение одного </w:t>
      </w:r>
      <w:r w:rsidR="00246197">
        <w:rPr>
          <w:sz w:val="22"/>
          <w:szCs w:val="22"/>
        </w:rPr>
        <w:t xml:space="preserve">рабочего </w:t>
      </w:r>
      <w:r w:rsidRPr="001F445C">
        <w:rPr>
          <w:sz w:val="22"/>
          <w:szCs w:val="22"/>
        </w:rPr>
        <w:t>дня заявка (заявки) на погашение или обмен 75 и более процентов инвестиционных паев;</w:t>
      </w:r>
    </w:p>
    <w:p w14:paraId="07CEDF68" w14:textId="2D76386E" w:rsidR="000F3BF2" w:rsidRPr="001F445C" w:rsidRDefault="000F3BF2"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4F37EA">
        <w:rPr>
          <w:sz w:val="22"/>
          <w:szCs w:val="22"/>
        </w:rPr>
        <w:t>7</w:t>
      </w:r>
      <w:r w:rsidRPr="001F445C">
        <w:rPr>
          <w:sz w:val="22"/>
          <w:szCs w:val="22"/>
        </w:rPr>
        <w:t xml:space="preserve">.3. аннулирована </w:t>
      </w:r>
      <w:r w:rsidR="001758B8">
        <w:rPr>
          <w:sz w:val="22"/>
          <w:szCs w:val="22"/>
        </w:rPr>
        <w:t xml:space="preserve">(прекратила действие) </w:t>
      </w:r>
      <w:r w:rsidRPr="001F445C">
        <w:rPr>
          <w:sz w:val="22"/>
          <w:szCs w:val="22"/>
        </w:rPr>
        <w:t>лицензия управляющей компании;</w:t>
      </w:r>
    </w:p>
    <w:p w14:paraId="265D54F3" w14:textId="0B717219" w:rsidR="000F3BF2" w:rsidRPr="001F445C" w:rsidRDefault="000F3BF2"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4F37EA">
        <w:rPr>
          <w:sz w:val="22"/>
          <w:szCs w:val="22"/>
        </w:rPr>
        <w:t>7</w:t>
      </w:r>
      <w:r w:rsidRPr="001F445C">
        <w:rPr>
          <w:sz w:val="22"/>
          <w:szCs w:val="22"/>
        </w:rPr>
        <w:t xml:space="preserve">.4. аннулирована </w:t>
      </w:r>
      <w:r w:rsidR="001758B8">
        <w:rPr>
          <w:sz w:val="22"/>
          <w:szCs w:val="22"/>
        </w:rPr>
        <w:t xml:space="preserve">(прекратила действие) </w:t>
      </w:r>
      <w:r w:rsidRPr="001F445C">
        <w:rPr>
          <w:sz w:val="22"/>
          <w:szCs w:val="22"/>
        </w:rPr>
        <w:t>лицензия специализированного депозитария и в течени</w:t>
      </w:r>
      <w:r w:rsidR="00737EDC" w:rsidRPr="001F445C">
        <w:rPr>
          <w:sz w:val="22"/>
          <w:szCs w:val="22"/>
        </w:rPr>
        <w:t>е</w:t>
      </w:r>
      <w:r w:rsidRPr="001F445C">
        <w:rPr>
          <w:sz w:val="22"/>
          <w:szCs w:val="22"/>
        </w:rPr>
        <w:t xml:space="preserve"> 3 (</w:t>
      </w:r>
      <w:r w:rsidR="007C2C00" w:rsidRPr="001F445C">
        <w:rPr>
          <w:sz w:val="22"/>
          <w:szCs w:val="22"/>
        </w:rPr>
        <w:t>Т</w:t>
      </w:r>
      <w:r w:rsidRPr="001F445C">
        <w:rPr>
          <w:sz w:val="22"/>
          <w:szCs w:val="22"/>
        </w:rPr>
        <w:t xml:space="preserve">рех) месяцев со дня </w:t>
      </w:r>
      <w:r w:rsidR="00560552" w:rsidRPr="001F445C">
        <w:rPr>
          <w:sz w:val="22"/>
          <w:szCs w:val="22"/>
        </w:rPr>
        <w:t>аннулировани</w:t>
      </w:r>
      <w:r w:rsidR="00246197">
        <w:rPr>
          <w:sz w:val="22"/>
          <w:szCs w:val="22"/>
        </w:rPr>
        <w:t>я</w:t>
      </w:r>
      <w:r w:rsidR="00560552" w:rsidRPr="001F445C">
        <w:rPr>
          <w:sz w:val="22"/>
          <w:szCs w:val="22"/>
        </w:rPr>
        <w:t xml:space="preserve"> </w:t>
      </w:r>
      <w:r w:rsidR="00851CF3">
        <w:rPr>
          <w:sz w:val="22"/>
          <w:szCs w:val="22"/>
        </w:rPr>
        <w:t>(прекращени</w:t>
      </w:r>
      <w:r w:rsidR="00246197">
        <w:rPr>
          <w:sz w:val="22"/>
          <w:szCs w:val="22"/>
        </w:rPr>
        <w:t>я</w:t>
      </w:r>
      <w:r w:rsidR="00851CF3">
        <w:rPr>
          <w:sz w:val="22"/>
          <w:szCs w:val="22"/>
        </w:rPr>
        <w:t xml:space="preserve"> действия) </w:t>
      </w:r>
      <w:r w:rsidR="00246197">
        <w:rPr>
          <w:sz w:val="22"/>
          <w:szCs w:val="22"/>
        </w:rPr>
        <w:t xml:space="preserve">указанной лицензии </w:t>
      </w:r>
      <w:r w:rsidR="00560552" w:rsidRPr="001F445C">
        <w:rPr>
          <w:sz w:val="22"/>
          <w:szCs w:val="22"/>
        </w:rPr>
        <w:t xml:space="preserve">управляющей </w:t>
      </w:r>
      <w:r w:rsidR="00851CF3" w:rsidRPr="001F445C">
        <w:rPr>
          <w:sz w:val="22"/>
          <w:szCs w:val="22"/>
        </w:rPr>
        <w:t>компани</w:t>
      </w:r>
      <w:r w:rsidR="00851CF3">
        <w:rPr>
          <w:sz w:val="22"/>
          <w:szCs w:val="22"/>
        </w:rPr>
        <w:t>ей</w:t>
      </w:r>
      <w:r w:rsidR="00851CF3" w:rsidRPr="001F445C">
        <w:rPr>
          <w:sz w:val="22"/>
          <w:szCs w:val="22"/>
        </w:rPr>
        <w:t xml:space="preserve"> </w:t>
      </w:r>
      <w:r w:rsidR="00560552" w:rsidRPr="001F445C">
        <w:rPr>
          <w:sz w:val="22"/>
          <w:szCs w:val="22"/>
        </w:rPr>
        <w:t>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6590C2A5" w14:textId="2ED57E1D" w:rsidR="00560552" w:rsidRPr="001F445C" w:rsidRDefault="004053DD"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4F37EA">
        <w:rPr>
          <w:sz w:val="22"/>
          <w:szCs w:val="22"/>
        </w:rPr>
        <w:t>7</w:t>
      </w:r>
      <w:r w:rsidRPr="001F445C">
        <w:rPr>
          <w:sz w:val="22"/>
          <w:szCs w:val="22"/>
        </w:rPr>
        <w:t>.5. управляющей компанией принято соответствующее решение;</w:t>
      </w:r>
    </w:p>
    <w:p w14:paraId="7D882202" w14:textId="4F53EFC2" w:rsidR="004053DD" w:rsidRPr="001F445C" w:rsidRDefault="004053DD" w:rsidP="000F3BF2">
      <w:pPr>
        <w:pStyle w:val="31"/>
        <w:tabs>
          <w:tab w:val="left" w:pos="426"/>
        </w:tabs>
        <w:spacing w:before="60" w:after="60"/>
        <w:rPr>
          <w:sz w:val="22"/>
          <w:szCs w:val="22"/>
        </w:rPr>
      </w:pPr>
      <w:r w:rsidRPr="001F445C">
        <w:rPr>
          <w:sz w:val="22"/>
          <w:szCs w:val="22"/>
        </w:rPr>
        <w:tab/>
      </w:r>
      <w:r w:rsidR="00851CF3" w:rsidRPr="001F445C">
        <w:rPr>
          <w:sz w:val="22"/>
          <w:szCs w:val="22"/>
        </w:rPr>
        <w:t>11</w:t>
      </w:r>
      <w:r w:rsidR="004F37EA">
        <w:rPr>
          <w:sz w:val="22"/>
          <w:szCs w:val="22"/>
        </w:rPr>
        <w:t>7</w:t>
      </w:r>
      <w:r w:rsidRPr="001F445C">
        <w:rPr>
          <w:sz w:val="22"/>
          <w:szCs w:val="22"/>
        </w:rPr>
        <w:t>.6. наступили иные основания, предусмотренные Федеральным законом «Об инвестиционных фондах».</w:t>
      </w:r>
    </w:p>
    <w:p w14:paraId="6A8DA068" w14:textId="38B40E28" w:rsidR="004B484F" w:rsidRPr="001F445C" w:rsidRDefault="004B484F" w:rsidP="00D62589">
      <w:pPr>
        <w:pStyle w:val="31"/>
        <w:numPr>
          <w:ilvl w:val="0"/>
          <w:numId w:val="50"/>
        </w:numPr>
        <w:tabs>
          <w:tab w:val="left" w:pos="426"/>
        </w:tabs>
        <w:spacing w:before="60" w:after="60"/>
        <w:ind w:left="0" w:firstLine="0"/>
        <w:rPr>
          <w:sz w:val="22"/>
          <w:szCs w:val="22"/>
        </w:rPr>
      </w:pPr>
      <w:r w:rsidRPr="001F445C">
        <w:rPr>
          <w:sz w:val="22"/>
          <w:szCs w:val="22"/>
        </w:rPr>
        <w:t xml:space="preserve">Прекращение </w:t>
      </w:r>
      <w:r w:rsidR="00916CE8" w:rsidRPr="001F445C">
        <w:rPr>
          <w:sz w:val="22"/>
          <w:szCs w:val="22"/>
        </w:rPr>
        <w:t>ф</w:t>
      </w:r>
      <w:r w:rsidRPr="001F445C">
        <w:rPr>
          <w:sz w:val="22"/>
          <w:szCs w:val="22"/>
        </w:rPr>
        <w:t xml:space="preserve">онда осуществляется в порядке, предусмотренном </w:t>
      </w:r>
      <w:r w:rsidR="00246197">
        <w:rPr>
          <w:sz w:val="22"/>
          <w:szCs w:val="22"/>
        </w:rPr>
        <w:t xml:space="preserve">главой 5 </w:t>
      </w:r>
      <w:r w:rsidRPr="001F445C">
        <w:rPr>
          <w:sz w:val="22"/>
          <w:szCs w:val="22"/>
        </w:rPr>
        <w:t>Федеральн</w:t>
      </w:r>
      <w:r w:rsidR="00246197">
        <w:rPr>
          <w:sz w:val="22"/>
          <w:szCs w:val="22"/>
        </w:rPr>
        <w:t>ого</w:t>
      </w:r>
      <w:r w:rsidRPr="001F445C">
        <w:rPr>
          <w:sz w:val="22"/>
          <w:szCs w:val="22"/>
        </w:rPr>
        <w:t xml:space="preserve"> закон</w:t>
      </w:r>
      <w:r w:rsidR="00246197">
        <w:rPr>
          <w:sz w:val="22"/>
          <w:szCs w:val="22"/>
        </w:rPr>
        <w:t>а</w:t>
      </w:r>
      <w:r w:rsidRPr="001F445C">
        <w:rPr>
          <w:sz w:val="22"/>
          <w:szCs w:val="22"/>
        </w:rPr>
        <w:t xml:space="preserve"> «Об инвестиционных фондах».</w:t>
      </w:r>
    </w:p>
    <w:p w14:paraId="564FB562" w14:textId="77777777" w:rsidR="002B13A4" w:rsidRPr="001F445C" w:rsidRDefault="002B13A4" w:rsidP="00D62589">
      <w:pPr>
        <w:pStyle w:val="31"/>
        <w:numPr>
          <w:ilvl w:val="0"/>
          <w:numId w:val="50"/>
        </w:numPr>
        <w:tabs>
          <w:tab w:val="left" w:pos="426"/>
        </w:tabs>
        <w:spacing w:before="60" w:after="60"/>
        <w:ind w:left="0" w:firstLine="0"/>
        <w:rPr>
          <w:sz w:val="22"/>
          <w:szCs w:val="22"/>
        </w:rPr>
      </w:pPr>
      <w:r w:rsidRPr="001F445C">
        <w:rPr>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w:t>
      </w:r>
      <w:r w:rsidR="00651C23" w:rsidRPr="001F445C">
        <w:rPr>
          <w:sz w:val="22"/>
          <w:szCs w:val="22"/>
        </w:rPr>
        <w:t xml:space="preserve"> составляет </w:t>
      </w:r>
      <w:r w:rsidR="00AC57E2" w:rsidRPr="001F445C">
        <w:rPr>
          <w:sz w:val="22"/>
          <w:szCs w:val="22"/>
        </w:rPr>
        <w:t xml:space="preserve">1 </w:t>
      </w:r>
      <w:r w:rsidR="00651C23" w:rsidRPr="001F445C">
        <w:rPr>
          <w:sz w:val="22"/>
          <w:szCs w:val="22"/>
        </w:rPr>
        <w:t>(</w:t>
      </w:r>
      <w:r w:rsidR="00AC57E2" w:rsidRPr="001F445C">
        <w:rPr>
          <w:sz w:val="22"/>
          <w:szCs w:val="22"/>
        </w:rPr>
        <w:t>Один</w:t>
      </w:r>
      <w:r w:rsidR="00C33B7F">
        <w:rPr>
          <w:sz w:val="22"/>
          <w:szCs w:val="22"/>
        </w:rPr>
        <w:t>) процент</w:t>
      </w:r>
      <w:r w:rsidR="00642699">
        <w:rPr>
          <w:sz w:val="22"/>
          <w:szCs w:val="22"/>
        </w:rPr>
        <w:t xml:space="preserve"> </w:t>
      </w:r>
      <w:r w:rsidR="00651C23" w:rsidRPr="001F445C">
        <w:rPr>
          <w:sz w:val="22"/>
          <w:szCs w:val="22"/>
        </w:rPr>
        <w:t>суммы денежных средств, составляющих фонд и поступивших в него после реализации составляющего его имущества, за вычетом:</w:t>
      </w:r>
    </w:p>
    <w:p w14:paraId="4AEE5741" w14:textId="23CF57A4" w:rsidR="00AC469E" w:rsidRPr="001F445C" w:rsidRDefault="00AC469E" w:rsidP="00AC469E">
      <w:pPr>
        <w:pStyle w:val="31"/>
        <w:tabs>
          <w:tab w:val="left" w:pos="426"/>
        </w:tabs>
        <w:spacing w:before="60" w:after="60"/>
        <w:rPr>
          <w:sz w:val="22"/>
          <w:szCs w:val="22"/>
        </w:rPr>
      </w:pPr>
      <w:r w:rsidRPr="001F445C">
        <w:rPr>
          <w:sz w:val="22"/>
          <w:szCs w:val="22"/>
        </w:rPr>
        <w:tab/>
      </w:r>
      <w:r w:rsidR="00851CF3" w:rsidRPr="001F445C">
        <w:rPr>
          <w:sz w:val="22"/>
          <w:szCs w:val="22"/>
        </w:rPr>
        <w:t>1</w:t>
      </w:r>
      <w:r w:rsidR="004F37EA">
        <w:rPr>
          <w:sz w:val="22"/>
          <w:szCs w:val="22"/>
        </w:rPr>
        <w:t>19</w:t>
      </w:r>
      <w:r w:rsidRPr="001F445C">
        <w:rPr>
          <w:sz w:val="22"/>
          <w:szCs w:val="22"/>
        </w:rPr>
        <w:t xml:space="preserve">.1. </w:t>
      </w:r>
      <w:r w:rsidR="00B90FC7" w:rsidRPr="001F445C">
        <w:rPr>
          <w:sz w:val="22"/>
          <w:szCs w:val="22"/>
        </w:rPr>
        <w:t>задолженности перед кредиторами, требования которых должны удовлетворяться за счет имущества, составляющего фонд;</w:t>
      </w:r>
    </w:p>
    <w:p w14:paraId="34962C9C" w14:textId="215627F1" w:rsidR="00B90FC7" w:rsidRPr="001F445C" w:rsidRDefault="00B90FC7" w:rsidP="00AC469E">
      <w:pPr>
        <w:pStyle w:val="31"/>
        <w:tabs>
          <w:tab w:val="left" w:pos="426"/>
        </w:tabs>
        <w:spacing w:before="60" w:after="60"/>
        <w:rPr>
          <w:sz w:val="22"/>
          <w:szCs w:val="22"/>
        </w:rPr>
      </w:pPr>
      <w:r w:rsidRPr="001F445C">
        <w:rPr>
          <w:sz w:val="22"/>
          <w:szCs w:val="22"/>
        </w:rPr>
        <w:tab/>
      </w:r>
      <w:r w:rsidR="00851CF3" w:rsidRPr="001F445C">
        <w:rPr>
          <w:sz w:val="22"/>
          <w:szCs w:val="22"/>
        </w:rPr>
        <w:t>1</w:t>
      </w:r>
      <w:r w:rsidR="004F37EA">
        <w:rPr>
          <w:sz w:val="22"/>
          <w:szCs w:val="22"/>
        </w:rPr>
        <w:t>19</w:t>
      </w:r>
      <w:r w:rsidRPr="001F445C">
        <w:rPr>
          <w:sz w:val="22"/>
          <w:szCs w:val="22"/>
        </w:rPr>
        <w:t xml:space="preserve">.2. </w:t>
      </w:r>
      <w:r w:rsidR="00246197">
        <w:rPr>
          <w:sz w:val="22"/>
          <w:szCs w:val="22"/>
        </w:rPr>
        <w:t>сумм</w:t>
      </w:r>
      <w:r w:rsidR="00246197" w:rsidRPr="001F445C">
        <w:rPr>
          <w:sz w:val="22"/>
          <w:szCs w:val="22"/>
        </w:rPr>
        <w:t xml:space="preserve"> </w:t>
      </w:r>
      <w:r w:rsidR="00851CF3" w:rsidRPr="001F445C">
        <w:rPr>
          <w:sz w:val="22"/>
          <w:szCs w:val="22"/>
        </w:rPr>
        <w:t>вознаграждени</w:t>
      </w:r>
      <w:r w:rsidR="00851CF3">
        <w:rPr>
          <w:sz w:val="22"/>
          <w:szCs w:val="22"/>
        </w:rPr>
        <w:t>я</w:t>
      </w:r>
      <w:r w:rsidR="00851CF3" w:rsidRPr="001F445C">
        <w:rPr>
          <w:sz w:val="22"/>
          <w:szCs w:val="22"/>
        </w:rPr>
        <w:t xml:space="preserve"> </w:t>
      </w:r>
      <w:r w:rsidRPr="001F445C">
        <w:rPr>
          <w:sz w:val="22"/>
          <w:szCs w:val="22"/>
        </w:rPr>
        <w:t xml:space="preserve">управляющей компании, специализированного депозитария, регистратора, </w:t>
      </w:r>
      <w:r w:rsidR="00851CF3" w:rsidRPr="001F445C">
        <w:rPr>
          <w:sz w:val="22"/>
          <w:szCs w:val="22"/>
        </w:rPr>
        <w:t>начисленн</w:t>
      </w:r>
      <w:r w:rsidR="00246197">
        <w:rPr>
          <w:sz w:val="22"/>
          <w:szCs w:val="22"/>
        </w:rPr>
        <w:t>ых</w:t>
      </w:r>
      <w:r w:rsidR="00851CF3" w:rsidRPr="001F445C">
        <w:rPr>
          <w:sz w:val="22"/>
          <w:szCs w:val="22"/>
        </w:rPr>
        <w:t xml:space="preserve"> </w:t>
      </w:r>
      <w:r w:rsidRPr="001F445C">
        <w:rPr>
          <w:sz w:val="22"/>
          <w:szCs w:val="22"/>
        </w:rPr>
        <w:t>им на день возникнове</w:t>
      </w:r>
      <w:r w:rsidR="005D6FE7" w:rsidRPr="001F445C">
        <w:rPr>
          <w:sz w:val="22"/>
          <w:szCs w:val="22"/>
        </w:rPr>
        <w:t>ния основания прекращения фонда;</w:t>
      </w:r>
    </w:p>
    <w:p w14:paraId="003A27E7" w14:textId="01471116" w:rsidR="005D6FE7" w:rsidRPr="001F445C" w:rsidRDefault="005D6FE7" w:rsidP="00AC469E">
      <w:pPr>
        <w:pStyle w:val="31"/>
        <w:tabs>
          <w:tab w:val="left" w:pos="426"/>
        </w:tabs>
        <w:spacing w:before="60" w:after="60"/>
        <w:rPr>
          <w:sz w:val="22"/>
          <w:szCs w:val="22"/>
        </w:rPr>
      </w:pPr>
      <w:r w:rsidRPr="001F445C">
        <w:rPr>
          <w:sz w:val="22"/>
          <w:szCs w:val="22"/>
        </w:rPr>
        <w:tab/>
      </w:r>
      <w:r w:rsidR="00851CF3" w:rsidRPr="001F445C">
        <w:rPr>
          <w:sz w:val="22"/>
          <w:szCs w:val="22"/>
        </w:rPr>
        <w:t>1</w:t>
      </w:r>
      <w:r w:rsidR="004F37EA">
        <w:rPr>
          <w:sz w:val="22"/>
          <w:szCs w:val="22"/>
        </w:rPr>
        <w:t>19</w:t>
      </w:r>
      <w:r w:rsidRPr="001F445C">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52198A7B" w14:textId="77777777" w:rsidR="00D90ACA" w:rsidRDefault="00246197" w:rsidP="00BA3AE7">
      <w:pPr>
        <w:pStyle w:val="31"/>
        <w:numPr>
          <w:ilvl w:val="0"/>
          <w:numId w:val="50"/>
        </w:numPr>
        <w:tabs>
          <w:tab w:val="left" w:pos="426"/>
        </w:tabs>
        <w:spacing w:before="60" w:after="60"/>
        <w:ind w:left="0" w:firstLine="0"/>
        <w:rPr>
          <w:sz w:val="22"/>
          <w:szCs w:val="22"/>
        </w:rPr>
      </w:pPr>
      <w:r w:rsidRPr="00315E56">
        <w:rPr>
          <w:sz w:val="22"/>
          <w:szCs w:val="22"/>
        </w:rPr>
        <w:t>Сумма денежной компенсации, подлежащей выплате в связи с погашением инвестиционных паев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38E2680D" w14:textId="77777777" w:rsidR="00246197" w:rsidRPr="00315E56" w:rsidRDefault="00246197" w:rsidP="00246197">
      <w:pPr>
        <w:pStyle w:val="31"/>
        <w:tabs>
          <w:tab w:val="left" w:pos="426"/>
        </w:tabs>
        <w:spacing w:before="60" w:after="60"/>
        <w:rPr>
          <w:sz w:val="22"/>
          <w:szCs w:val="22"/>
        </w:rPr>
      </w:pPr>
      <w:r w:rsidRPr="00315E56">
        <w:rPr>
          <w:sz w:val="22"/>
          <w:szCs w:val="22"/>
        </w:rPr>
        <w:t>Выплата денежной компенсации осуществляется путем ее перечисления</w:t>
      </w:r>
      <w:r>
        <w:rPr>
          <w:sz w:val="22"/>
          <w:szCs w:val="22"/>
        </w:rPr>
        <w:t xml:space="preserve"> </w:t>
      </w:r>
      <w:r w:rsidRPr="00315E56">
        <w:rPr>
          <w:sz w:val="22"/>
          <w:szCs w:val="22"/>
        </w:rPr>
        <w:t>на банковский счет лица, которому б</w:t>
      </w:r>
      <w:r>
        <w:rPr>
          <w:sz w:val="22"/>
          <w:szCs w:val="22"/>
        </w:rPr>
        <w:t>ыли погашены инвестиционные паи.</w:t>
      </w:r>
    </w:p>
    <w:p w14:paraId="60BE9B01" w14:textId="77777777" w:rsidR="00246197" w:rsidRDefault="00246197" w:rsidP="00246197">
      <w:pPr>
        <w:pStyle w:val="31"/>
        <w:tabs>
          <w:tab w:val="left" w:pos="426"/>
        </w:tabs>
        <w:spacing w:before="60" w:after="60"/>
        <w:rPr>
          <w:sz w:val="22"/>
          <w:szCs w:val="22"/>
        </w:rPr>
      </w:pPr>
      <w:r w:rsidRPr="00315E56">
        <w:rPr>
          <w:sz w:val="22"/>
          <w:szCs w:val="22"/>
        </w:rPr>
        <w:t>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w:t>
      </w:r>
      <w:r>
        <w:rPr>
          <w:sz w:val="22"/>
          <w:szCs w:val="22"/>
        </w:rPr>
        <w:t xml:space="preserve">вляться путем ее перечисления </w:t>
      </w:r>
      <w:r w:rsidRPr="00315E56">
        <w:rPr>
          <w:sz w:val="22"/>
          <w:szCs w:val="22"/>
        </w:rPr>
        <w:t xml:space="preserve">на специальный депозитарный счет номинального держателя или на банковский счет лица, которому были погашены инвестиционные паи. </w:t>
      </w:r>
    </w:p>
    <w:p w14:paraId="64F98E68" w14:textId="72953FA9" w:rsidR="00AA1DC3" w:rsidRDefault="00AA1DC3" w:rsidP="00246197">
      <w:pPr>
        <w:pStyle w:val="31"/>
        <w:tabs>
          <w:tab w:val="left" w:pos="426"/>
        </w:tabs>
        <w:spacing w:before="60" w:after="60"/>
        <w:rPr>
          <w:sz w:val="22"/>
          <w:szCs w:val="22"/>
        </w:rPr>
      </w:pPr>
      <w:r>
        <w:rPr>
          <w:sz w:val="22"/>
          <w:szCs w:val="22"/>
        </w:rPr>
        <w:t>В</w:t>
      </w:r>
      <w:r w:rsidRPr="00AA1DC3">
        <w:rPr>
          <w:sz w:val="22"/>
          <w:szCs w:val="22"/>
        </w:rPr>
        <w:t xml:space="preserve"> случае если лицом, которому были погашены инвестиционные паи, была подана заявка на приобретение инвестиционных паев иного паевого инвестиционного фонда</w:t>
      </w:r>
      <w:r w:rsidR="00F461DC">
        <w:rPr>
          <w:sz w:val="22"/>
          <w:szCs w:val="22"/>
        </w:rPr>
        <w:t>,</w:t>
      </w:r>
      <w:r w:rsidRPr="00AA1DC3">
        <w:rPr>
          <w:sz w:val="22"/>
          <w:szCs w:val="22"/>
        </w:rPr>
        <w:t xml:space="preserve"> выплата денежной компенсации может также осуществляться на транзитный счет иного паевого инвестиционного фонда в соответствии с заявкой н</w:t>
      </w:r>
      <w:r>
        <w:rPr>
          <w:sz w:val="22"/>
          <w:szCs w:val="22"/>
        </w:rPr>
        <w:t>а погашение инвестиционных паев</w:t>
      </w:r>
      <w:r w:rsidRPr="00AA1DC3">
        <w:rPr>
          <w:sz w:val="22"/>
          <w:szCs w:val="22"/>
        </w:rPr>
        <w:t>.</w:t>
      </w:r>
    </w:p>
    <w:p w14:paraId="0B4D5EDE" w14:textId="77777777" w:rsidR="00246197" w:rsidRPr="00315E56" w:rsidRDefault="00246197" w:rsidP="00246197">
      <w:pPr>
        <w:pStyle w:val="31"/>
        <w:tabs>
          <w:tab w:val="left" w:pos="426"/>
        </w:tabs>
        <w:spacing w:before="60" w:after="60"/>
        <w:rPr>
          <w:sz w:val="22"/>
          <w:szCs w:val="22"/>
        </w:rPr>
      </w:pPr>
      <w:r w:rsidRPr="00315E56">
        <w:rPr>
          <w:sz w:val="22"/>
          <w:szCs w:val="22"/>
        </w:rPr>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r>
        <w:rPr>
          <w:sz w:val="22"/>
          <w:szCs w:val="22"/>
        </w:rPr>
        <w:t>.</w:t>
      </w:r>
    </w:p>
    <w:p w14:paraId="421DF958" w14:textId="77777777" w:rsidR="0018577E" w:rsidRPr="0018577E" w:rsidRDefault="0018577E" w:rsidP="0018577E"/>
    <w:p w14:paraId="5DB9E1FE" w14:textId="5866AA4B" w:rsidR="004B484F" w:rsidRPr="001F445C" w:rsidRDefault="00456E64">
      <w:pPr>
        <w:pStyle w:val="H4"/>
        <w:spacing w:before="60" w:after="60"/>
        <w:jc w:val="center"/>
      </w:pPr>
      <w:r w:rsidRPr="001F445C">
        <w:t>X</w:t>
      </w:r>
      <w:r w:rsidR="004B484F" w:rsidRPr="001F445C">
        <w:t xml:space="preserve">V. Внесение изменений </w:t>
      </w:r>
      <w:r w:rsidR="00B30CD3">
        <w:t xml:space="preserve">и дополнений </w:t>
      </w:r>
      <w:r w:rsidR="004B484F" w:rsidRPr="001F445C">
        <w:t xml:space="preserve">в </w:t>
      </w:r>
      <w:r w:rsidR="0071619D" w:rsidRPr="001F445C">
        <w:t>настоящие П</w:t>
      </w:r>
      <w:r w:rsidR="004B484F" w:rsidRPr="001F445C">
        <w:t xml:space="preserve">равила </w:t>
      </w:r>
    </w:p>
    <w:p w14:paraId="3EEFF776" w14:textId="0FE7D7B6" w:rsidR="004B484F" w:rsidRPr="001F445C" w:rsidRDefault="0071619D" w:rsidP="00D62589">
      <w:pPr>
        <w:numPr>
          <w:ilvl w:val="0"/>
          <w:numId w:val="50"/>
        </w:numPr>
        <w:tabs>
          <w:tab w:val="left" w:pos="426"/>
        </w:tabs>
        <w:spacing w:before="60" w:after="60"/>
        <w:ind w:left="0" w:firstLine="0"/>
        <w:jc w:val="both"/>
        <w:rPr>
          <w:sz w:val="22"/>
          <w:szCs w:val="22"/>
        </w:rPr>
      </w:pPr>
      <w:r w:rsidRPr="001F445C">
        <w:rPr>
          <w:sz w:val="22"/>
          <w:szCs w:val="22"/>
        </w:rPr>
        <w:t>Изменения</w:t>
      </w:r>
      <w:r w:rsidR="00B30CD3">
        <w:rPr>
          <w:sz w:val="22"/>
          <w:szCs w:val="22"/>
        </w:rPr>
        <w:t xml:space="preserve"> и дополнения</w:t>
      </w:r>
      <w:r w:rsidRPr="001F445C">
        <w:rPr>
          <w:sz w:val="22"/>
          <w:szCs w:val="22"/>
        </w:rPr>
        <w:t>, внос</w:t>
      </w:r>
      <w:r w:rsidR="00B30CD3">
        <w:rPr>
          <w:sz w:val="22"/>
          <w:szCs w:val="22"/>
        </w:rPr>
        <w:t>имые</w:t>
      </w:r>
      <w:r w:rsidR="004B484F" w:rsidRPr="001F445C">
        <w:rPr>
          <w:sz w:val="22"/>
          <w:szCs w:val="22"/>
        </w:rPr>
        <w:t xml:space="preserve"> в </w:t>
      </w:r>
      <w:r w:rsidRPr="001F445C">
        <w:rPr>
          <w:sz w:val="22"/>
          <w:szCs w:val="22"/>
        </w:rPr>
        <w:t>настоящие П</w:t>
      </w:r>
      <w:r w:rsidR="004B484F" w:rsidRPr="001F445C">
        <w:rPr>
          <w:sz w:val="22"/>
          <w:szCs w:val="22"/>
        </w:rPr>
        <w:t>равила</w:t>
      </w:r>
      <w:r w:rsidRPr="001F445C">
        <w:rPr>
          <w:sz w:val="22"/>
          <w:szCs w:val="22"/>
        </w:rPr>
        <w:t xml:space="preserve">, </w:t>
      </w:r>
      <w:r w:rsidR="004B484F" w:rsidRPr="001F445C">
        <w:rPr>
          <w:sz w:val="22"/>
          <w:szCs w:val="22"/>
        </w:rPr>
        <w:t xml:space="preserve">вступают в силу при условии их регистрации </w:t>
      </w:r>
      <w:r w:rsidR="00851CF3">
        <w:rPr>
          <w:sz w:val="22"/>
          <w:szCs w:val="22"/>
        </w:rPr>
        <w:t>Банком России</w:t>
      </w:r>
      <w:r w:rsidR="004B484F" w:rsidRPr="001F445C">
        <w:rPr>
          <w:sz w:val="22"/>
          <w:szCs w:val="22"/>
        </w:rPr>
        <w:t>.</w:t>
      </w:r>
    </w:p>
    <w:p w14:paraId="16F54E80" w14:textId="21B1FE29" w:rsidR="008424EE" w:rsidRPr="001F445C" w:rsidRDefault="008424EE" w:rsidP="00D62589">
      <w:pPr>
        <w:numPr>
          <w:ilvl w:val="0"/>
          <w:numId w:val="50"/>
        </w:numPr>
        <w:tabs>
          <w:tab w:val="left" w:pos="426"/>
        </w:tabs>
        <w:spacing w:before="60" w:after="60"/>
        <w:ind w:left="0" w:firstLine="0"/>
        <w:jc w:val="both"/>
        <w:rPr>
          <w:sz w:val="22"/>
          <w:szCs w:val="22"/>
        </w:rPr>
      </w:pPr>
      <w:r w:rsidRPr="001F445C">
        <w:rPr>
          <w:sz w:val="22"/>
          <w:szCs w:val="22"/>
        </w:rPr>
        <w:t>Сообщение о регистрации изменений</w:t>
      </w:r>
      <w:r w:rsidR="00B30CD3">
        <w:rPr>
          <w:sz w:val="22"/>
          <w:szCs w:val="22"/>
        </w:rPr>
        <w:t xml:space="preserve"> и дополнений</w:t>
      </w:r>
      <w:r w:rsidRPr="001F445C">
        <w:rPr>
          <w:sz w:val="22"/>
          <w:szCs w:val="22"/>
        </w:rPr>
        <w:t>, внос</w:t>
      </w:r>
      <w:r w:rsidR="00B30CD3">
        <w:rPr>
          <w:sz w:val="22"/>
          <w:szCs w:val="22"/>
        </w:rPr>
        <w:t>имых</w:t>
      </w:r>
      <w:r w:rsidRPr="001F445C">
        <w:rPr>
          <w:sz w:val="22"/>
          <w:szCs w:val="22"/>
        </w:rPr>
        <w:t xml:space="preserve"> в </w:t>
      </w:r>
      <w:r w:rsidR="0071619D" w:rsidRPr="001F445C">
        <w:rPr>
          <w:sz w:val="22"/>
          <w:szCs w:val="22"/>
        </w:rPr>
        <w:t>настоящие П</w:t>
      </w:r>
      <w:r w:rsidRPr="001F445C">
        <w:rPr>
          <w:sz w:val="22"/>
          <w:szCs w:val="22"/>
        </w:rPr>
        <w:t xml:space="preserve">равила, раскрывается в соответствии с </w:t>
      </w:r>
      <w:r w:rsidR="00B30CD3">
        <w:rPr>
          <w:sz w:val="22"/>
          <w:szCs w:val="22"/>
        </w:rPr>
        <w:t>законодательством Российской Федерации об инвестиционных фондах</w:t>
      </w:r>
      <w:r w:rsidRPr="001F445C">
        <w:rPr>
          <w:sz w:val="22"/>
          <w:szCs w:val="22"/>
        </w:rPr>
        <w:t>.</w:t>
      </w:r>
    </w:p>
    <w:p w14:paraId="5BD135CD" w14:textId="3FA7E407" w:rsidR="0061615D" w:rsidRPr="001F445C" w:rsidRDefault="0061615D" w:rsidP="00D62589">
      <w:pPr>
        <w:numPr>
          <w:ilvl w:val="0"/>
          <w:numId w:val="50"/>
        </w:numPr>
        <w:tabs>
          <w:tab w:val="left" w:pos="426"/>
        </w:tabs>
        <w:spacing w:before="60" w:after="60"/>
        <w:ind w:left="0" w:firstLine="0"/>
        <w:jc w:val="both"/>
        <w:rPr>
          <w:sz w:val="22"/>
          <w:szCs w:val="22"/>
        </w:rPr>
      </w:pPr>
      <w:r w:rsidRPr="001F445C">
        <w:rPr>
          <w:sz w:val="22"/>
          <w:szCs w:val="22"/>
        </w:rPr>
        <w:t>Изменения</w:t>
      </w:r>
      <w:r w:rsidR="00272F1A">
        <w:rPr>
          <w:sz w:val="22"/>
          <w:szCs w:val="22"/>
        </w:rPr>
        <w:t xml:space="preserve"> и дополнения</w:t>
      </w:r>
      <w:r w:rsidR="0071619D" w:rsidRPr="001F445C">
        <w:rPr>
          <w:sz w:val="22"/>
          <w:szCs w:val="22"/>
        </w:rPr>
        <w:t xml:space="preserve">, </w:t>
      </w:r>
      <w:r w:rsidRPr="001F445C">
        <w:rPr>
          <w:sz w:val="22"/>
          <w:szCs w:val="22"/>
        </w:rPr>
        <w:t>внос</w:t>
      </w:r>
      <w:r w:rsidR="00272F1A">
        <w:rPr>
          <w:sz w:val="22"/>
          <w:szCs w:val="22"/>
        </w:rPr>
        <w:t>имые</w:t>
      </w:r>
      <w:r w:rsidRPr="001F445C">
        <w:rPr>
          <w:sz w:val="22"/>
          <w:szCs w:val="22"/>
        </w:rPr>
        <w:t xml:space="preserve"> в </w:t>
      </w:r>
      <w:r w:rsidR="0071619D" w:rsidRPr="001F445C">
        <w:rPr>
          <w:sz w:val="22"/>
          <w:szCs w:val="22"/>
        </w:rPr>
        <w:t>настоящие П</w:t>
      </w:r>
      <w:r w:rsidRPr="001F445C">
        <w:rPr>
          <w:sz w:val="22"/>
          <w:szCs w:val="22"/>
        </w:rPr>
        <w:t>равила, вступают в силу со дня раскрытия сообщения об их регистрации, за исключением изменений</w:t>
      </w:r>
      <w:r w:rsidR="00272F1A">
        <w:rPr>
          <w:sz w:val="22"/>
          <w:szCs w:val="22"/>
        </w:rPr>
        <w:t xml:space="preserve"> и дополнений</w:t>
      </w:r>
      <w:r w:rsidRPr="001F445C">
        <w:rPr>
          <w:sz w:val="22"/>
          <w:szCs w:val="22"/>
        </w:rPr>
        <w:t>, предусмотренных пункт</w:t>
      </w:r>
      <w:r w:rsidR="00202A1B" w:rsidRPr="001F445C">
        <w:rPr>
          <w:sz w:val="22"/>
          <w:szCs w:val="22"/>
        </w:rPr>
        <w:t>ами</w:t>
      </w:r>
      <w:r w:rsidRPr="001F445C">
        <w:rPr>
          <w:sz w:val="22"/>
          <w:szCs w:val="22"/>
        </w:rPr>
        <w:t xml:space="preserve"> </w:t>
      </w:r>
      <w:r w:rsidR="00851CF3" w:rsidRPr="001F445C">
        <w:rPr>
          <w:sz w:val="22"/>
          <w:szCs w:val="22"/>
        </w:rPr>
        <w:t>12</w:t>
      </w:r>
      <w:r w:rsidR="004F37EA">
        <w:rPr>
          <w:sz w:val="22"/>
          <w:szCs w:val="22"/>
        </w:rPr>
        <w:t>4</w:t>
      </w:r>
      <w:r w:rsidR="00851CF3" w:rsidRPr="001F445C">
        <w:rPr>
          <w:sz w:val="22"/>
          <w:szCs w:val="22"/>
        </w:rPr>
        <w:t xml:space="preserve"> </w:t>
      </w:r>
      <w:r w:rsidR="00202A1B" w:rsidRPr="001F445C">
        <w:rPr>
          <w:sz w:val="22"/>
          <w:szCs w:val="22"/>
        </w:rPr>
        <w:t xml:space="preserve">и </w:t>
      </w:r>
      <w:r w:rsidR="00851CF3" w:rsidRPr="001F445C">
        <w:rPr>
          <w:sz w:val="22"/>
          <w:szCs w:val="22"/>
        </w:rPr>
        <w:t>12</w:t>
      </w:r>
      <w:r w:rsidR="004F37EA">
        <w:rPr>
          <w:sz w:val="22"/>
          <w:szCs w:val="22"/>
        </w:rPr>
        <w:t>5</w:t>
      </w:r>
      <w:r w:rsidR="00851CF3" w:rsidRPr="001F445C">
        <w:rPr>
          <w:sz w:val="22"/>
          <w:szCs w:val="22"/>
        </w:rPr>
        <w:t xml:space="preserve"> </w:t>
      </w:r>
      <w:r w:rsidR="0071619D" w:rsidRPr="001F445C">
        <w:rPr>
          <w:sz w:val="22"/>
          <w:szCs w:val="22"/>
        </w:rPr>
        <w:t>настоящих П</w:t>
      </w:r>
      <w:r w:rsidRPr="001F445C">
        <w:rPr>
          <w:sz w:val="22"/>
          <w:szCs w:val="22"/>
        </w:rPr>
        <w:t>равил.</w:t>
      </w:r>
    </w:p>
    <w:p w14:paraId="0409E73F" w14:textId="0D9BDECA" w:rsidR="00CA1C3A" w:rsidRPr="001F445C" w:rsidRDefault="00851CF3" w:rsidP="00D62589">
      <w:pPr>
        <w:numPr>
          <w:ilvl w:val="0"/>
          <w:numId w:val="50"/>
        </w:numPr>
        <w:tabs>
          <w:tab w:val="left" w:pos="426"/>
        </w:tabs>
        <w:spacing w:before="60" w:after="60"/>
        <w:ind w:left="0" w:firstLine="0"/>
        <w:jc w:val="both"/>
        <w:rPr>
          <w:sz w:val="22"/>
          <w:szCs w:val="22"/>
        </w:rPr>
      </w:pPr>
      <w:r w:rsidRPr="001F445C">
        <w:rPr>
          <w:sz w:val="22"/>
          <w:szCs w:val="22"/>
        </w:rPr>
        <w:t>Изменени</w:t>
      </w:r>
      <w:r>
        <w:rPr>
          <w:sz w:val="22"/>
          <w:szCs w:val="22"/>
        </w:rPr>
        <w:t>я</w:t>
      </w:r>
      <w:r w:rsidR="00272F1A">
        <w:rPr>
          <w:sz w:val="22"/>
          <w:szCs w:val="22"/>
        </w:rPr>
        <w:t xml:space="preserve"> и дополнения</w:t>
      </w:r>
      <w:r w:rsidR="00CA1C3A" w:rsidRPr="001F445C">
        <w:rPr>
          <w:sz w:val="22"/>
          <w:szCs w:val="22"/>
        </w:rPr>
        <w:t xml:space="preserve">, </w:t>
      </w:r>
      <w:r w:rsidR="0071619D" w:rsidRPr="001F445C">
        <w:rPr>
          <w:sz w:val="22"/>
          <w:szCs w:val="22"/>
        </w:rPr>
        <w:t xml:space="preserve"> </w:t>
      </w:r>
      <w:r w:rsidR="00CA1C3A" w:rsidRPr="001F445C">
        <w:rPr>
          <w:sz w:val="22"/>
          <w:szCs w:val="22"/>
        </w:rPr>
        <w:t>внос</w:t>
      </w:r>
      <w:r w:rsidR="00272F1A">
        <w:rPr>
          <w:sz w:val="22"/>
          <w:szCs w:val="22"/>
        </w:rPr>
        <w:t>имые</w:t>
      </w:r>
      <w:r w:rsidR="00CA1C3A" w:rsidRPr="001F445C">
        <w:rPr>
          <w:sz w:val="22"/>
          <w:szCs w:val="22"/>
        </w:rPr>
        <w:t xml:space="preserve"> в </w:t>
      </w:r>
      <w:r w:rsidR="0071619D" w:rsidRPr="001F445C">
        <w:rPr>
          <w:sz w:val="22"/>
          <w:szCs w:val="22"/>
        </w:rPr>
        <w:t>настоящие П</w:t>
      </w:r>
      <w:r w:rsidR="00CA1C3A" w:rsidRPr="001F445C">
        <w:rPr>
          <w:sz w:val="22"/>
          <w:szCs w:val="22"/>
        </w:rPr>
        <w:t>равила</w:t>
      </w:r>
      <w:r w:rsidR="0071619D" w:rsidRPr="001F445C">
        <w:rPr>
          <w:sz w:val="22"/>
          <w:szCs w:val="22"/>
        </w:rPr>
        <w:t xml:space="preserve">, вступают в силу по истечении одного месяца со дня раскрытия сообщения о регистрации таких изменений </w:t>
      </w:r>
      <w:r w:rsidR="00272F1A">
        <w:rPr>
          <w:sz w:val="22"/>
          <w:szCs w:val="22"/>
        </w:rPr>
        <w:t xml:space="preserve">и дополнений </w:t>
      </w:r>
      <w:r>
        <w:rPr>
          <w:sz w:val="22"/>
          <w:szCs w:val="22"/>
        </w:rPr>
        <w:t>Банком России</w:t>
      </w:r>
      <w:r w:rsidR="0071619D" w:rsidRPr="001F445C">
        <w:rPr>
          <w:sz w:val="22"/>
          <w:szCs w:val="22"/>
        </w:rPr>
        <w:t>, если они связаны</w:t>
      </w:r>
      <w:r w:rsidR="00CA1C3A" w:rsidRPr="001F445C">
        <w:rPr>
          <w:sz w:val="22"/>
          <w:szCs w:val="22"/>
        </w:rPr>
        <w:t>:</w:t>
      </w:r>
    </w:p>
    <w:p w14:paraId="0AF91356" w14:textId="2FBEAEAB" w:rsidR="00CA1C3A" w:rsidRPr="001F445C" w:rsidRDefault="00CA1C3A" w:rsidP="00CA1C3A">
      <w:pPr>
        <w:tabs>
          <w:tab w:val="left" w:pos="426"/>
        </w:tabs>
        <w:spacing w:before="60" w:after="60"/>
        <w:jc w:val="both"/>
        <w:rPr>
          <w:sz w:val="22"/>
          <w:szCs w:val="22"/>
        </w:rPr>
      </w:pPr>
      <w:r w:rsidRPr="001F445C">
        <w:rPr>
          <w:sz w:val="22"/>
          <w:szCs w:val="22"/>
        </w:rPr>
        <w:tab/>
      </w:r>
      <w:r w:rsidR="00851CF3" w:rsidRPr="001F445C">
        <w:rPr>
          <w:sz w:val="22"/>
          <w:szCs w:val="22"/>
        </w:rPr>
        <w:t>12</w:t>
      </w:r>
      <w:r w:rsidR="004F37EA">
        <w:rPr>
          <w:sz w:val="22"/>
          <w:szCs w:val="22"/>
        </w:rPr>
        <w:t>4</w:t>
      </w:r>
      <w:r w:rsidRPr="001F445C">
        <w:rPr>
          <w:sz w:val="22"/>
          <w:szCs w:val="22"/>
        </w:rPr>
        <w:t>.1. с изменением инвестиционной декларации фонда;</w:t>
      </w:r>
    </w:p>
    <w:p w14:paraId="10678D9B" w14:textId="413FB44E" w:rsidR="00CA1C3A" w:rsidRPr="001F445C" w:rsidRDefault="00CA1C3A" w:rsidP="00CA1C3A">
      <w:pPr>
        <w:tabs>
          <w:tab w:val="left" w:pos="426"/>
        </w:tabs>
        <w:spacing w:before="60" w:after="60"/>
        <w:jc w:val="both"/>
        <w:rPr>
          <w:sz w:val="22"/>
          <w:szCs w:val="22"/>
        </w:rPr>
      </w:pPr>
      <w:r w:rsidRPr="001F445C">
        <w:rPr>
          <w:sz w:val="22"/>
          <w:szCs w:val="22"/>
        </w:rPr>
        <w:tab/>
      </w:r>
      <w:r w:rsidR="00851CF3" w:rsidRPr="001F445C">
        <w:rPr>
          <w:sz w:val="22"/>
          <w:szCs w:val="22"/>
        </w:rPr>
        <w:t>12</w:t>
      </w:r>
      <w:r w:rsidR="004F37EA">
        <w:rPr>
          <w:sz w:val="22"/>
          <w:szCs w:val="22"/>
        </w:rPr>
        <w:t>4</w:t>
      </w:r>
      <w:r w:rsidRPr="001F445C">
        <w:rPr>
          <w:sz w:val="22"/>
          <w:szCs w:val="22"/>
        </w:rPr>
        <w:t>.2. с увеличением размера вознаграждения управляющей компании, специализированного депозитария, регистратора;</w:t>
      </w:r>
    </w:p>
    <w:p w14:paraId="6FB03219" w14:textId="43F4FA8A" w:rsidR="00CA1C3A" w:rsidRPr="001F445C" w:rsidRDefault="00CA1C3A" w:rsidP="00CA1C3A">
      <w:pPr>
        <w:tabs>
          <w:tab w:val="left" w:pos="426"/>
        </w:tabs>
        <w:spacing w:before="60" w:after="60"/>
        <w:jc w:val="both"/>
        <w:rPr>
          <w:sz w:val="22"/>
          <w:szCs w:val="22"/>
        </w:rPr>
      </w:pPr>
      <w:r w:rsidRPr="001F445C">
        <w:rPr>
          <w:sz w:val="22"/>
          <w:szCs w:val="22"/>
        </w:rPr>
        <w:tab/>
      </w:r>
      <w:r w:rsidR="00851CF3" w:rsidRPr="001F445C">
        <w:rPr>
          <w:sz w:val="22"/>
          <w:szCs w:val="22"/>
        </w:rPr>
        <w:t>12</w:t>
      </w:r>
      <w:r w:rsidR="004F37EA">
        <w:rPr>
          <w:sz w:val="22"/>
          <w:szCs w:val="22"/>
        </w:rPr>
        <w:t>4</w:t>
      </w:r>
      <w:r w:rsidRPr="001F445C">
        <w:rPr>
          <w:sz w:val="22"/>
          <w:szCs w:val="22"/>
        </w:rPr>
        <w:t>.3. с увеличением расходов и (или) расширением перечня расходов, подлежащих оплате за счет имущества, составляющего фонд;</w:t>
      </w:r>
    </w:p>
    <w:p w14:paraId="557ECB2A" w14:textId="283C50AF" w:rsidR="00CA1C3A" w:rsidRPr="001F445C" w:rsidRDefault="00CA1C3A" w:rsidP="00CA1C3A">
      <w:pPr>
        <w:tabs>
          <w:tab w:val="left" w:pos="426"/>
        </w:tabs>
        <w:spacing w:before="60" w:after="60"/>
        <w:jc w:val="both"/>
        <w:rPr>
          <w:sz w:val="22"/>
          <w:szCs w:val="22"/>
        </w:rPr>
      </w:pPr>
      <w:r w:rsidRPr="001F445C">
        <w:rPr>
          <w:sz w:val="22"/>
          <w:szCs w:val="22"/>
        </w:rPr>
        <w:tab/>
      </w:r>
      <w:r w:rsidR="00851CF3" w:rsidRPr="001F445C">
        <w:rPr>
          <w:sz w:val="22"/>
          <w:szCs w:val="22"/>
        </w:rPr>
        <w:t>12</w:t>
      </w:r>
      <w:r w:rsidR="004F37EA">
        <w:rPr>
          <w:sz w:val="22"/>
          <w:szCs w:val="22"/>
        </w:rPr>
        <w:t>4</w:t>
      </w:r>
      <w:r w:rsidRPr="001F445C">
        <w:rPr>
          <w:sz w:val="22"/>
          <w:szCs w:val="22"/>
        </w:rPr>
        <w:t>.4. с введением скидок в связи с погашением инвестиционных паев или увеличением их размеров;</w:t>
      </w:r>
    </w:p>
    <w:p w14:paraId="7C44DB40" w14:textId="2CF0072B" w:rsidR="00272F1A" w:rsidRDefault="00CA1C3A" w:rsidP="00272F1A">
      <w:pPr>
        <w:tabs>
          <w:tab w:val="left" w:pos="426"/>
        </w:tabs>
        <w:spacing w:before="60" w:after="60"/>
        <w:jc w:val="both"/>
        <w:rPr>
          <w:sz w:val="22"/>
          <w:szCs w:val="22"/>
        </w:rPr>
      </w:pPr>
      <w:r w:rsidRPr="001F445C">
        <w:rPr>
          <w:sz w:val="22"/>
          <w:szCs w:val="22"/>
        </w:rPr>
        <w:tab/>
      </w:r>
      <w:r w:rsidR="00851CF3" w:rsidRPr="00C52118">
        <w:rPr>
          <w:sz w:val="22"/>
          <w:szCs w:val="22"/>
        </w:rPr>
        <w:t>12</w:t>
      </w:r>
      <w:r w:rsidR="004F37EA" w:rsidRPr="00C52118">
        <w:rPr>
          <w:sz w:val="22"/>
          <w:szCs w:val="22"/>
        </w:rPr>
        <w:t>4</w:t>
      </w:r>
      <w:r w:rsidRPr="00C52118">
        <w:rPr>
          <w:sz w:val="22"/>
          <w:szCs w:val="22"/>
        </w:rPr>
        <w:t xml:space="preserve">.5. </w:t>
      </w:r>
      <w:r w:rsidR="00272F1A" w:rsidRPr="00C52118">
        <w:rPr>
          <w:sz w:val="22"/>
          <w:szCs w:val="22"/>
        </w:rPr>
        <w:t>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789C3403" w14:textId="0F4FBBF0" w:rsidR="00CA1C3A" w:rsidRPr="001F445C" w:rsidRDefault="004F37EA" w:rsidP="00CA1C3A">
      <w:pPr>
        <w:tabs>
          <w:tab w:val="left" w:pos="426"/>
        </w:tabs>
        <w:spacing w:before="60" w:after="60"/>
        <w:jc w:val="both"/>
        <w:rPr>
          <w:sz w:val="22"/>
          <w:szCs w:val="22"/>
        </w:rPr>
      </w:pPr>
      <w:r>
        <w:rPr>
          <w:sz w:val="22"/>
          <w:szCs w:val="22"/>
        </w:rPr>
        <w:tab/>
        <w:t>124</w:t>
      </w:r>
      <w:r w:rsidR="00272F1A">
        <w:rPr>
          <w:sz w:val="22"/>
          <w:szCs w:val="22"/>
        </w:rPr>
        <w:t xml:space="preserve">.6. </w:t>
      </w:r>
      <w:r w:rsidR="00CA1C3A" w:rsidRPr="001F445C">
        <w:rPr>
          <w:sz w:val="22"/>
          <w:szCs w:val="22"/>
        </w:rPr>
        <w:t>с иными изменениями</w:t>
      </w:r>
      <w:r w:rsidR="00272F1A">
        <w:rPr>
          <w:sz w:val="22"/>
          <w:szCs w:val="22"/>
        </w:rPr>
        <w:t xml:space="preserve"> и дополнениями</w:t>
      </w:r>
      <w:r w:rsidR="00CA1C3A" w:rsidRPr="001F445C">
        <w:rPr>
          <w:sz w:val="22"/>
          <w:szCs w:val="22"/>
        </w:rPr>
        <w:t xml:space="preserve">, предусмотренными нормативными актами </w:t>
      </w:r>
      <w:r w:rsidR="00272F1A">
        <w:rPr>
          <w:sz w:val="22"/>
          <w:szCs w:val="22"/>
        </w:rPr>
        <w:t>Банка</w:t>
      </w:r>
      <w:r w:rsidR="00D4020E">
        <w:rPr>
          <w:sz w:val="22"/>
          <w:szCs w:val="22"/>
        </w:rPr>
        <w:t xml:space="preserve"> </w:t>
      </w:r>
      <w:r w:rsidR="00272F1A">
        <w:rPr>
          <w:sz w:val="22"/>
          <w:szCs w:val="22"/>
        </w:rPr>
        <w:t>России</w:t>
      </w:r>
      <w:r w:rsidR="00AC57E2" w:rsidRPr="001F445C">
        <w:rPr>
          <w:sz w:val="22"/>
          <w:szCs w:val="22"/>
        </w:rPr>
        <w:t>.</w:t>
      </w:r>
      <w:r w:rsidR="00B23130" w:rsidRPr="001F445C">
        <w:rPr>
          <w:sz w:val="22"/>
          <w:szCs w:val="22"/>
        </w:rPr>
        <w:t xml:space="preserve"> </w:t>
      </w:r>
    </w:p>
    <w:p w14:paraId="1B844A68" w14:textId="1F84A03B" w:rsidR="004B484F" w:rsidRPr="001F445C" w:rsidRDefault="0014331B" w:rsidP="00D62589">
      <w:pPr>
        <w:numPr>
          <w:ilvl w:val="0"/>
          <w:numId w:val="50"/>
        </w:numPr>
        <w:tabs>
          <w:tab w:val="left" w:pos="426"/>
        </w:tabs>
        <w:spacing w:before="60" w:after="60"/>
        <w:ind w:left="0" w:firstLine="0"/>
        <w:jc w:val="both"/>
        <w:rPr>
          <w:sz w:val="22"/>
          <w:szCs w:val="22"/>
        </w:rPr>
      </w:pPr>
      <w:r w:rsidRPr="001F445C">
        <w:rPr>
          <w:sz w:val="22"/>
          <w:szCs w:val="22"/>
        </w:rPr>
        <w:t>Изменения</w:t>
      </w:r>
      <w:r w:rsidR="00272F1A">
        <w:rPr>
          <w:sz w:val="22"/>
          <w:szCs w:val="22"/>
        </w:rPr>
        <w:t xml:space="preserve"> и дополнения</w:t>
      </w:r>
      <w:r w:rsidRPr="001F445C">
        <w:rPr>
          <w:sz w:val="22"/>
          <w:szCs w:val="22"/>
        </w:rPr>
        <w:t>, внос</w:t>
      </w:r>
      <w:r w:rsidR="00272F1A">
        <w:rPr>
          <w:sz w:val="22"/>
          <w:szCs w:val="22"/>
        </w:rPr>
        <w:t>имые</w:t>
      </w:r>
      <w:r w:rsidRPr="001F445C">
        <w:rPr>
          <w:sz w:val="22"/>
          <w:szCs w:val="22"/>
        </w:rPr>
        <w:t xml:space="preserve"> в </w:t>
      </w:r>
      <w:r w:rsidR="0071619D" w:rsidRPr="001F445C">
        <w:rPr>
          <w:sz w:val="22"/>
          <w:szCs w:val="22"/>
        </w:rPr>
        <w:t>настоящие П</w:t>
      </w:r>
      <w:r w:rsidRPr="001F445C">
        <w:rPr>
          <w:sz w:val="22"/>
          <w:szCs w:val="22"/>
        </w:rPr>
        <w:t>равила</w:t>
      </w:r>
      <w:r w:rsidR="0071619D" w:rsidRPr="001F445C">
        <w:rPr>
          <w:sz w:val="22"/>
          <w:szCs w:val="22"/>
        </w:rPr>
        <w:t xml:space="preserve">, вступают в силу со дня их регистрации </w:t>
      </w:r>
      <w:r w:rsidR="00851CF3">
        <w:rPr>
          <w:sz w:val="22"/>
          <w:szCs w:val="22"/>
        </w:rPr>
        <w:t>Банком России</w:t>
      </w:r>
      <w:r w:rsidR="0071619D" w:rsidRPr="001F445C">
        <w:rPr>
          <w:sz w:val="22"/>
          <w:szCs w:val="22"/>
        </w:rPr>
        <w:t xml:space="preserve">, если они </w:t>
      </w:r>
      <w:r w:rsidRPr="001F445C">
        <w:rPr>
          <w:sz w:val="22"/>
          <w:szCs w:val="22"/>
        </w:rPr>
        <w:t>касаю</w:t>
      </w:r>
      <w:r w:rsidR="0071619D" w:rsidRPr="001F445C">
        <w:rPr>
          <w:sz w:val="22"/>
          <w:szCs w:val="22"/>
        </w:rPr>
        <w:t>тся</w:t>
      </w:r>
      <w:r w:rsidRPr="001F445C">
        <w:rPr>
          <w:sz w:val="22"/>
          <w:szCs w:val="22"/>
        </w:rPr>
        <w:t>:</w:t>
      </w:r>
    </w:p>
    <w:p w14:paraId="3D27403D" w14:textId="3E03B421" w:rsidR="0014331B" w:rsidRPr="001F445C" w:rsidRDefault="00471523" w:rsidP="00471523">
      <w:pPr>
        <w:tabs>
          <w:tab w:val="left" w:pos="426"/>
        </w:tabs>
        <w:spacing w:before="60" w:after="60"/>
        <w:jc w:val="both"/>
        <w:rPr>
          <w:sz w:val="22"/>
          <w:szCs w:val="22"/>
        </w:rPr>
      </w:pPr>
      <w:r w:rsidRPr="001F445C">
        <w:rPr>
          <w:sz w:val="22"/>
          <w:szCs w:val="22"/>
        </w:rPr>
        <w:tab/>
      </w:r>
      <w:r w:rsidR="00851CF3" w:rsidRPr="001F445C">
        <w:rPr>
          <w:sz w:val="22"/>
          <w:szCs w:val="22"/>
        </w:rPr>
        <w:t>12</w:t>
      </w:r>
      <w:r w:rsidR="004F37EA">
        <w:rPr>
          <w:sz w:val="22"/>
          <w:szCs w:val="22"/>
        </w:rPr>
        <w:t>5</w:t>
      </w:r>
      <w:r w:rsidRPr="001F445C">
        <w:rPr>
          <w:sz w:val="22"/>
          <w:szCs w:val="22"/>
        </w:rPr>
        <w:t xml:space="preserve">.1. </w:t>
      </w:r>
      <w:r w:rsidR="00123964" w:rsidRPr="001F445C">
        <w:rPr>
          <w:sz w:val="22"/>
          <w:szCs w:val="22"/>
        </w:rPr>
        <w:t>изменения наименований управляющей компании, специализированного депозитария, регистратора, а также иных сведений об указанных лицах;</w:t>
      </w:r>
    </w:p>
    <w:p w14:paraId="25D83070" w14:textId="2F2219EA" w:rsidR="00123964" w:rsidRPr="001F445C" w:rsidRDefault="00123964" w:rsidP="00471523">
      <w:pPr>
        <w:tabs>
          <w:tab w:val="left" w:pos="426"/>
        </w:tabs>
        <w:spacing w:before="60" w:after="60"/>
        <w:jc w:val="both"/>
        <w:rPr>
          <w:sz w:val="22"/>
          <w:szCs w:val="22"/>
        </w:rPr>
      </w:pPr>
      <w:r w:rsidRPr="001F445C">
        <w:rPr>
          <w:sz w:val="22"/>
          <w:szCs w:val="22"/>
        </w:rPr>
        <w:tab/>
      </w:r>
      <w:r w:rsidR="00851CF3" w:rsidRPr="001F445C">
        <w:rPr>
          <w:sz w:val="22"/>
          <w:szCs w:val="22"/>
        </w:rPr>
        <w:t>12</w:t>
      </w:r>
      <w:r w:rsidR="004F37EA">
        <w:rPr>
          <w:sz w:val="22"/>
          <w:szCs w:val="22"/>
        </w:rPr>
        <w:t>5</w:t>
      </w:r>
      <w:r w:rsidRPr="001F445C">
        <w:rPr>
          <w:sz w:val="22"/>
          <w:szCs w:val="22"/>
        </w:rPr>
        <w:t xml:space="preserve">.2. </w:t>
      </w:r>
      <w:r w:rsidR="00CC550A" w:rsidRPr="001F445C">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w:t>
      </w:r>
      <w:r w:rsidR="009252CD" w:rsidRPr="001F445C">
        <w:rPr>
          <w:sz w:val="22"/>
          <w:szCs w:val="22"/>
        </w:rPr>
        <w:t>д</w:t>
      </w:r>
      <w:r w:rsidR="00CC550A" w:rsidRPr="001F445C">
        <w:rPr>
          <w:sz w:val="22"/>
          <w:szCs w:val="22"/>
        </w:rPr>
        <w:t>;</w:t>
      </w:r>
    </w:p>
    <w:p w14:paraId="71C70F14" w14:textId="4A48DF8D" w:rsidR="00CC550A" w:rsidRPr="001F445C" w:rsidRDefault="009252CD" w:rsidP="00471523">
      <w:pPr>
        <w:tabs>
          <w:tab w:val="left" w:pos="426"/>
        </w:tabs>
        <w:spacing w:before="60" w:after="60"/>
        <w:jc w:val="both"/>
        <w:rPr>
          <w:sz w:val="22"/>
          <w:szCs w:val="22"/>
        </w:rPr>
      </w:pPr>
      <w:r w:rsidRPr="001F445C">
        <w:rPr>
          <w:sz w:val="22"/>
          <w:szCs w:val="22"/>
        </w:rPr>
        <w:tab/>
      </w:r>
      <w:r w:rsidR="00851CF3" w:rsidRPr="001F445C">
        <w:rPr>
          <w:sz w:val="22"/>
          <w:szCs w:val="22"/>
        </w:rPr>
        <w:t>12</w:t>
      </w:r>
      <w:r w:rsidR="004F37EA">
        <w:rPr>
          <w:sz w:val="22"/>
          <w:szCs w:val="22"/>
        </w:rPr>
        <w:t>5</w:t>
      </w:r>
      <w:r w:rsidRPr="001F445C">
        <w:rPr>
          <w:sz w:val="22"/>
          <w:szCs w:val="22"/>
        </w:rPr>
        <w:t xml:space="preserve">.3. </w:t>
      </w:r>
      <w:r w:rsidR="00B85D8E" w:rsidRPr="001F445C">
        <w:rPr>
          <w:sz w:val="22"/>
          <w:szCs w:val="22"/>
        </w:rPr>
        <w:t>отмены скидо</w:t>
      </w:r>
      <w:r w:rsidR="0071619D" w:rsidRPr="001F445C">
        <w:rPr>
          <w:sz w:val="22"/>
          <w:szCs w:val="22"/>
        </w:rPr>
        <w:t>к (</w:t>
      </w:r>
      <w:r w:rsidR="00B85D8E" w:rsidRPr="001F445C">
        <w:rPr>
          <w:sz w:val="22"/>
          <w:szCs w:val="22"/>
        </w:rPr>
        <w:t>надбавок) или уменьшения их размеров;</w:t>
      </w:r>
    </w:p>
    <w:p w14:paraId="7C9A5CA9" w14:textId="05635C61" w:rsidR="0014331B" w:rsidRDefault="00B85D8E" w:rsidP="00127C86">
      <w:pPr>
        <w:tabs>
          <w:tab w:val="left" w:pos="426"/>
        </w:tabs>
        <w:spacing w:before="60" w:after="60"/>
        <w:jc w:val="both"/>
        <w:rPr>
          <w:sz w:val="22"/>
          <w:szCs w:val="22"/>
        </w:rPr>
      </w:pPr>
      <w:r w:rsidRPr="001F445C">
        <w:rPr>
          <w:sz w:val="22"/>
          <w:szCs w:val="22"/>
        </w:rPr>
        <w:tab/>
      </w:r>
      <w:r w:rsidR="00851CF3" w:rsidRPr="001F445C">
        <w:rPr>
          <w:sz w:val="22"/>
          <w:szCs w:val="22"/>
        </w:rPr>
        <w:t>12</w:t>
      </w:r>
      <w:r w:rsidR="004F37EA">
        <w:rPr>
          <w:sz w:val="22"/>
          <w:szCs w:val="22"/>
        </w:rPr>
        <w:t>5</w:t>
      </w:r>
      <w:r w:rsidRPr="001F445C">
        <w:rPr>
          <w:sz w:val="22"/>
          <w:szCs w:val="22"/>
        </w:rPr>
        <w:t xml:space="preserve">.4. иных положений, предусмотренных нормативными актами </w:t>
      </w:r>
      <w:r w:rsidR="00272F1A">
        <w:rPr>
          <w:sz w:val="22"/>
          <w:szCs w:val="22"/>
        </w:rPr>
        <w:t>Банка России</w:t>
      </w:r>
      <w:r w:rsidR="00127C86" w:rsidRPr="001F445C">
        <w:rPr>
          <w:sz w:val="22"/>
          <w:szCs w:val="22"/>
        </w:rPr>
        <w:t>.</w:t>
      </w:r>
    </w:p>
    <w:p w14:paraId="48E1BCE6" w14:textId="77777777" w:rsidR="00851CF3" w:rsidRPr="001F445C" w:rsidRDefault="00851CF3" w:rsidP="00127C86">
      <w:pPr>
        <w:tabs>
          <w:tab w:val="left" w:pos="426"/>
        </w:tabs>
        <w:spacing w:before="60" w:after="60"/>
        <w:jc w:val="both"/>
        <w:rPr>
          <w:sz w:val="22"/>
          <w:szCs w:val="22"/>
        </w:rPr>
      </w:pPr>
    </w:p>
    <w:p w14:paraId="1718A6FD" w14:textId="0960B2E4" w:rsidR="00D91D2E" w:rsidRPr="001F445C" w:rsidRDefault="00D91D2E" w:rsidP="00D91D2E">
      <w:pPr>
        <w:pStyle w:val="H4"/>
        <w:spacing w:before="60" w:after="60"/>
        <w:jc w:val="center"/>
      </w:pPr>
      <w:r w:rsidRPr="001F445C">
        <w:t>XV</w:t>
      </w:r>
      <w:r w:rsidR="00657568">
        <w:rPr>
          <w:lang w:val="en-US"/>
        </w:rPr>
        <w:t>I</w:t>
      </w:r>
      <w:r w:rsidRPr="001F445C">
        <w:t xml:space="preserve">. </w:t>
      </w:r>
      <w:r w:rsidR="00D02461">
        <w:t>Иные сведения и положения</w:t>
      </w:r>
    </w:p>
    <w:p w14:paraId="27CAECD0" w14:textId="77777777" w:rsidR="00F71184" w:rsidRPr="001F445C" w:rsidRDefault="00F71184" w:rsidP="00D62589">
      <w:pPr>
        <w:numPr>
          <w:ilvl w:val="0"/>
          <w:numId w:val="50"/>
        </w:numPr>
        <w:tabs>
          <w:tab w:val="left" w:pos="426"/>
        </w:tabs>
        <w:spacing w:after="60"/>
        <w:ind w:left="0" w:firstLine="0"/>
        <w:jc w:val="both"/>
        <w:rPr>
          <w:sz w:val="22"/>
          <w:szCs w:val="22"/>
        </w:rPr>
      </w:pPr>
      <w:r w:rsidRPr="001F445C">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14:paraId="2EEBA42E" w14:textId="77777777" w:rsidR="00F71184" w:rsidRPr="001F445C" w:rsidRDefault="00F71184" w:rsidP="001A63E0">
      <w:pPr>
        <w:spacing w:after="60"/>
        <w:jc w:val="both"/>
        <w:rPr>
          <w:sz w:val="22"/>
          <w:szCs w:val="22"/>
        </w:rPr>
      </w:pPr>
      <w:r w:rsidRPr="001F445C">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21065087" w14:textId="77777777" w:rsidR="001E312A" w:rsidRPr="001F445C" w:rsidRDefault="001E312A" w:rsidP="001A63E0">
      <w:pPr>
        <w:spacing w:after="60"/>
        <w:jc w:val="both"/>
        <w:rPr>
          <w:sz w:val="22"/>
          <w:szCs w:val="22"/>
        </w:rPr>
      </w:pPr>
      <w:r w:rsidRPr="001F445C">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14:paraId="0A4C2064" w14:textId="77777777" w:rsidR="00D91D2E" w:rsidRPr="001F445C" w:rsidRDefault="00D91D2E">
      <w:pPr>
        <w:spacing w:before="60" w:after="60"/>
        <w:jc w:val="both"/>
        <w:rPr>
          <w:sz w:val="22"/>
          <w:szCs w:val="22"/>
        </w:rPr>
      </w:pPr>
    </w:p>
    <w:p w14:paraId="25834B89" w14:textId="481F86D3" w:rsidR="00461962" w:rsidRPr="00461962" w:rsidRDefault="000248D1" w:rsidP="00461962">
      <w:pPr>
        <w:autoSpaceDE w:val="0"/>
        <w:autoSpaceDN w:val="0"/>
        <w:spacing w:line="280" w:lineRule="exact"/>
        <w:jc w:val="both"/>
        <w:rPr>
          <w:sz w:val="22"/>
          <w:szCs w:val="22"/>
          <w:lang w:eastAsia="ru-RU"/>
        </w:rPr>
      </w:pPr>
      <w:r>
        <w:rPr>
          <w:sz w:val="22"/>
          <w:szCs w:val="22"/>
          <w:lang w:eastAsia="ru-RU"/>
        </w:rPr>
        <w:t>Генеральн</w:t>
      </w:r>
      <w:r w:rsidR="0013499C">
        <w:rPr>
          <w:sz w:val="22"/>
          <w:szCs w:val="22"/>
          <w:lang w:eastAsia="ru-RU"/>
        </w:rPr>
        <w:t>ый</w:t>
      </w:r>
      <w:r>
        <w:rPr>
          <w:sz w:val="22"/>
          <w:szCs w:val="22"/>
          <w:lang w:eastAsia="ru-RU"/>
        </w:rPr>
        <w:t xml:space="preserve"> директор</w:t>
      </w:r>
    </w:p>
    <w:p w14:paraId="38F58AE1" w14:textId="60871240" w:rsidR="00461962" w:rsidRPr="00461962" w:rsidRDefault="00461962" w:rsidP="00461962">
      <w:pPr>
        <w:spacing w:before="45" w:after="45"/>
        <w:rPr>
          <w:sz w:val="22"/>
          <w:szCs w:val="22"/>
        </w:rPr>
      </w:pPr>
      <w:r w:rsidRPr="00461962">
        <w:rPr>
          <w:sz w:val="22"/>
          <w:szCs w:val="22"/>
        </w:rPr>
        <w:t xml:space="preserve">ТКБ </w:t>
      </w:r>
      <w:proofErr w:type="spellStart"/>
      <w:r w:rsidRPr="00461962">
        <w:rPr>
          <w:sz w:val="22"/>
          <w:szCs w:val="22"/>
        </w:rPr>
        <w:t>Инвестмент</w:t>
      </w:r>
      <w:proofErr w:type="spellEnd"/>
      <w:r w:rsidRPr="00461962">
        <w:rPr>
          <w:sz w:val="22"/>
          <w:szCs w:val="22"/>
        </w:rPr>
        <w:t xml:space="preserve"> </w:t>
      </w:r>
      <w:proofErr w:type="spellStart"/>
      <w:r w:rsidRPr="00461962">
        <w:rPr>
          <w:sz w:val="22"/>
          <w:szCs w:val="22"/>
        </w:rPr>
        <w:t>Партнерс</w:t>
      </w:r>
      <w:proofErr w:type="spellEnd"/>
      <w:r w:rsidRPr="00461962">
        <w:rPr>
          <w:sz w:val="22"/>
          <w:szCs w:val="22"/>
        </w:rPr>
        <w:t xml:space="preserve"> (АО)                                                </w:t>
      </w:r>
      <w:r w:rsidRPr="00461962">
        <w:rPr>
          <w:sz w:val="22"/>
          <w:szCs w:val="22"/>
        </w:rPr>
        <w:tab/>
      </w:r>
      <w:r w:rsidRPr="00461962">
        <w:rPr>
          <w:sz w:val="22"/>
          <w:szCs w:val="22"/>
        </w:rPr>
        <w:tab/>
      </w:r>
      <w:r w:rsidR="0013499C">
        <w:rPr>
          <w:sz w:val="22"/>
          <w:szCs w:val="22"/>
        </w:rPr>
        <w:t xml:space="preserve">Д. Н. </w:t>
      </w:r>
      <w:r w:rsidR="00203A45">
        <w:rPr>
          <w:sz w:val="22"/>
          <w:szCs w:val="22"/>
        </w:rPr>
        <w:t>Тимофеев</w:t>
      </w:r>
    </w:p>
    <w:p w14:paraId="3EDDB7D9" w14:textId="77777777" w:rsidR="002E1A7E" w:rsidRDefault="007B33AB" w:rsidP="00B24132">
      <w:pPr>
        <w:pStyle w:val="fieldcomment"/>
        <w:rPr>
          <w:lang w:val="ru-RU"/>
        </w:rPr>
      </w:pPr>
      <w:r>
        <w:rPr>
          <w:lang w:val="ru-RU"/>
        </w:rPr>
        <w:br w:type="page"/>
      </w:r>
    </w:p>
    <w:p w14:paraId="5AE2DF11" w14:textId="77777777" w:rsidR="004A5DFE" w:rsidRPr="001F445C" w:rsidRDefault="004A5DFE" w:rsidP="00627367">
      <w:pPr>
        <w:pStyle w:val="fieldcomment"/>
        <w:jc w:val="right"/>
        <w:rPr>
          <w:lang w:val="ru-RU"/>
        </w:rPr>
      </w:pPr>
      <w:r w:rsidRPr="001F445C">
        <w:rPr>
          <w:lang w:val="ru-RU"/>
        </w:rPr>
        <w:t xml:space="preserve">Приложение № 1 к Правилам Фонда </w:t>
      </w:r>
    </w:p>
    <w:p w14:paraId="4C9463D8" w14:textId="77777777"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приобретение инвестиционных паев № </w:t>
      </w:r>
      <w:r w:rsidRPr="001F445C">
        <w:rPr>
          <w:rFonts w:ascii="Arial" w:hAnsi="Arial" w:cs="Arial"/>
          <w:b/>
          <w:bCs/>
          <w:kern w:val="36"/>
        </w:rPr>
        <w:br/>
        <w:t>для физических лиц</w:t>
      </w:r>
    </w:p>
    <w:p w14:paraId="73C7390C" w14:textId="77777777"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14:paraId="3CE46A8F" w14:textId="77777777"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2108152A"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D8CAB1" w14:textId="77777777" w:rsidR="004A5DFE" w:rsidRPr="001F445C" w:rsidRDefault="004A5DFE" w:rsidP="00BF77BB">
            <w:pPr>
              <w:autoSpaceDN w:val="0"/>
              <w:spacing w:before="45" w:after="45"/>
              <w:jc w:val="right"/>
              <w:rPr>
                <w:rFonts w:ascii="Arial" w:hAnsi="Arial" w:cs="Arial"/>
                <w:b/>
                <w:bCs/>
                <w:sz w:val="16"/>
                <w:szCs w:val="16"/>
                <w:lang w:val="en-US"/>
              </w:rPr>
            </w:pPr>
            <w:proofErr w:type="spellStart"/>
            <w:r w:rsidRPr="001F445C">
              <w:rPr>
                <w:rFonts w:ascii="Arial" w:hAnsi="Arial" w:cs="Arial"/>
                <w:b/>
                <w:bCs/>
                <w:sz w:val="16"/>
                <w:szCs w:val="16"/>
                <w:lang w:val="en-US"/>
              </w:rPr>
              <w:t>Полное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название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фонда</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E49A81"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3D563FE4"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20BEFA"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4B6B0A" w14:textId="77777777" w:rsidR="004A5DFE" w:rsidRPr="001F445C" w:rsidRDefault="004A5DFE" w:rsidP="00BF77BB">
            <w:pPr>
              <w:autoSpaceDN w:val="0"/>
              <w:spacing w:before="45" w:after="45"/>
              <w:rPr>
                <w:rFonts w:ascii="Arial" w:hAnsi="Arial" w:cs="Arial"/>
                <w:sz w:val="16"/>
                <w:szCs w:val="16"/>
              </w:rPr>
            </w:pPr>
          </w:p>
        </w:tc>
      </w:tr>
    </w:tbl>
    <w:p w14:paraId="30DDDED4"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F445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18446204"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BA2C0E" w14:textId="77777777"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38E209"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220005B9"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70F8C4"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042B5B" w14:textId="77777777" w:rsidR="004A5DFE" w:rsidRPr="001F445C" w:rsidRDefault="004A5DFE" w:rsidP="00BF77BB">
            <w:pPr>
              <w:autoSpaceDN w:val="0"/>
              <w:spacing w:before="45" w:after="45"/>
              <w:rPr>
                <w:rFonts w:ascii="Arial" w:hAnsi="Arial" w:cs="Arial"/>
                <w:sz w:val="16"/>
                <w:szCs w:val="16"/>
              </w:rPr>
            </w:pPr>
          </w:p>
        </w:tc>
      </w:tr>
      <w:tr w:rsidR="004A5DFE" w:rsidRPr="001F445C" w14:paraId="0C4EBB27"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E83E81"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B2D2D2" w14:textId="77777777" w:rsidR="004A5DFE" w:rsidRPr="001F445C" w:rsidRDefault="004A5DFE" w:rsidP="00BF77BB">
            <w:pPr>
              <w:autoSpaceDN w:val="0"/>
            </w:pPr>
          </w:p>
        </w:tc>
      </w:tr>
    </w:tbl>
    <w:p w14:paraId="436E7A1F"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F445C">
        <w:rPr>
          <w:rFonts w:ascii="Arial" w:hAnsi="Arial" w:cs="Arial"/>
          <w:b/>
          <w:bCs/>
          <w:sz w:val="18"/>
          <w:szCs w:val="18"/>
          <w:lang w:val="en-US"/>
        </w:rPr>
        <w:t>Уполномоченный</w:t>
      </w:r>
      <w:proofErr w:type="spellEnd"/>
      <w:r w:rsidRPr="001F445C">
        <w:rPr>
          <w:rFonts w:ascii="Arial" w:hAnsi="Arial" w:cs="Arial"/>
          <w:b/>
          <w:bCs/>
          <w:sz w:val="18"/>
          <w:szCs w:val="18"/>
          <w:lang w:val="en-US"/>
        </w:rPr>
        <w:t xml:space="preserve"> </w:t>
      </w:r>
      <w:proofErr w:type="spellStart"/>
      <w:r w:rsidRPr="001F445C">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320F5768"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4FBE86" w14:textId="77777777"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Ф.И.О/</w:t>
            </w:r>
            <w:proofErr w:type="spellStart"/>
            <w:r w:rsidRPr="001F445C">
              <w:rPr>
                <w:rFonts w:ascii="Arial" w:hAnsi="Arial" w:cs="Arial"/>
                <w:b/>
                <w:bCs/>
                <w:sz w:val="16"/>
                <w:szCs w:val="16"/>
                <w:lang w:val="en-US"/>
              </w:rPr>
              <w:t>Наименование</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4CC431" w14:textId="77777777" w:rsidR="004A5DFE" w:rsidRPr="001F445C" w:rsidRDefault="004A5DFE" w:rsidP="00BF77BB">
            <w:pPr>
              <w:autoSpaceDN w:val="0"/>
              <w:spacing w:before="45" w:after="45"/>
              <w:rPr>
                <w:rFonts w:ascii="Arial" w:hAnsi="Arial" w:cs="Arial"/>
                <w:sz w:val="16"/>
                <w:szCs w:val="16"/>
                <w:lang w:val="en-US"/>
              </w:rPr>
            </w:pPr>
            <w:r w:rsidRPr="001F445C">
              <w:rPr>
                <w:rFonts w:ascii="Arial" w:hAnsi="Arial" w:cs="Arial"/>
                <w:sz w:val="16"/>
                <w:szCs w:val="16"/>
                <w:lang w:val="en-US"/>
              </w:rPr>
              <w:t>~ </w:t>
            </w:r>
          </w:p>
        </w:tc>
      </w:tr>
      <w:tr w:rsidR="004A5DFE" w:rsidRPr="001F445C" w14:paraId="74A959C7"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98FD31"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3606A3" w14:textId="77777777" w:rsidR="004A5DFE" w:rsidRPr="001F445C" w:rsidRDefault="004A5DFE" w:rsidP="00BF77BB">
            <w:pPr>
              <w:autoSpaceDN w:val="0"/>
              <w:spacing w:before="45" w:after="45"/>
              <w:rPr>
                <w:rFonts w:ascii="Arial" w:hAnsi="Arial" w:cs="Arial"/>
                <w:sz w:val="16"/>
                <w:szCs w:val="16"/>
              </w:rPr>
            </w:pPr>
          </w:p>
        </w:tc>
      </w:tr>
      <w:tr w:rsidR="004A5DFE" w:rsidRPr="001F445C" w14:paraId="59A03AD0" w14:textId="77777777" w:rsidTr="00BF77BB">
        <w:trPr>
          <w:tblCellSpacing w:w="0" w:type="dxa"/>
          <w:jc w:val="center"/>
        </w:trPr>
        <w:tc>
          <w:tcPr>
            <w:tcW w:w="0" w:type="auto"/>
            <w:gridSpan w:val="2"/>
            <w:tcMar>
              <w:top w:w="30" w:type="dxa"/>
              <w:left w:w="75" w:type="dxa"/>
              <w:bottom w:w="30" w:type="dxa"/>
              <w:right w:w="75" w:type="dxa"/>
            </w:tcMar>
            <w:vAlign w:val="center"/>
          </w:tcPr>
          <w:p w14:paraId="1FE61AD6" w14:textId="77777777" w:rsidR="004A5DFE" w:rsidRPr="001F445C" w:rsidRDefault="004A5DFE" w:rsidP="00BF77BB">
            <w:pPr>
              <w:autoSpaceDN w:val="0"/>
              <w:spacing w:before="45" w:after="45"/>
              <w:jc w:val="center"/>
              <w:outlineLvl w:val="1"/>
              <w:rPr>
                <w:rFonts w:ascii="Arial" w:hAnsi="Arial" w:cs="Arial"/>
                <w:b/>
                <w:bCs/>
                <w:sz w:val="15"/>
                <w:szCs w:val="15"/>
                <w:u w:val="single"/>
                <w:lang w:val="en-US"/>
              </w:rPr>
            </w:pPr>
            <w:proofErr w:type="spellStart"/>
            <w:r w:rsidRPr="001F445C">
              <w:rPr>
                <w:rFonts w:ascii="Arial" w:hAnsi="Arial" w:cs="Arial"/>
                <w:b/>
                <w:bCs/>
                <w:sz w:val="15"/>
                <w:szCs w:val="15"/>
                <w:u w:val="single"/>
                <w:lang w:val="en-US"/>
              </w:rPr>
              <w:t>Для</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физических</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лиц</w:t>
            </w:r>
            <w:proofErr w:type="spellEnd"/>
          </w:p>
        </w:tc>
      </w:tr>
      <w:tr w:rsidR="004A5DFE" w:rsidRPr="001F445C" w14:paraId="02E91981"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FD2ACE"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5601A97" w14:textId="77777777" w:rsidR="004A5DFE" w:rsidRPr="001F445C" w:rsidRDefault="004A5DFE" w:rsidP="00BF77BB">
            <w:pPr>
              <w:autoSpaceDN w:val="0"/>
              <w:spacing w:before="45" w:after="45"/>
              <w:rPr>
                <w:rFonts w:ascii="Arial" w:hAnsi="Arial" w:cs="Arial"/>
                <w:sz w:val="16"/>
                <w:szCs w:val="16"/>
              </w:rPr>
            </w:pPr>
          </w:p>
        </w:tc>
      </w:tr>
      <w:tr w:rsidR="004A5DFE" w:rsidRPr="001F445C" w14:paraId="40C2091F" w14:textId="77777777" w:rsidTr="00BF77BB">
        <w:trPr>
          <w:tblCellSpacing w:w="0" w:type="dxa"/>
          <w:jc w:val="center"/>
        </w:trPr>
        <w:tc>
          <w:tcPr>
            <w:tcW w:w="0" w:type="auto"/>
            <w:gridSpan w:val="2"/>
            <w:tcMar>
              <w:top w:w="30" w:type="dxa"/>
              <w:left w:w="75" w:type="dxa"/>
              <w:bottom w:w="30" w:type="dxa"/>
              <w:right w:w="75" w:type="dxa"/>
            </w:tcMar>
            <w:vAlign w:val="center"/>
          </w:tcPr>
          <w:p w14:paraId="43842D13"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14:paraId="13BFEBBA"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E4C539"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6F092D" w14:textId="77777777" w:rsidR="004A5DFE" w:rsidRPr="001F445C" w:rsidRDefault="004A5DFE" w:rsidP="00BF77BB">
            <w:pPr>
              <w:autoSpaceDN w:val="0"/>
              <w:spacing w:before="45" w:after="45"/>
              <w:rPr>
                <w:rFonts w:ascii="Arial" w:hAnsi="Arial" w:cs="Arial"/>
                <w:sz w:val="16"/>
                <w:szCs w:val="16"/>
              </w:rPr>
            </w:pPr>
          </w:p>
        </w:tc>
      </w:tr>
      <w:tr w:rsidR="004A5DFE" w:rsidRPr="001F445C" w14:paraId="2C1ED4E0"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C2F305" w14:textId="77777777"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 xml:space="preserve">В </w:t>
            </w:r>
            <w:proofErr w:type="spellStart"/>
            <w:r w:rsidRPr="001F445C">
              <w:rPr>
                <w:rFonts w:ascii="Arial" w:hAnsi="Arial" w:cs="Arial"/>
                <w:b/>
                <w:bCs/>
                <w:sz w:val="16"/>
                <w:szCs w:val="16"/>
                <w:lang w:val="en-US"/>
              </w:rPr>
              <w:t>лице</w:t>
            </w:r>
            <w:proofErr w:type="spellEnd"/>
            <w:r w:rsidRPr="001F445C">
              <w:rPr>
                <w:rFonts w:ascii="Arial" w:hAnsi="Arial" w:cs="Arial"/>
                <w:b/>
                <w:bCs/>
                <w:sz w:val="16"/>
                <w:szCs w:val="16"/>
                <w:lang w:val="en-US"/>
              </w:rPr>
              <w:t>:</w:t>
            </w:r>
            <w:r w:rsidRPr="001F445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F1E65B"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6CF03FE5"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D96879"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89AE4A" w14:textId="77777777" w:rsidR="004A5DFE" w:rsidRPr="001F445C" w:rsidRDefault="004A5DFE" w:rsidP="00BF77BB">
            <w:pPr>
              <w:autoSpaceDN w:val="0"/>
              <w:spacing w:before="45" w:after="45"/>
              <w:rPr>
                <w:rFonts w:ascii="Arial" w:hAnsi="Arial" w:cs="Arial"/>
                <w:sz w:val="16"/>
                <w:szCs w:val="16"/>
              </w:rPr>
            </w:pPr>
          </w:p>
        </w:tc>
      </w:tr>
      <w:tr w:rsidR="004A5DFE" w:rsidRPr="001F445C" w14:paraId="6E0C131A"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D02D80"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6E6456" w14:textId="77777777" w:rsidR="004A5DFE" w:rsidRPr="001F445C" w:rsidRDefault="004A5DFE" w:rsidP="00BF77BB">
            <w:pPr>
              <w:autoSpaceDN w:val="0"/>
              <w:spacing w:before="45" w:after="45"/>
              <w:rPr>
                <w:rFonts w:ascii="Arial" w:hAnsi="Arial" w:cs="Arial"/>
                <w:sz w:val="16"/>
                <w:szCs w:val="16"/>
              </w:rPr>
            </w:pPr>
          </w:p>
        </w:tc>
      </w:tr>
    </w:tbl>
    <w:p w14:paraId="6045C0CF" w14:textId="77777777" w:rsidR="004A5DFE" w:rsidRPr="001F445C" w:rsidRDefault="004A5DFE" w:rsidP="004A5DFE">
      <w:pPr>
        <w:pStyle w:val="af0"/>
        <w:spacing w:before="375" w:after="375"/>
        <w:jc w:val="center"/>
        <w:rPr>
          <w:rFonts w:ascii="Arial" w:hAnsi="Arial" w:cs="Arial"/>
          <w:b/>
          <w:sz w:val="16"/>
          <w:szCs w:val="16"/>
        </w:rPr>
      </w:pPr>
      <w:r w:rsidRPr="001F445C">
        <w:t xml:space="preserve"> </w:t>
      </w:r>
      <w:r w:rsidRPr="001F445C">
        <w:rPr>
          <w:sz w:val="16"/>
          <w:szCs w:val="16"/>
        </w:rPr>
        <w:t xml:space="preserve"> </w:t>
      </w:r>
      <w:r w:rsidRPr="001F445C">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196AD4B3"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02A27B" w14:textId="77777777" w:rsidR="004A5DFE" w:rsidRPr="001F445C" w:rsidRDefault="004A5DFE" w:rsidP="00BF77BB">
            <w:pPr>
              <w:pStyle w:val="fieldname"/>
              <w:ind w:left="75"/>
              <w:rPr>
                <w:lang w:val="ru-RU"/>
              </w:rPr>
            </w:pPr>
            <w:r w:rsidRPr="001F445C">
              <w:rPr>
                <w:lang w:val="ru-RU"/>
              </w:rPr>
              <w:t>Реквизиты банковского счета лица, передавшего денежные средства в оплату инвестиционных паев:</w:t>
            </w:r>
            <w:r w:rsidRPr="001F445C">
              <w:rPr>
                <w:b w:val="0"/>
                <w:bCs w:val="0"/>
                <w:sz w:val="9"/>
                <w:szCs w:val="9"/>
                <w:lang w:val="ru-RU"/>
              </w:rPr>
              <w:br/>
            </w:r>
            <w:r w:rsidRPr="001F445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204E5B" w14:textId="77777777" w:rsidR="004A5DFE" w:rsidRPr="001F445C" w:rsidRDefault="004A5DFE" w:rsidP="00BF77BB">
            <w:pPr>
              <w:pStyle w:val="fielddata"/>
              <w:ind w:left="75"/>
              <w:rPr>
                <w:lang w:val="ru-RU"/>
              </w:rPr>
            </w:pPr>
            <w:r w:rsidRPr="001F445C">
              <w:t> </w:t>
            </w:r>
          </w:p>
        </w:tc>
      </w:tr>
    </w:tbl>
    <w:p w14:paraId="326E9020" w14:textId="77777777" w:rsidR="004A5DFE" w:rsidRPr="001F445C" w:rsidRDefault="004A5DFE" w:rsidP="004A5DFE">
      <w:pPr>
        <w:spacing w:before="45" w:after="45"/>
        <w:rPr>
          <w:rFonts w:ascii="Arial" w:hAnsi="Arial" w:cs="Arial"/>
          <w:sz w:val="16"/>
          <w:szCs w:val="16"/>
        </w:rPr>
      </w:pPr>
    </w:p>
    <w:p w14:paraId="569BDED6"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 xml:space="preserve">С Правилами фонда ознакомлен. </w:t>
      </w:r>
    </w:p>
    <w:p w14:paraId="34C08EF6"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14:paraId="5A393753" w14:textId="77777777" w:rsidR="004A5DFE" w:rsidRPr="001F445C" w:rsidRDefault="004A5DFE" w:rsidP="004A5DF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14:paraId="6915ABAB" w14:textId="77777777" w:rsidTr="00BF77BB">
        <w:trPr>
          <w:tblCellSpacing w:w="75" w:type="dxa"/>
        </w:trPr>
        <w:tc>
          <w:tcPr>
            <w:tcW w:w="2364" w:type="pct"/>
            <w:tcMar>
              <w:top w:w="30" w:type="dxa"/>
              <w:left w:w="75" w:type="dxa"/>
              <w:bottom w:w="30" w:type="dxa"/>
              <w:right w:w="75" w:type="dxa"/>
            </w:tcMar>
          </w:tcPr>
          <w:p w14:paraId="600C61B0"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14:paraId="560C846A"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14:paraId="3940AA6E" w14:textId="77777777" w:rsidR="004A5DFE" w:rsidRPr="001F445C" w:rsidRDefault="004A5DFE" w:rsidP="00BF77BB">
            <w:pPr>
              <w:autoSpaceDN w:val="0"/>
              <w:spacing w:after="150"/>
              <w:textAlignment w:val="top"/>
              <w:rPr>
                <w:rFonts w:ascii="Arial" w:hAnsi="Arial" w:cs="Arial"/>
                <w:sz w:val="16"/>
                <w:szCs w:val="16"/>
              </w:rPr>
            </w:pPr>
          </w:p>
        </w:tc>
        <w:tc>
          <w:tcPr>
            <w:tcW w:w="2400" w:type="pct"/>
            <w:vAlign w:val="center"/>
          </w:tcPr>
          <w:p w14:paraId="00D7023A"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14:paraId="537D0A64"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14:paraId="7F047551" w14:textId="77777777" w:rsidR="004A5DFE" w:rsidRPr="001F445C" w:rsidRDefault="004A5DFE" w:rsidP="00BF77BB">
            <w:pPr>
              <w:autoSpaceDN w:val="0"/>
              <w:spacing w:after="150"/>
              <w:ind w:right="320"/>
              <w:textAlignment w:val="top"/>
              <w:rPr>
                <w:rFonts w:ascii="Arial" w:hAnsi="Arial" w:cs="Arial"/>
                <w:sz w:val="16"/>
                <w:szCs w:val="16"/>
              </w:rPr>
            </w:pPr>
            <w:r w:rsidRPr="001F445C">
              <w:rPr>
                <w:rFonts w:ascii="Arial" w:hAnsi="Arial" w:cs="Arial"/>
                <w:sz w:val="16"/>
                <w:szCs w:val="16"/>
              </w:rPr>
              <w:t xml:space="preserve">                                                                               М.П.</w:t>
            </w:r>
          </w:p>
        </w:tc>
      </w:tr>
    </w:tbl>
    <w:p w14:paraId="7F67BA13" w14:textId="6D1C431B" w:rsidR="004A5DFE" w:rsidRPr="001F445C" w:rsidRDefault="004A5DFE" w:rsidP="004A5DFE">
      <w:r w:rsidRPr="001F445C">
        <w:rPr>
          <w:sz w:val="12"/>
          <w:szCs w:val="12"/>
        </w:rPr>
        <w:t>* Поле не является обязательным для заполнения</w:t>
      </w:r>
      <w:r w:rsidR="00A86694">
        <w:rPr>
          <w:sz w:val="12"/>
          <w:szCs w:val="12"/>
        </w:rPr>
        <w:t>, за исключением приобретения паев в рамках Договора ДСЖ</w:t>
      </w:r>
    </w:p>
    <w:p w14:paraId="495A6DE0" w14:textId="77777777" w:rsidR="004A5DFE" w:rsidRPr="001F445C" w:rsidRDefault="004A5DFE" w:rsidP="004A5DFE">
      <w:pPr>
        <w:rPr>
          <w:sz w:val="16"/>
          <w:szCs w:val="16"/>
        </w:rPr>
      </w:pPr>
      <w:r w:rsidRPr="001F445C">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2D3617B2" w14:textId="77777777" w:rsidR="004A5DFE" w:rsidRPr="001F445C" w:rsidRDefault="004A5DFE" w:rsidP="004A5DFE"/>
    <w:p w14:paraId="0F37E208" w14:textId="77777777" w:rsidR="004A5DFE" w:rsidRPr="001F445C" w:rsidRDefault="004A5DFE" w:rsidP="004A5DFE">
      <w:r w:rsidRPr="001F445C">
        <w:br w:type="page"/>
      </w:r>
    </w:p>
    <w:p w14:paraId="6DE702A1" w14:textId="77777777" w:rsidR="004A5DFE" w:rsidRPr="001F445C" w:rsidRDefault="004A5DFE" w:rsidP="004A5DFE">
      <w:pPr>
        <w:spacing w:before="45" w:after="45"/>
        <w:jc w:val="right"/>
        <w:rPr>
          <w:rFonts w:ascii="Arial" w:hAnsi="Arial" w:cs="Arial"/>
          <w:sz w:val="9"/>
          <w:szCs w:val="9"/>
        </w:rPr>
      </w:pPr>
      <w:r w:rsidRPr="001F445C">
        <w:rPr>
          <w:rFonts w:ascii="Arial" w:hAnsi="Arial" w:cs="Arial"/>
          <w:sz w:val="9"/>
          <w:szCs w:val="9"/>
        </w:rPr>
        <w:t xml:space="preserve">Приложение № 2 к Правилам Фонда </w:t>
      </w:r>
    </w:p>
    <w:p w14:paraId="525CBD65" w14:textId="77777777"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приобретение инвестиционных паев № </w:t>
      </w:r>
      <w:r w:rsidRPr="001F445C">
        <w:rPr>
          <w:rFonts w:ascii="Arial" w:hAnsi="Arial" w:cs="Arial"/>
          <w:b/>
          <w:bCs/>
          <w:kern w:val="36"/>
        </w:rPr>
        <w:br/>
        <w:t>для юридических лиц</w:t>
      </w:r>
    </w:p>
    <w:p w14:paraId="4ADA9C8A" w14:textId="77777777"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14:paraId="3FB43399" w14:textId="77777777"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4F0A3673"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2C49C6" w14:textId="77777777" w:rsidR="004A5DFE" w:rsidRPr="001F445C" w:rsidRDefault="004A5DFE" w:rsidP="00BF77BB">
            <w:pPr>
              <w:autoSpaceDN w:val="0"/>
              <w:spacing w:before="45" w:after="45"/>
              <w:jc w:val="right"/>
              <w:rPr>
                <w:rFonts w:ascii="Arial" w:hAnsi="Arial" w:cs="Arial"/>
                <w:b/>
                <w:bCs/>
                <w:sz w:val="16"/>
                <w:szCs w:val="16"/>
                <w:lang w:val="en-US"/>
              </w:rPr>
            </w:pPr>
            <w:proofErr w:type="spellStart"/>
            <w:r w:rsidRPr="001F445C">
              <w:rPr>
                <w:rFonts w:ascii="Arial" w:hAnsi="Arial" w:cs="Arial"/>
                <w:b/>
                <w:bCs/>
                <w:sz w:val="16"/>
                <w:szCs w:val="16"/>
                <w:lang w:val="en-US"/>
              </w:rPr>
              <w:t>Полное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название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фонда</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1171EEC"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539BAACA"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D7B723"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F999FFE" w14:textId="77777777" w:rsidR="004A5DFE" w:rsidRPr="001F445C" w:rsidRDefault="004A5DFE" w:rsidP="00BF77BB">
            <w:pPr>
              <w:autoSpaceDN w:val="0"/>
              <w:spacing w:before="45" w:after="45"/>
              <w:rPr>
                <w:rFonts w:ascii="Arial" w:hAnsi="Arial" w:cs="Arial"/>
                <w:sz w:val="16"/>
                <w:szCs w:val="16"/>
              </w:rPr>
            </w:pPr>
          </w:p>
        </w:tc>
      </w:tr>
    </w:tbl>
    <w:p w14:paraId="15F3E738"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F445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21B939F0"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FA0F08" w14:textId="77777777" w:rsidR="004A5DFE" w:rsidRPr="001F445C" w:rsidRDefault="004A5DFE" w:rsidP="00BF77BB">
            <w:pPr>
              <w:autoSpaceDN w:val="0"/>
              <w:spacing w:before="45" w:after="45"/>
              <w:jc w:val="right"/>
              <w:rPr>
                <w:rFonts w:ascii="Arial" w:hAnsi="Arial" w:cs="Arial"/>
                <w:b/>
                <w:bCs/>
                <w:sz w:val="16"/>
                <w:szCs w:val="16"/>
                <w:lang w:val="en-US"/>
              </w:rPr>
            </w:pPr>
            <w:proofErr w:type="spellStart"/>
            <w:r w:rsidRPr="001F445C">
              <w:rPr>
                <w:rFonts w:ascii="Arial" w:hAnsi="Arial" w:cs="Arial"/>
                <w:b/>
                <w:bCs/>
                <w:sz w:val="16"/>
                <w:szCs w:val="16"/>
                <w:lang w:val="en-US"/>
              </w:rPr>
              <w:t>Полное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наименование</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C1F8EE2"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5CBB632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F06AC0"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3C3B49" w14:textId="77777777" w:rsidR="004A5DFE" w:rsidRPr="001F445C" w:rsidRDefault="004A5DFE" w:rsidP="00BF77BB">
            <w:pPr>
              <w:autoSpaceDN w:val="0"/>
              <w:spacing w:before="45" w:after="45"/>
              <w:rPr>
                <w:rFonts w:ascii="Arial" w:hAnsi="Arial" w:cs="Arial"/>
                <w:sz w:val="16"/>
                <w:szCs w:val="16"/>
              </w:rPr>
            </w:pPr>
          </w:p>
        </w:tc>
      </w:tr>
      <w:tr w:rsidR="004A5DFE" w:rsidRPr="001F445C" w14:paraId="2016756F"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BD84802"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4F30F8" w14:textId="77777777" w:rsidR="004A5DFE" w:rsidRPr="001F445C" w:rsidRDefault="004A5DFE" w:rsidP="00BF77BB">
            <w:pPr>
              <w:autoSpaceDN w:val="0"/>
            </w:pPr>
          </w:p>
        </w:tc>
      </w:tr>
    </w:tbl>
    <w:p w14:paraId="18A3E6EA"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3D3EF133"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DE4C56"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237B54" w14:textId="77777777" w:rsidR="004A5DFE" w:rsidRPr="001F445C" w:rsidRDefault="004A5DFE" w:rsidP="00BF77BB">
            <w:pPr>
              <w:autoSpaceDN w:val="0"/>
              <w:spacing w:before="45" w:after="45"/>
              <w:rPr>
                <w:rFonts w:ascii="Arial" w:hAnsi="Arial" w:cs="Arial"/>
                <w:sz w:val="16"/>
                <w:szCs w:val="16"/>
              </w:rPr>
            </w:pPr>
          </w:p>
        </w:tc>
      </w:tr>
      <w:tr w:rsidR="004A5DFE" w:rsidRPr="001F445C" w14:paraId="0547F37A"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B80765"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008DAC" w14:textId="77777777" w:rsidR="004A5DFE" w:rsidRPr="001F445C" w:rsidRDefault="004A5DFE" w:rsidP="00BF77BB">
            <w:pPr>
              <w:autoSpaceDN w:val="0"/>
              <w:spacing w:before="45" w:after="45"/>
              <w:rPr>
                <w:rFonts w:ascii="Arial" w:hAnsi="Arial" w:cs="Arial"/>
                <w:sz w:val="16"/>
                <w:szCs w:val="16"/>
              </w:rPr>
            </w:pPr>
          </w:p>
        </w:tc>
      </w:tr>
      <w:tr w:rsidR="004A5DFE" w:rsidRPr="001F445C" w14:paraId="209BD1E3" w14:textId="77777777" w:rsidTr="00BF77BB">
        <w:trPr>
          <w:tblCellSpacing w:w="0" w:type="dxa"/>
          <w:jc w:val="center"/>
        </w:trPr>
        <w:tc>
          <w:tcPr>
            <w:tcW w:w="0" w:type="auto"/>
            <w:gridSpan w:val="2"/>
            <w:tcMar>
              <w:top w:w="30" w:type="dxa"/>
              <w:left w:w="75" w:type="dxa"/>
              <w:bottom w:w="30" w:type="dxa"/>
              <w:right w:w="75" w:type="dxa"/>
            </w:tcMar>
            <w:vAlign w:val="center"/>
          </w:tcPr>
          <w:p w14:paraId="345449B1" w14:textId="77777777" w:rsidR="004A5DFE" w:rsidRPr="001F445C" w:rsidRDefault="004A5DFE" w:rsidP="00BF77BB">
            <w:pPr>
              <w:autoSpaceDN w:val="0"/>
              <w:spacing w:before="45" w:after="45"/>
              <w:jc w:val="center"/>
              <w:outlineLvl w:val="1"/>
              <w:rPr>
                <w:rFonts w:ascii="Arial" w:hAnsi="Arial" w:cs="Arial"/>
                <w:b/>
                <w:bCs/>
                <w:sz w:val="15"/>
                <w:szCs w:val="15"/>
                <w:u w:val="single"/>
                <w:lang w:val="en-US"/>
              </w:rPr>
            </w:pPr>
            <w:proofErr w:type="spellStart"/>
            <w:r w:rsidRPr="001F445C">
              <w:rPr>
                <w:rFonts w:ascii="Arial" w:hAnsi="Arial" w:cs="Arial"/>
                <w:b/>
                <w:bCs/>
                <w:sz w:val="15"/>
                <w:szCs w:val="15"/>
                <w:u w:val="single"/>
                <w:lang w:val="en-US"/>
              </w:rPr>
              <w:t>Для</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физических</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лиц</w:t>
            </w:r>
            <w:proofErr w:type="spellEnd"/>
          </w:p>
        </w:tc>
      </w:tr>
      <w:tr w:rsidR="004A5DFE" w:rsidRPr="001F445C" w14:paraId="014C5132"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CFA8FD"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D92BC3C" w14:textId="77777777" w:rsidR="004A5DFE" w:rsidRPr="001F445C" w:rsidRDefault="004A5DFE" w:rsidP="00BF77BB">
            <w:pPr>
              <w:autoSpaceDN w:val="0"/>
              <w:spacing w:before="45" w:after="45"/>
              <w:rPr>
                <w:rFonts w:ascii="Arial" w:hAnsi="Arial" w:cs="Arial"/>
                <w:sz w:val="16"/>
                <w:szCs w:val="16"/>
              </w:rPr>
            </w:pPr>
          </w:p>
        </w:tc>
      </w:tr>
      <w:tr w:rsidR="004A5DFE" w:rsidRPr="001F445C" w14:paraId="3DC73C40" w14:textId="77777777" w:rsidTr="00BF77BB">
        <w:trPr>
          <w:tblCellSpacing w:w="0" w:type="dxa"/>
          <w:jc w:val="center"/>
        </w:trPr>
        <w:tc>
          <w:tcPr>
            <w:tcW w:w="0" w:type="auto"/>
            <w:gridSpan w:val="2"/>
            <w:tcMar>
              <w:top w:w="30" w:type="dxa"/>
              <w:left w:w="75" w:type="dxa"/>
              <w:bottom w:w="30" w:type="dxa"/>
              <w:right w:w="75" w:type="dxa"/>
            </w:tcMar>
            <w:vAlign w:val="center"/>
          </w:tcPr>
          <w:p w14:paraId="67D3A754"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14:paraId="7863AEA9"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5F366C"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2B7988A" w14:textId="77777777" w:rsidR="004A5DFE" w:rsidRPr="001F445C" w:rsidRDefault="004A5DFE" w:rsidP="00BF77BB">
            <w:pPr>
              <w:autoSpaceDN w:val="0"/>
              <w:spacing w:before="45" w:after="45"/>
              <w:rPr>
                <w:rFonts w:ascii="Arial" w:hAnsi="Arial" w:cs="Arial"/>
                <w:sz w:val="16"/>
                <w:szCs w:val="16"/>
              </w:rPr>
            </w:pPr>
          </w:p>
        </w:tc>
      </w:tr>
      <w:tr w:rsidR="004A5DFE" w:rsidRPr="001F445C" w14:paraId="0A7C0480"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308301" w14:textId="77777777"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 xml:space="preserve">В </w:t>
            </w:r>
            <w:proofErr w:type="spellStart"/>
            <w:r w:rsidRPr="001F445C">
              <w:rPr>
                <w:rFonts w:ascii="Arial" w:hAnsi="Arial" w:cs="Arial"/>
                <w:b/>
                <w:bCs/>
                <w:sz w:val="16"/>
                <w:szCs w:val="16"/>
                <w:lang w:val="en-US"/>
              </w:rPr>
              <w:t>лице</w:t>
            </w:r>
            <w:proofErr w:type="spellEnd"/>
            <w:r w:rsidRPr="001F445C">
              <w:rPr>
                <w:rFonts w:ascii="Arial" w:hAnsi="Arial" w:cs="Arial"/>
                <w:b/>
                <w:bCs/>
                <w:sz w:val="16"/>
                <w:szCs w:val="16"/>
                <w:lang w:val="en-US"/>
              </w:rPr>
              <w:t>:</w:t>
            </w:r>
            <w:r w:rsidRPr="001F445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1E8FB6"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18CF8B41"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C54BA3"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5F37B56" w14:textId="77777777" w:rsidR="004A5DFE" w:rsidRPr="001F445C" w:rsidRDefault="004A5DFE" w:rsidP="00BF77BB">
            <w:pPr>
              <w:autoSpaceDN w:val="0"/>
              <w:spacing w:before="45" w:after="45"/>
              <w:rPr>
                <w:rFonts w:ascii="Arial" w:hAnsi="Arial" w:cs="Arial"/>
                <w:sz w:val="16"/>
                <w:szCs w:val="16"/>
              </w:rPr>
            </w:pPr>
          </w:p>
        </w:tc>
      </w:tr>
      <w:tr w:rsidR="004A5DFE" w:rsidRPr="001F445C" w14:paraId="3A427E67"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D1DFD93"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95DCC0" w14:textId="77777777" w:rsidR="004A5DFE" w:rsidRPr="001F445C" w:rsidRDefault="004A5DFE" w:rsidP="00BF77BB">
            <w:pPr>
              <w:autoSpaceDN w:val="0"/>
              <w:spacing w:before="45" w:after="45"/>
              <w:rPr>
                <w:rFonts w:ascii="Arial" w:hAnsi="Arial" w:cs="Arial"/>
                <w:sz w:val="16"/>
                <w:szCs w:val="16"/>
              </w:rPr>
            </w:pPr>
          </w:p>
        </w:tc>
      </w:tr>
    </w:tbl>
    <w:p w14:paraId="23F8084A" w14:textId="77777777" w:rsidR="004A5DFE" w:rsidRPr="001F445C" w:rsidRDefault="004A5DFE" w:rsidP="004A5DFE">
      <w:pPr>
        <w:pStyle w:val="af0"/>
        <w:spacing w:before="375" w:after="375"/>
        <w:jc w:val="center"/>
        <w:rPr>
          <w:rFonts w:ascii="Arial" w:hAnsi="Arial" w:cs="Arial"/>
          <w:b/>
          <w:bCs/>
          <w:sz w:val="16"/>
          <w:szCs w:val="16"/>
          <w:lang w:eastAsia="en-US"/>
        </w:rPr>
      </w:pPr>
      <w:r w:rsidRPr="001F445C">
        <w:t xml:space="preserve"> </w:t>
      </w:r>
      <w:r w:rsidRPr="001F445C">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4E9DF508"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D62D4AC" w14:textId="77777777" w:rsidR="004A5DFE" w:rsidRPr="001F445C" w:rsidRDefault="004A5DFE" w:rsidP="00BF77BB">
            <w:pPr>
              <w:pStyle w:val="fieldname"/>
              <w:ind w:left="75"/>
              <w:rPr>
                <w:lang w:val="ru-RU"/>
              </w:rPr>
            </w:pPr>
            <w:r w:rsidRPr="001F445C">
              <w:rPr>
                <w:lang w:val="ru-RU"/>
              </w:rPr>
              <w:t>Реквизиты банковского счета лица, передавшего денежные средства в оплату инвестиционных паев:</w:t>
            </w:r>
            <w:r w:rsidRPr="001F445C">
              <w:rPr>
                <w:b w:val="0"/>
                <w:bCs w:val="0"/>
                <w:sz w:val="9"/>
                <w:szCs w:val="9"/>
                <w:lang w:val="ru-RU"/>
              </w:rPr>
              <w:br/>
            </w:r>
            <w:r w:rsidRPr="001F445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85C9DD" w14:textId="77777777" w:rsidR="004A5DFE" w:rsidRPr="001F445C" w:rsidRDefault="004A5DFE" w:rsidP="00BF77BB">
            <w:pPr>
              <w:pStyle w:val="fielddata"/>
              <w:ind w:left="75"/>
              <w:rPr>
                <w:lang w:val="ru-RU"/>
              </w:rPr>
            </w:pPr>
            <w:r w:rsidRPr="001F445C">
              <w:t> </w:t>
            </w:r>
          </w:p>
        </w:tc>
      </w:tr>
    </w:tbl>
    <w:p w14:paraId="1CCE1444" w14:textId="77777777" w:rsidR="004A5DFE" w:rsidRPr="001F445C" w:rsidRDefault="004A5DFE" w:rsidP="004A5DFE">
      <w:pPr>
        <w:spacing w:before="45" w:after="45"/>
        <w:rPr>
          <w:rFonts w:ascii="Arial" w:hAnsi="Arial" w:cs="Arial"/>
          <w:sz w:val="16"/>
          <w:szCs w:val="16"/>
        </w:rPr>
      </w:pPr>
    </w:p>
    <w:p w14:paraId="28EC3ECF"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С Правилами фонда ознакомлен.</w:t>
      </w:r>
    </w:p>
    <w:p w14:paraId="0A325754"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14:paraId="484CF9F9" w14:textId="77777777" w:rsidR="004A5DFE" w:rsidRPr="001F445C" w:rsidRDefault="004A5DFE" w:rsidP="004A5DFE">
      <w:pPr>
        <w:spacing w:before="45" w:after="45"/>
        <w:rPr>
          <w:rFonts w:ascii="Arial" w:hAnsi="Arial" w:cs="Arial"/>
          <w:sz w:val="16"/>
          <w:szCs w:val="16"/>
        </w:rPr>
      </w:pPr>
    </w:p>
    <w:p w14:paraId="4C1E91BC" w14:textId="77777777" w:rsidR="004A5DFE" w:rsidRPr="001F445C" w:rsidRDefault="004A5DFE" w:rsidP="004A5DF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14:paraId="4B866F8F" w14:textId="77777777" w:rsidTr="00BF77BB">
        <w:trPr>
          <w:tblCellSpacing w:w="75" w:type="dxa"/>
        </w:trPr>
        <w:tc>
          <w:tcPr>
            <w:tcW w:w="2364" w:type="pct"/>
            <w:tcMar>
              <w:top w:w="30" w:type="dxa"/>
              <w:left w:w="75" w:type="dxa"/>
              <w:bottom w:w="30" w:type="dxa"/>
              <w:right w:w="75" w:type="dxa"/>
            </w:tcMar>
          </w:tcPr>
          <w:p w14:paraId="4BC9AFB0"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14:paraId="1365DD57"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14:paraId="45E90362" w14:textId="77777777" w:rsidR="004A5DFE" w:rsidRPr="001F445C" w:rsidRDefault="004A5DFE" w:rsidP="00BF77BB">
            <w:pPr>
              <w:autoSpaceDN w:val="0"/>
              <w:spacing w:after="150"/>
              <w:textAlignment w:val="top"/>
              <w:rPr>
                <w:rFonts w:ascii="Arial" w:hAnsi="Arial" w:cs="Arial"/>
                <w:sz w:val="16"/>
                <w:szCs w:val="16"/>
              </w:rPr>
            </w:pPr>
          </w:p>
        </w:tc>
        <w:tc>
          <w:tcPr>
            <w:tcW w:w="2400" w:type="pct"/>
          </w:tcPr>
          <w:p w14:paraId="1733A9F6"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14:paraId="340BF04D"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14:paraId="490E7AB6" w14:textId="77777777"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14:paraId="7F7299D0" w14:textId="77777777" w:rsidR="004A5DFE" w:rsidRPr="001F445C" w:rsidRDefault="004A5DFE" w:rsidP="004A5DFE">
      <w:pPr>
        <w:rPr>
          <w:rFonts w:ascii="Arial" w:hAnsi="Arial" w:cs="Arial"/>
          <w:sz w:val="12"/>
          <w:szCs w:val="12"/>
        </w:rPr>
      </w:pPr>
      <w:r w:rsidRPr="001F445C">
        <w:rPr>
          <w:sz w:val="12"/>
          <w:szCs w:val="12"/>
        </w:rPr>
        <w:t>* Поле не является обязательным для заполнения</w:t>
      </w:r>
    </w:p>
    <w:p w14:paraId="6A83AABC" w14:textId="77777777" w:rsidR="004A5DFE" w:rsidRPr="001F445C" w:rsidRDefault="004A5DFE" w:rsidP="004A5DFE">
      <w:pPr>
        <w:rPr>
          <w:sz w:val="16"/>
          <w:szCs w:val="16"/>
        </w:rPr>
      </w:pPr>
      <w:r w:rsidRPr="001F445C">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5839D6F8" w14:textId="77777777" w:rsidR="004A5DFE" w:rsidRPr="001F445C" w:rsidRDefault="004A5DFE" w:rsidP="004A5DFE"/>
    <w:p w14:paraId="3DF8DEC8" w14:textId="77777777" w:rsidR="004A5DFE" w:rsidRDefault="004A5DFE" w:rsidP="004A5DFE"/>
    <w:p w14:paraId="0F876DB5" w14:textId="77777777" w:rsidR="00F73562" w:rsidRDefault="00F73562" w:rsidP="004A5DFE"/>
    <w:p w14:paraId="5988846E" w14:textId="77777777" w:rsidR="004A5DFE" w:rsidRPr="001F445C" w:rsidRDefault="004A5DFE" w:rsidP="004A5DFE">
      <w:pPr>
        <w:spacing w:before="45" w:after="45"/>
        <w:jc w:val="right"/>
        <w:rPr>
          <w:rFonts w:ascii="Arial" w:hAnsi="Arial" w:cs="Arial"/>
          <w:sz w:val="9"/>
          <w:szCs w:val="9"/>
        </w:rPr>
      </w:pPr>
      <w:r w:rsidRPr="001F445C">
        <w:rPr>
          <w:rFonts w:ascii="Arial" w:hAnsi="Arial" w:cs="Arial"/>
          <w:sz w:val="9"/>
          <w:szCs w:val="9"/>
        </w:rPr>
        <w:t xml:space="preserve">Приложение №3 к Правилам Фонда </w:t>
      </w:r>
    </w:p>
    <w:p w14:paraId="654D5B55" w14:textId="77777777" w:rsidR="004A5DFE" w:rsidRPr="001F445C" w:rsidRDefault="004A5DFE" w:rsidP="004A5DFE">
      <w:pPr>
        <w:pStyle w:val="1"/>
        <w:rPr>
          <w:rFonts w:ascii="Arial" w:hAnsi="Arial" w:cs="Arial"/>
          <w:b/>
          <w:bCs/>
          <w:color w:val="auto"/>
          <w:spacing w:val="0"/>
          <w:kern w:val="36"/>
          <w:sz w:val="20"/>
          <w:szCs w:val="20"/>
        </w:rPr>
      </w:pPr>
      <w:r w:rsidRPr="001F445C">
        <w:rPr>
          <w:rFonts w:ascii="Arial" w:hAnsi="Arial" w:cs="Arial"/>
          <w:b/>
          <w:bCs/>
          <w:color w:val="auto"/>
          <w:spacing w:val="0"/>
          <w:kern w:val="36"/>
          <w:sz w:val="20"/>
          <w:szCs w:val="20"/>
        </w:rPr>
        <w:t>Заявка на приобретение инвестиционных паев №</w:t>
      </w:r>
      <w:r w:rsidRPr="001F445C">
        <w:rPr>
          <w:rFonts w:ascii="Arial" w:hAnsi="Arial" w:cs="Arial"/>
          <w:b/>
          <w:bCs/>
          <w:color w:val="auto"/>
          <w:spacing w:val="0"/>
          <w:kern w:val="36"/>
          <w:sz w:val="20"/>
          <w:szCs w:val="20"/>
        </w:rPr>
        <w:br/>
        <w:t>для юридических лиц - номинальных держателей</w:t>
      </w:r>
    </w:p>
    <w:p w14:paraId="63B5B0E1" w14:textId="77777777"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14:paraId="4C4FA23F" w14:textId="77777777" w:rsidR="004A5DFE" w:rsidRPr="001F445C" w:rsidRDefault="004A5DFE" w:rsidP="004A5DFE">
      <w:pPr>
        <w:spacing w:before="45" w:after="45"/>
        <w:ind w:right="240"/>
        <w:rPr>
          <w:rFonts w:ascii="Arial" w:hAnsi="Arial" w:cs="Arial"/>
          <w:b/>
          <w:sz w:val="12"/>
          <w:szCs w:val="12"/>
        </w:rPr>
      </w:pPr>
      <w:r w:rsidRPr="001F445C">
        <w:rPr>
          <w:rFonts w:ascii="Arial" w:hAnsi="Arial" w:cs="Arial"/>
          <w:b/>
          <w:sz w:val="12"/>
          <w:szCs w:val="12"/>
        </w:rPr>
        <w:t>(дата и время приема заявки)</w:t>
      </w:r>
      <w:r w:rsidRPr="001F445C">
        <w:rPr>
          <w:rFonts w:ascii="Arial" w:hAnsi="Arial" w:cs="Arial"/>
          <w:b/>
          <w:sz w:val="12"/>
          <w:szCs w:val="12"/>
        </w:rPr>
        <w:tab/>
      </w:r>
      <w:r w:rsidRPr="001F445C">
        <w:rPr>
          <w:rFonts w:ascii="Arial" w:hAnsi="Arial" w:cs="Arial"/>
          <w:b/>
          <w:sz w:val="12"/>
          <w:szCs w:val="12"/>
        </w:rPr>
        <w:tab/>
      </w:r>
      <w:r w:rsidRPr="001F445C">
        <w:rPr>
          <w:rFonts w:ascii="Arial" w:hAnsi="Arial" w:cs="Arial"/>
          <w:b/>
          <w:sz w:val="12"/>
          <w:szCs w:val="12"/>
        </w:rPr>
        <w:tab/>
      </w:r>
      <w:r w:rsidRPr="001F445C">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4BEAFBE6"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10240E" w14:textId="77777777" w:rsidR="004A5DFE" w:rsidRPr="001F445C" w:rsidRDefault="004A5DFE" w:rsidP="00BF77BB">
            <w:pPr>
              <w:pStyle w:val="fieldname"/>
              <w:ind w:left="75"/>
              <w:rPr>
                <w:sz w:val="14"/>
                <w:szCs w:val="14"/>
                <w:lang w:val="ru-RU"/>
              </w:rPr>
            </w:pPr>
            <w:r w:rsidRPr="001F445C">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43E668" w14:textId="77777777" w:rsidR="004A5DFE" w:rsidRPr="001F445C" w:rsidRDefault="004A5DFE" w:rsidP="00BF77BB">
            <w:pPr>
              <w:pStyle w:val="fielddata"/>
              <w:ind w:left="75"/>
              <w:rPr>
                <w:lang w:val="ru-RU"/>
              </w:rPr>
            </w:pPr>
            <w:r w:rsidRPr="001F445C">
              <w:t> </w:t>
            </w:r>
          </w:p>
        </w:tc>
      </w:tr>
      <w:tr w:rsidR="004A5DFE" w:rsidRPr="001F445C" w14:paraId="1A1A330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CE7169" w14:textId="77777777" w:rsidR="004A5DFE" w:rsidRPr="001F445C" w:rsidRDefault="004A5DFE" w:rsidP="00BF77BB">
            <w:pPr>
              <w:pStyle w:val="fieldname"/>
              <w:ind w:left="75"/>
              <w:rPr>
                <w:sz w:val="14"/>
                <w:szCs w:val="14"/>
                <w:lang w:val="ru-RU"/>
              </w:rPr>
            </w:pPr>
            <w:r w:rsidRPr="001F445C">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E18E3A" w14:textId="77777777" w:rsidR="004A5DFE" w:rsidRPr="001F445C" w:rsidRDefault="004A5DFE" w:rsidP="00BF77BB">
            <w:pPr>
              <w:pStyle w:val="fielddata"/>
              <w:ind w:left="75"/>
              <w:rPr>
                <w:lang w:val="ru-RU"/>
              </w:rPr>
            </w:pPr>
            <w:r w:rsidRPr="001F445C">
              <w:t> </w:t>
            </w:r>
          </w:p>
        </w:tc>
      </w:tr>
    </w:tbl>
    <w:p w14:paraId="7A24FD04"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2095632A"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0B825A" w14:textId="77777777"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rPr>
              <w:t xml:space="preserve">Полное </w:t>
            </w:r>
            <w:proofErr w:type="spellStart"/>
            <w:r w:rsidRPr="001F445C">
              <w:rPr>
                <w:rFonts w:ascii="Arial" w:hAnsi="Arial" w:cs="Arial"/>
                <w:b/>
                <w:bCs/>
                <w:sz w:val="16"/>
                <w:szCs w:val="16"/>
              </w:rPr>
              <w:t>наимено</w:t>
            </w:r>
            <w:r w:rsidRPr="001F445C">
              <w:rPr>
                <w:rFonts w:ascii="Arial" w:hAnsi="Arial" w:cs="Arial"/>
                <w:b/>
                <w:bCs/>
                <w:sz w:val="16"/>
                <w:szCs w:val="16"/>
                <w:lang w:val="en-US"/>
              </w:rPr>
              <w:t>вание</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94B94B"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40C1D05F"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0A11E9"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5DCE59" w14:textId="77777777" w:rsidR="004A5DFE" w:rsidRPr="001F445C" w:rsidRDefault="004A5DFE" w:rsidP="00BF77BB">
            <w:pPr>
              <w:autoSpaceDN w:val="0"/>
              <w:spacing w:before="45" w:after="45"/>
              <w:rPr>
                <w:rFonts w:ascii="Arial" w:hAnsi="Arial" w:cs="Arial"/>
                <w:sz w:val="16"/>
                <w:szCs w:val="16"/>
              </w:rPr>
            </w:pPr>
          </w:p>
        </w:tc>
      </w:tr>
      <w:tr w:rsidR="004A5DFE" w:rsidRPr="001F445C" w14:paraId="739B01AE"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663B483" w14:textId="77777777" w:rsidR="004A5DFE" w:rsidRPr="001F445C" w:rsidRDefault="004A5DFE" w:rsidP="00BF77BB">
            <w:pPr>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p w14:paraId="1A10E3ED"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04C8E0" w14:textId="77777777" w:rsidR="004A5DFE" w:rsidRPr="001F445C" w:rsidRDefault="004A5DFE" w:rsidP="00BF77BB">
            <w:pPr>
              <w:autoSpaceDN w:val="0"/>
            </w:pPr>
          </w:p>
        </w:tc>
      </w:tr>
    </w:tbl>
    <w:p w14:paraId="1C9C54EB"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02054342"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7273A5"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CB443B" w14:textId="77777777" w:rsidR="004A5DFE" w:rsidRPr="001F445C" w:rsidRDefault="004A5DFE" w:rsidP="00BF77BB">
            <w:pPr>
              <w:autoSpaceDN w:val="0"/>
              <w:spacing w:before="45" w:after="45"/>
              <w:rPr>
                <w:rFonts w:ascii="Arial" w:hAnsi="Arial" w:cs="Arial"/>
                <w:sz w:val="16"/>
                <w:szCs w:val="16"/>
              </w:rPr>
            </w:pPr>
          </w:p>
        </w:tc>
      </w:tr>
      <w:tr w:rsidR="004A5DFE" w:rsidRPr="001F445C" w14:paraId="7EC2C0E9"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F1FAD1"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42FF47A" w14:textId="77777777" w:rsidR="004A5DFE" w:rsidRPr="001F445C" w:rsidRDefault="004A5DFE" w:rsidP="00BF77BB">
            <w:pPr>
              <w:autoSpaceDN w:val="0"/>
              <w:spacing w:before="45" w:after="45"/>
              <w:rPr>
                <w:rFonts w:ascii="Arial" w:hAnsi="Arial" w:cs="Arial"/>
                <w:sz w:val="16"/>
                <w:szCs w:val="16"/>
              </w:rPr>
            </w:pPr>
          </w:p>
        </w:tc>
      </w:tr>
      <w:tr w:rsidR="004A5DFE" w:rsidRPr="001F445C" w14:paraId="276473B8" w14:textId="77777777" w:rsidTr="00BF77BB">
        <w:trPr>
          <w:tblCellSpacing w:w="0" w:type="dxa"/>
          <w:jc w:val="center"/>
        </w:trPr>
        <w:tc>
          <w:tcPr>
            <w:tcW w:w="0" w:type="auto"/>
            <w:gridSpan w:val="2"/>
            <w:tcMar>
              <w:top w:w="30" w:type="dxa"/>
              <w:left w:w="75" w:type="dxa"/>
              <w:bottom w:w="30" w:type="dxa"/>
              <w:right w:w="75" w:type="dxa"/>
            </w:tcMar>
            <w:vAlign w:val="center"/>
          </w:tcPr>
          <w:p w14:paraId="106FAD9F" w14:textId="77777777" w:rsidR="004A5DFE" w:rsidRPr="001F445C" w:rsidRDefault="004A5DFE" w:rsidP="00BF77BB">
            <w:pPr>
              <w:autoSpaceDN w:val="0"/>
              <w:spacing w:before="45" w:after="45"/>
              <w:jc w:val="center"/>
              <w:outlineLvl w:val="1"/>
              <w:rPr>
                <w:rFonts w:ascii="Arial" w:hAnsi="Arial" w:cs="Arial"/>
                <w:b/>
                <w:bCs/>
                <w:sz w:val="15"/>
                <w:szCs w:val="15"/>
                <w:u w:val="single"/>
                <w:lang w:val="en-US"/>
              </w:rPr>
            </w:pPr>
            <w:proofErr w:type="spellStart"/>
            <w:r w:rsidRPr="001F445C">
              <w:rPr>
                <w:rFonts w:ascii="Arial" w:hAnsi="Arial" w:cs="Arial"/>
                <w:b/>
                <w:bCs/>
                <w:sz w:val="15"/>
                <w:szCs w:val="15"/>
                <w:u w:val="single"/>
                <w:lang w:val="en-US"/>
              </w:rPr>
              <w:t>Для</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физических</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лиц</w:t>
            </w:r>
            <w:proofErr w:type="spellEnd"/>
          </w:p>
        </w:tc>
      </w:tr>
      <w:tr w:rsidR="004A5DFE" w:rsidRPr="001F445C" w14:paraId="0E1B3984"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B83435"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B7B157" w14:textId="77777777" w:rsidR="004A5DFE" w:rsidRPr="001F445C" w:rsidRDefault="004A5DFE" w:rsidP="00BF77BB">
            <w:pPr>
              <w:autoSpaceDN w:val="0"/>
              <w:spacing w:before="45" w:after="45"/>
              <w:rPr>
                <w:rFonts w:ascii="Arial" w:hAnsi="Arial" w:cs="Arial"/>
                <w:sz w:val="16"/>
                <w:szCs w:val="16"/>
              </w:rPr>
            </w:pPr>
          </w:p>
        </w:tc>
      </w:tr>
      <w:tr w:rsidR="004A5DFE" w:rsidRPr="001F445C" w14:paraId="7A47CD26" w14:textId="77777777" w:rsidTr="00BF77BB">
        <w:trPr>
          <w:tblCellSpacing w:w="0" w:type="dxa"/>
          <w:jc w:val="center"/>
        </w:trPr>
        <w:tc>
          <w:tcPr>
            <w:tcW w:w="0" w:type="auto"/>
            <w:gridSpan w:val="2"/>
            <w:tcMar>
              <w:top w:w="30" w:type="dxa"/>
              <w:left w:w="75" w:type="dxa"/>
              <w:bottom w:w="30" w:type="dxa"/>
              <w:right w:w="75" w:type="dxa"/>
            </w:tcMar>
            <w:vAlign w:val="center"/>
          </w:tcPr>
          <w:p w14:paraId="457A2770"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14:paraId="7BF00617"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F96265D"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4A857E" w14:textId="77777777" w:rsidR="004A5DFE" w:rsidRPr="001F445C" w:rsidRDefault="004A5DFE" w:rsidP="00BF77BB">
            <w:pPr>
              <w:autoSpaceDN w:val="0"/>
              <w:spacing w:before="45" w:after="45"/>
              <w:rPr>
                <w:rFonts w:ascii="Arial" w:hAnsi="Arial" w:cs="Arial"/>
                <w:sz w:val="16"/>
                <w:szCs w:val="16"/>
              </w:rPr>
            </w:pPr>
          </w:p>
        </w:tc>
      </w:tr>
      <w:tr w:rsidR="004A5DFE" w:rsidRPr="001F445C" w14:paraId="6E32C0E5"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269FF5" w14:textId="77777777"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 xml:space="preserve">В </w:t>
            </w:r>
            <w:proofErr w:type="spellStart"/>
            <w:r w:rsidRPr="001F445C">
              <w:rPr>
                <w:rFonts w:ascii="Arial" w:hAnsi="Arial" w:cs="Arial"/>
                <w:b/>
                <w:bCs/>
                <w:sz w:val="16"/>
                <w:szCs w:val="16"/>
                <w:lang w:val="en-US"/>
              </w:rPr>
              <w:t>лице</w:t>
            </w:r>
            <w:proofErr w:type="spellEnd"/>
            <w:r w:rsidRPr="001F445C">
              <w:rPr>
                <w:rFonts w:ascii="Arial" w:hAnsi="Arial" w:cs="Arial"/>
                <w:b/>
                <w:bCs/>
                <w:sz w:val="16"/>
                <w:szCs w:val="16"/>
                <w:lang w:val="en-US"/>
              </w:rPr>
              <w:t>:</w:t>
            </w:r>
            <w:r w:rsidRPr="001F445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ED360BB"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2CAB3D62"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C1EFEAA"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C1C81C5" w14:textId="77777777" w:rsidR="004A5DFE" w:rsidRPr="001F445C" w:rsidRDefault="004A5DFE" w:rsidP="00BF77BB">
            <w:pPr>
              <w:autoSpaceDN w:val="0"/>
              <w:spacing w:before="45" w:after="45"/>
              <w:rPr>
                <w:rFonts w:ascii="Arial" w:hAnsi="Arial" w:cs="Arial"/>
                <w:sz w:val="16"/>
                <w:szCs w:val="16"/>
              </w:rPr>
            </w:pPr>
          </w:p>
        </w:tc>
      </w:tr>
      <w:tr w:rsidR="004A5DFE" w:rsidRPr="001F445C" w14:paraId="514EBC44"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5E91C6"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0B231D" w14:textId="77777777" w:rsidR="004A5DFE" w:rsidRPr="001F445C" w:rsidRDefault="004A5DFE" w:rsidP="00BF77BB">
            <w:pPr>
              <w:autoSpaceDN w:val="0"/>
              <w:spacing w:before="45" w:after="45"/>
              <w:rPr>
                <w:rFonts w:ascii="Arial" w:hAnsi="Arial" w:cs="Arial"/>
                <w:sz w:val="16"/>
                <w:szCs w:val="16"/>
              </w:rPr>
            </w:pPr>
          </w:p>
        </w:tc>
      </w:tr>
    </w:tbl>
    <w:p w14:paraId="54996766" w14:textId="77777777" w:rsidR="004A5DFE" w:rsidRPr="001F445C" w:rsidRDefault="004A5DFE" w:rsidP="004A5DFE">
      <w:pPr>
        <w:spacing w:before="375" w:after="375"/>
        <w:jc w:val="center"/>
        <w:rPr>
          <w:rFonts w:ascii="Arial" w:hAnsi="Arial" w:cs="Arial"/>
          <w:sz w:val="14"/>
          <w:szCs w:val="14"/>
        </w:rPr>
      </w:pPr>
      <w:r w:rsidRPr="001F445C">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1F445C">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076C01F1"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20A712" w14:textId="77777777" w:rsidR="004A5DFE" w:rsidRPr="001F445C" w:rsidRDefault="004A5DFE" w:rsidP="00BF77BB">
            <w:pPr>
              <w:pStyle w:val="fieldname"/>
              <w:ind w:left="75"/>
              <w:rPr>
                <w:lang w:val="ru-RU"/>
              </w:rPr>
            </w:pPr>
            <w:r w:rsidRPr="001F445C">
              <w:rPr>
                <w:lang w:val="ru-RU"/>
              </w:rPr>
              <w:t>Реквизиты банковского счета лица, передавшего денежные средства в оплату инвестиционных паев:</w:t>
            </w:r>
            <w:r w:rsidRPr="001F445C">
              <w:rPr>
                <w:b w:val="0"/>
                <w:bCs w:val="0"/>
                <w:sz w:val="9"/>
                <w:szCs w:val="9"/>
                <w:lang w:val="ru-RU"/>
              </w:rPr>
              <w:br/>
            </w:r>
            <w:r w:rsidRPr="001F445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B63069" w14:textId="77777777" w:rsidR="004A5DFE" w:rsidRPr="001F445C" w:rsidRDefault="004A5DFE" w:rsidP="00BF77BB">
            <w:pPr>
              <w:pStyle w:val="fielddata"/>
              <w:ind w:left="75"/>
              <w:rPr>
                <w:lang w:val="ru-RU"/>
              </w:rPr>
            </w:pPr>
            <w:r w:rsidRPr="001F445C">
              <w:t> </w:t>
            </w:r>
          </w:p>
        </w:tc>
      </w:tr>
    </w:tbl>
    <w:p w14:paraId="55932D34" w14:textId="77777777" w:rsidR="004A5DFE" w:rsidRPr="001F445C" w:rsidRDefault="004A5DFE" w:rsidP="004A5DFE"/>
    <w:p w14:paraId="0A39F5A4" w14:textId="77777777" w:rsidR="004A5DFE" w:rsidRPr="001F445C" w:rsidRDefault="004A5DFE" w:rsidP="004A5DFE">
      <w:pPr>
        <w:pBdr>
          <w:bottom w:val="single" w:sz="6" w:space="0" w:color="808080"/>
        </w:pBdr>
        <w:shd w:val="clear" w:color="auto" w:fill="C0C0C0"/>
        <w:jc w:val="center"/>
        <w:outlineLvl w:val="2"/>
        <w:rPr>
          <w:rFonts w:ascii="Arial" w:hAnsi="Arial" w:cs="Arial"/>
          <w:b/>
          <w:bCs/>
          <w:sz w:val="14"/>
          <w:szCs w:val="14"/>
        </w:rPr>
      </w:pPr>
      <w:r w:rsidRPr="001F445C">
        <w:rPr>
          <w:rFonts w:ascii="Arial" w:hAnsi="Arial" w:cs="Arial"/>
          <w:b/>
          <w:bCs/>
          <w:sz w:val="14"/>
          <w:szCs w:val="14"/>
        </w:rPr>
        <w:t>Информация о каждом номинальном держателе приобретаемых инвестиционных паев:</w:t>
      </w:r>
    </w:p>
    <w:p w14:paraId="6C914E92" w14:textId="77777777" w:rsidR="004A5DFE" w:rsidRPr="001F445C" w:rsidRDefault="004A5DFE" w:rsidP="004A5DFE">
      <w:pPr>
        <w:pBdr>
          <w:bottom w:val="single" w:sz="6" w:space="0" w:color="808080"/>
        </w:pBdr>
        <w:shd w:val="clear" w:color="auto" w:fill="C0C0C0"/>
        <w:jc w:val="center"/>
        <w:outlineLvl w:val="2"/>
        <w:rPr>
          <w:rFonts w:ascii="Arial" w:hAnsi="Arial" w:cs="Arial"/>
          <w:b/>
          <w:bCs/>
          <w:sz w:val="12"/>
          <w:szCs w:val="12"/>
        </w:rPr>
      </w:pPr>
      <w:r w:rsidRPr="001F445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4A5DFE" w:rsidRPr="001F445C" w14:paraId="5878726D" w14:textId="77777777" w:rsidTr="00BF77BB">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D802782" w14:textId="77777777" w:rsidR="004A5DFE" w:rsidRPr="001F445C" w:rsidRDefault="004A5DFE" w:rsidP="00BF77BB">
            <w:pPr>
              <w:autoSpaceDN w:val="0"/>
              <w:spacing w:before="45" w:after="45"/>
              <w:rPr>
                <w:rFonts w:ascii="Arial" w:hAnsi="Arial" w:cs="Arial"/>
                <w:sz w:val="16"/>
                <w:szCs w:val="16"/>
              </w:rPr>
            </w:pPr>
          </w:p>
        </w:tc>
      </w:tr>
    </w:tbl>
    <w:p w14:paraId="1FCAB563"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4"/>
          <w:szCs w:val="14"/>
        </w:rPr>
      </w:pPr>
      <w:r w:rsidRPr="001F445C">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4282966B" w14:textId="77777777" w:rsidTr="00BF77BB">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3E9D5F1F" w14:textId="77777777" w:rsidR="004A5DFE" w:rsidRPr="001F445C" w:rsidRDefault="004A5DFE" w:rsidP="00BF77BB">
            <w:pPr>
              <w:autoSpaceDN w:val="0"/>
              <w:spacing w:before="45" w:after="45"/>
              <w:jc w:val="right"/>
              <w:rPr>
                <w:rFonts w:ascii="Arial" w:hAnsi="Arial" w:cs="Arial"/>
                <w:b/>
                <w:bCs/>
                <w:sz w:val="16"/>
                <w:szCs w:val="16"/>
              </w:rPr>
            </w:pPr>
            <w:r w:rsidRPr="001F445C">
              <w:rPr>
                <w:sz w:val="14"/>
                <w:szCs w:val="14"/>
              </w:rPr>
              <w:t xml:space="preserve"> </w:t>
            </w:r>
            <w:r w:rsidRPr="001F445C">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3656FF08" w14:textId="77777777" w:rsidR="004A5DFE" w:rsidRPr="001F445C" w:rsidRDefault="004A5DFE" w:rsidP="00BF77BB">
            <w:pPr>
              <w:autoSpaceDN w:val="0"/>
              <w:spacing w:before="45" w:after="45"/>
              <w:rPr>
                <w:rFonts w:ascii="Arial" w:hAnsi="Arial" w:cs="Arial"/>
                <w:sz w:val="16"/>
                <w:szCs w:val="16"/>
              </w:rPr>
            </w:pPr>
          </w:p>
        </w:tc>
      </w:tr>
      <w:tr w:rsidR="004A5DFE" w:rsidRPr="001F445C" w14:paraId="2FB2FDCC" w14:textId="77777777" w:rsidTr="00BF77BB">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26D16FC6"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sz w:val="14"/>
                <w:szCs w:val="14"/>
              </w:rPr>
              <w:t>Документ:</w:t>
            </w:r>
            <w:r w:rsidRPr="001F445C">
              <w:rPr>
                <w:b/>
                <w:bCs/>
                <w:sz w:val="14"/>
                <w:szCs w:val="14"/>
              </w:rPr>
              <w:br/>
            </w:r>
            <w:r w:rsidRPr="001F445C">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4BB9BDCB" w14:textId="77777777" w:rsidR="004A5DFE" w:rsidRPr="001F445C" w:rsidRDefault="004A5DFE" w:rsidP="00BF77BB">
            <w:pPr>
              <w:autoSpaceDN w:val="0"/>
              <w:spacing w:before="45" w:after="45"/>
              <w:rPr>
                <w:rFonts w:ascii="Arial" w:hAnsi="Arial" w:cs="Arial"/>
                <w:sz w:val="16"/>
                <w:szCs w:val="16"/>
              </w:rPr>
            </w:pPr>
          </w:p>
        </w:tc>
      </w:tr>
      <w:tr w:rsidR="004A5DFE" w:rsidRPr="001F445C" w14:paraId="5A36ADB1" w14:textId="77777777" w:rsidTr="00BF77BB">
        <w:trPr>
          <w:tblCellSpacing w:w="0" w:type="dxa"/>
          <w:jc w:val="center"/>
        </w:trPr>
        <w:tc>
          <w:tcPr>
            <w:tcW w:w="2000" w:type="pct"/>
            <w:tcMar>
              <w:top w:w="30" w:type="dxa"/>
              <w:left w:w="75" w:type="dxa"/>
              <w:bottom w:w="30" w:type="dxa"/>
              <w:right w:w="75" w:type="dxa"/>
            </w:tcMar>
            <w:vAlign w:val="center"/>
          </w:tcPr>
          <w:p w14:paraId="00BF47EA" w14:textId="77777777" w:rsidR="004A5DFE" w:rsidRPr="001F445C" w:rsidRDefault="004A5DFE" w:rsidP="00BF77BB">
            <w:pPr>
              <w:autoSpaceDN w:val="0"/>
              <w:spacing w:before="45" w:after="45"/>
              <w:jc w:val="right"/>
              <w:rPr>
                <w:rFonts w:ascii="Arial" w:hAnsi="Arial" w:cs="Arial"/>
                <w:b/>
                <w:sz w:val="14"/>
                <w:szCs w:val="14"/>
              </w:rPr>
            </w:pPr>
            <w:r w:rsidRPr="001F445C">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45369674" w14:textId="77777777" w:rsidR="004A5DFE" w:rsidRPr="001F445C" w:rsidRDefault="004A5DFE" w:rsidP="00BF77BB">
            <w:pPr>
              <w:autoSpaceDN w:val="0"/>
              <w:spacing w:before="45" w:after="45"/>
              <w:rPr>
                <w:rFonts w:ascii="Arial" w:hAnsi="Arial" w:cs="Arial"/>
                <w:sz w:val="16"/>
                <w:szCs w:val="16"/>
              </w:rPr>
            </w:pPr>
          </w:p>
        </w:tc>
      </w:tr>
    </w:tbl>
    <w:p w14:paraId="7EB24487"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С Правилами фонда ознакомлен.</w:t>
      </w:r>
    </w:p>
    <w:p w14:paraId="17FBD818"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14:paraId="232D05A5" w14:textId="77777777" w:rsidTr="00BF77BB">
        <w:trPr>
          <w:tblCellSpacing w:w="75" w:type="dxa"/>
        </w:trPr>
        <w:tc>
          <w:tcPr>
            <w:tcW w:w="2364" w:type="pct"/>
            <w:tcMar>
              <w:top w:w="30" w:type="dxa"/>
              <w:left w:w="75" w:type="dxa"/>
              <w:bottom w:w="30" w:type="dxa"/>
              <w:right w:w="75" w:type="dxa"/>
            </w:tcMar>
          </w:tcPr>
          <w:p w14:paraId="339DDDAC"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Уполномоченного представителя</w:t>
            </w:r>
          </w:p>
          <w:p w14:paraId="4A4DD7DD"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14:paraId="275F24F5" w14:textId="77777777" w:rsidR="004A5DFE" w:rsidRPr="001F445C" w:rsidRDefault="004A5DFE" w:rsidP="00BF77BB">
            <w:pPr>
              <w:autoSpaceDN w:val="0"/>
              <w:spacing w:after="150"/>
              <w:textAlignment w:val="top"/>
              <w:rPr>
                <w:rFonts w:ascii="Arial" w:hAnsi="Arial" w:cs="Arial"/>
                <w:sz w:val="16"/>
                <w:szCs w:val="16"/>
              </w:rPr>
            </w:pPr>
          </w:p>
        </w:tc>
        <w:tc>
          <w:tcPr>
            <w:tcW w:w="2400" w:type="pct"/>
          </w:tcPr>
          <w:p w14:paraId="0819A585"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14:paraId="5AEFA2FA"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14:paraId="364C2B7C" w14:textId="77777777"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14:paraId="113E5D5E" w14:textId="77777777" w:rsidR="004A5DFE" w:rsidRPr="001F445C" w:rsidRDefault="004A5DFE" w:rsidP="004A5DFE">
      <w:pPr>
        <w:spacing w:before="45" w:after="45"/>
        <w:jc w:val="right"/>
        <w:rPr>
          <w:rFonts w:ascii="Arial" w:hAnsi="Arial" w:cs="Arial"/>
          <w:sz w:val="9"/>
          <w:szCs w:val="9"/>
        </w:rPr>
      </w:pPr>
      <w:r w:rsidRPr="001F445C">
        <w:rPr>
          <w:rFonts w:ascii="Arial" w:hAnsi="Arial" w:cs="Arial"/>
          <w:sz w:val="9"/>
          <w:szCs w:val="9"/>
        </w:rPr>
        <w:t xml:space="preserve">Приложение № 4 к Правилам Фонда </w:t>
      </w:r>
    </w:p>
    <w:p w14:paraId="20908B22" w14:textId="77777777"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погашение инвестиционных паев № </w:t>
      </w:r>
      <w:r w:rsidRPr="001F445C">
        <w:rPr>
          <w:rFonts w:ascii="Arial" w:hAnsi="Arial" w:cs="Arial"/>
          <w:b/>
          <w:bCs/>
          <w:kern w:val="36"/>
        </w:rPr>
        <w:br/>
        <w:t>для физических лиц</w:t>
      </w:r>
    </w:p>
    <w:p w14:paraId="643662BA" w14:textId="77777777"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14:paraId="15766F6F" w14:textId="77777777"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2FAF1090"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9DC472"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E86426C" w14:textId="77777777" w:rsidR="004A5DFE" w:rsidRPr="001F445C" w:rsidRDefault="004A5DFE" w:rsidP="00BF77BB">
            <w:pPr>
              <w:autoSpaceDN w:val="0"/>
              <w:spacing w:before="45" w:after="45"/>
              <w:rPr>
                <w:rFonts w:ascii="Arial" w:hAnsi="Arial" w:cs="Arial"/>
                <w:sz w:val="16"/>
                <w:szCs w:val="16"/>
              </w:rPr>
            </w:pPr>
          </w:p>
        </w:tc>
      </w:tr>
      <w:tr w:rsidR="004A5DFE" w:rsidRPr="001F445C" w14:paraId="2B96F15D"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1B2A5E"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3551FC" w14:textId="77777777" w:rsidR="004A5DFE" w:rsidRPr="001F445C" w:rsidRDefault="004A5DFE" w:rsidP="00BF77BB">
            <w:pPr>
              <w:autoSpaceDN w:val="0"/>
              <w:spacing w:before="45" w:after="45"/>
              <w:rPr>
                <w:rFonts w:ascii="Arial" w:hAnsi="Arial" w:cs="Arial"/>
                <w:sz w:val="16"/>
                <w:szCs w:val="16"/>
              </w:rPr>
            </w:pPr>
          </w:p>
        </w:tc>
      </w:tr>
    </w:tbl>
    <w:p w14:paraId="58B634D5"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1BD8A148"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115A41F"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4623D0" w14:textId="77777777" w:rsidR="004A5DFE" w:rsidRPr="001F445C" w:rsidRDefault="004A5DFE" w:rsidP="00BF77BB">
            <w:pPr>
              <w:autoSpaceDN w:val="0"/>
              <w:spacing w:before="45" w:after="45"/>
              <w:rPr>
                <w:rFonts w:ascii="Arial" w:hAnsi="Arial" w:cs="Arial"/>
                <w:sz w:val="16"/>
                <w:szCs w:val="16"/>
              </w:rPr>
            </w:pPr>
          </w:p>
        </w:tc>
      </w:tr>
      <w:tr w:rsidR="004A5DFE" w:rsidRPr="001F445C" w14:paraId="2794F836"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0AFFBE7"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5FC853" w14:textId="77777777" w:rsidR="004A5DFE" w:rsidRPr="001F445C" w:rsidRDefault="004A5DFE" w:rsidP="00BF77BB">
            <w:pPr>
              <w:autoSpaceDN w:val="0"/>
              <w:spacing w:before="45" w:after="45"/>
              <w:rPr>
                <w:rFonts w:ascii="Arial" w:hAnsi="Arial" w:cs="Arial"/>
                <w:sz w:val="16"/>
                <w:szCs w:val="16"/>
              </w:rPr>
            </w:pPr>
          </w:p>
        </w:tc>
      </w:tr>
      <w:tr w:rsidR="004A5DFE" w:rsidRPr="001F445C" w14:paraId="673C6663"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030437"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C5683B" w14:textId="77777777" w:rsidR="004A5DFE" w:rsidRPr="001F445C" w:rsidRDefault="004A5DFE" w:rsidP="00BF77BB">
            <w:pPr>
              <w:autoSpaceDN w:val="0"/>
            </w:pPr>
          </w:p>
        </w:tc>
      </w:tr>
    </w:tbl>
    <w:p w14:paraId="1330E4B2"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12EA79DD"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C23663"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AD56DF" w14:textId="77777777" w:rsidR="004A5DFE" w:rsidRPr="001F445C" w:rsidRDefault="004A5DFE" w:rsidP="00BF77BB">
            <w:pPr>
              <w:autoSpaceDN w:val="0"/>
              <w:spacing w:before="45" w:after="45"/>
              <w:rPr>
                <w:rFonts w:ascii="Arial" w:hAnsi="Arial" w:cs="Arial"/>
                <w:sz w:val="16"/>
                <w:szCs w:val="16"/>
              </w:rPr>
            </w:pPr>
          </w:p>
        </w:tc>
      </w:tr>
      <w:tr w:rsidR="004A5DFE" w:rsidRPr="001F445C" w14:paraId="70E48186"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51C663"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34992A" w14:textId="77777777" w:rsidR="004A5DFE" w:rsidRPr="001F445C" w:rsidRDefault="004A5DFE" w:rsidP="00BF77BB">
            <w:pPr>
              <w:autoSpaceDN w:val="0"/>
              <w:spacing w:before="45" w:after="45"/>
              <w:rPr>
                <w:rFonts w:ascii="Arial" w:hAnsi="Arial" w:cs="Arial"/>
                <w:sz w:val="16"/>
                <w:szCs w:val="16"/>
              </w:rPr>
            </w:pPr>
          </w:p>
        </w:tc>
      </w:tr>
      <w:tr w:rsidR="004A5DFE" w:rsidRPr="001F445C" w14:paraId="72CBD420" w14:textId="77777777" w:rsidTr="00BF77BB">
        <w:trPr>
          <w:tblCellSpacing w:w="0" w:type="dxa"/>
          <w:jc w:val="center"/>
        </w:trPr>
        <w:tc>
          <w:tcPr>
            <w:tcW w:w="0" w:type="auto"/>
            <w:gridSpan w:val="2"/>
            <w:tcMar>
              <w:top w:w="30" w:type="dxa"/>
              <w:left w:w="75" w:type="dxa"/>
              <w:bottom w:w="30" w:type="dxa"/>
              <w:right w:w="75" w:type="dxa"/>
            </w:tcMar>
            <w:vAlign w:val="center"/>
          </w:tcPr>
          <w:p w14:paraId="0949E466"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физических лиц</w:t>
            </w:r>
          </w:p>
        </w:tc>
      </w:tr>
      <w:tr w:rsidR="004A5DFE" w:rsidRPr="001F445C" w14:paraId="2D7F57B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95BCE0"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7B8A8E" w14:textId="77777777" w:rsidR="004A5DFE" w:rsidRPr="001F445C" w:rsidRDefault="004A5DFE" w:rsidP="00BF77BB">
            <w:pPr>
              <w:autoSpaceDN w:val="0"/>
              <w:spacing w:before="45" w:after="45"/>
              <w:rPr>
                <w:rFonts w:ascii="Arial" w:hAnsi="Arial" w:cs="Arial"/>
                <w:sz w:val="16"/>
                <w:szCs w:val="16"/>
              </w:rPr>
            </w:pPr>
          </w:p>
        </w:tc>
      </w:tr>
      <w:tr w:rsidR="004A5DFE" w:rsidRPr="001F445C" w14:paraId="2F650ED4" w14:textId="77777777" w:rsidTr="00BF77BB">
        <w:trPr>
          <w:tblCellSpacing w:w="0" w:type="dxa"/>
          <w:jc w:val="center"/>
        </w:trPr>
        <w:tc>
          <w:tcPr>
            <w:tcW w:w="0" w:type="auto"/>
            <w:gridSpan w:val="2"/>
            <w:tcMar>
              <w:top w:w="30" w:type="dxa"/>
              <w:left w:w="75" w:type="dxa"/>
              <w:bottom w:w="30" w:type="dxa"/>
              <w:right w:w="75" w:type="dxa"/>
            </w:tcMar>
            <w:vAlign w:val="center"/>
          </w:tcPr>
          <w:p w14:paraId="09557B3A"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14:paraId="17084090"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F69BAE"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BF32AF" w14:textId="77777777" w:rsidR="004A5DFE" w:rsidRPr="001F445C" w:rsidRDefault="004A5DFE" w:rsidP="00BF77BB">
            <w:pPr>
              <w:autoSpaceDN w:val="0"/>
              <w:spacing w:before="45" w:after="45"/>
              <w:rPr>
                <w:rFonts w:ascii="Arial" w:hAnsi="Arial" w:cs="Arial"/>
                <w:sz w:val="16"/>
                <w:szCs w:val="16"/>
              </w:rPr>
            </w:pPr>
          </w:p>
        </w:tc>
      </w:tr>
      <w:tr w:rsidR="004A5DFE" w:rsidRPr="001F445C" w14:paraId="5A34672F"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A197C0"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В лице:</w:t>
            </w:r>
            <w:r w:rsidRPr="001F445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476681" w14:textId="77777777" w:rsidR="004A5DFE" w:rsidRPr="001F445C" w:rsidRDefault="004A5DFE" w:rsidP="00BF77BB">
            <w:pPr>
              <w:autoSpaceDN w:val="0"/>
              <w:spacing w:before="45" w:after="45"/>
              <w:rPr>
                <w:rFonts w:ascii="Arial" w:hAnsi="Arial" w:cs="Arial"/>
                <w:sz w:val="16"/>
                <w:szCs w:val="16"/>
              </w:rPr>
            </w:pPr>
          </w:p>
        </w:tc>
      </w:tr>
      <w:tr w:rsidR="004A5DFE" w:rsidRPr="001F445C" w14:paraId="0B8D81DF"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676DE3"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EF61F3" w14:textId="77777777" w:rsidR="004A5DFE" w:rsidRPr="001F445C" w:rsidRDefault="004A5DFE" w:rsidP="00BF77BB">
            <w:pPr>
              <w:autoSpaceDN w:val="0"/>
              <w:spacing w:before="45" w:after="45"/>
              <w:rPr>
                <w:rFonts w:ascii="Arial" w:hAnsi="Arial" w:cs="Arial"/>
                <w:sz w:val="16"/>
                <w:szCs w:val="16"/>
              </w:rPr>
            </w:pPr>
          </w:p>
        </w:tc>
      </w:tr>
      <w:tr w:rsidR="004A5DFE" w:rsidRPr="001F445C" w14:paraId="11855338"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BBEC47"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643656" w14:textId="77777777" w:rsidR="004A5DFE" w:rsidRPr="001F445C" w:rsidRDefault="004A5DFE" w:rsidP="00BF77BB">
            <w:pPr>
              <w:autoSpaceDN w:val="0"/>
              <w:spacing w:before="45" w:after="45"/>
              <w:rPr>
                <w:rFonts w:ascii="Arial" w:hAnsi="Arial" w:cs="Arial"/>
                <w:sz w:val="16"/>
                <w:szCs w:val="16"/>
              </w:rPr>
            </w:pPr>
          </w:p>
        </w:tc>
      </w:tr>
    </w:tbl>
    <w:p w14:paraId="42D633E1" w14:textId="77777777" w:rsidR="004A5DFE" w:rsidRPr="001F445C" w:rsidRDefault="004A5DFE" w:rsidP="004A5DFE">
      <w:pPr>
        <w:spacing w:before="375" w:after="375"/>
        <w:jc w:val="center"/>
        <w:rPr>
          <w:rFonts w:ascii="Arial" w:hAnsi="Arial" w:cs="Arial"/>
          <w:b/>
          <w:bCs/>
          <w:sz w:val="16"/>
          <w:szCs w:val="16"/>
        </w:rPr>
      </w:pPr>
      <w:r w:rsidRPr="001F445C">
        <w:rPr>
          <w:rFonts w:ascii="Arial" w:hAnsi="Arial" w:cs="Arial"/>
          <w:b/>
          <w:bCs/>
          <w:sz w:val="16"/>
          <w:szCs w:val="16"/>
        </w:rPr>
        <w:t xml:space="preserve">Прошу погасить инвестиционные паи фонда в количестве </w:t>
      </w:r>
      <w:r w:rsidRPr="001F445C">
        <w:rPr>
          <w:rFonts w:ascii="Arial" w:hAnsi="Arial" w:cs="Arial"/>
          <w:b/>
          <w:bCs/>
          <w:sz w:val="16"/>
          <w:szCs w:val="16"/>
          <w:u w:val="single"/>
          <w:lang w:val="en-US"/>
        </w:rPr>
        <w:t>  </w:t>
      </w:r>
      <w:r w:rsidRPr="001F445C">
        <w:rPr>
          <w:rFonts w:ascii="Arial" w:hAnsi="Arial" w:cs="Arial"/>
          <w:b/>
          <w:bCs/>
          <w:sz w:val="16"/>
          <w:szCs w:val="16"/>
          <w:u w:val="single"/>
        </w:rPr>
        <w:t xml:space="preserve"> </w:t>
      </w:r>
      <w:r w:rsidRPr="001F445C">
        <w:rPr>
          <w:rFonts w:ascii="Arial" w:hAnsi="Arial" w:cs="Arial"/>
          <w:b/>
          <w:bCs/>
          <w:sz w:val="16"/>
          <w:szCs w:val="16"/>
          <w:u w:val="single"/>
          <w:lang w:val="en-US"/>
        </w:rPr>
        <w:t>  </w:t>
      </w:r>
      <w:r w:rsidRPr="001F445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10094246"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59237D" w14:textId="77777777" w:rsidR="003459CB" w:rsidRPr="00177E74" w:rsidRDefault="003459CB" w:rsidP="003459CB">
            <w:pPr>
              <w:pStyle w:val="fieldname"/>
              <w:ind w:left="75"/>
              <w:rPr>
                <w:lang w:val="ru-RU"/>
              </w:rPr>
            </w:pPr>
            <w:r w:rsidRPr="00177E74">
              <w:rPr>
                <w:lang w:val="ru-RU"/>
              </w:rPr>
              <w:t>Прошу перечислить сумму денежной компенсации на счет:</w:t>
            </w:r>
          </w:p>
          <w:p w14:paraId="34B3479B" w14:textId="77777777" w:rsidR="003459CB" w:rsidRPr="0017254E" w:rsidRDefault="003459CB" w:rsidP="003459CB">
            <w:pPr>
              <w:pStyle w:val="fieldname"/>
              <w:ind w:left="75"/>
              <w:rPr>
                <w:lang w:val="ru-RU"/>
              </w:rPr>
            </w:pPr>
            <w:r w:rsidRPr="0017254E">
              <w:rPr>
                <w:lang w:val="ru-RU"/>
              </w:rPr>
              <w:t>Указывается счет лица, погашающего инвестиционные паи</w:t>
            </w:r>
            <w:r>
              <w:rPr>
                <w:lang w:val="ru-RU"/>
              </w:rPr>
              <w:t>,</w:t>
            </w:r>
            <w:r w:rsidRPr="0017254E">
              <w:rPr>
                <w:lang w:val="ru-RU"/>
              </w:rPr>
              <w:t xml:space="preserve">  или транзитный счет иного паевого инвестиционного фонда в соответствии с Правилами фонда </w:t>
            </w:r>
          </w:p>
          <w:p w14:paraId="10F285B9" w14:textId="5CCECCF0" w:rsidR="004A5DFE" w:rsidRPr="001F445C" w:rsidRDefault="003459CB" w:rsidP="003459CB">
            <w:pPr>
              <w:pStyle w:val="fieldname"/>
              <w:ind w:left="75"/>
              <w:rPr>
                <w:lang w:val="ru-RU"/>
              </w:rPr>
            </w:pPr>
            <w:r w:rsidRPr="00177E74">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00C819" w14:textId="77777777" w:rsidR="004A5DFE" w:rsidRPr="001F445C" w:rsidRDefault="004A5DFE" w:rsidP="00BF77BB">
            <w:pPr>
              <w:pStyle w:val="fielddata"/>
              <w:ind w:left="75"/>
              <w:rPr>
                <w:lang w:val="ru-RU"/>
              </w:rPr>
            </w:pPr>
            <w:r w:rsidRPr="001F445C">
              <w:t> </w:t>
            </w:r>
          </w:p>
        </w:tc>
      </w:tr>
    </w:tbl>
    <w:p w14:paraId="4E402D14" w14:textId="77777777" w:rsidR="004A5DFE" w:rsidRPr="001F445C" w:rsidRDefault="004A5DFE" w:rsidP="004A5DFE">
      <w:pPr>
        <w:spacing w:before="45" w:after="45"/>
        <w:rPr>
          <w:rFonts w:ascii="Arial" w:hAnsi="Arial" w:cs="Arial"/>
          <w:sz w:val="16"/>
          <w:szCs w:val="16"/>
        </w:rPr>
      </w:pPr>
    </w:p>
    <w:p w14:paraId="0F0E3435"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 xml:space="preserve">С Правилами фонда ознакомлен. </w:t>
      </w:r>
    </w:p>
    <w:p w14:paraId="2EF583DC"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14:paraId="1BD06804" w14:textId="77777777" w:rsidR="004A5DFE" w:rsidRPr="001F445C" w:rsidRDefault="004A5DFE" w:rsidP="004A5DF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14:paraId="2040312C" w14:textId="77777777" w:rsidTr="00BF77BB">
        <w:trPr>
          <w:tblCellSpacing w:w="75" w:type="dxa"/>
        </w:trPr>
        <w:tc>
          <w:tcPr>
            <w:tcW w:w="2364" w:type="pct"/>
            <w:tcMar>
              <w:top w:w="30" w:type="dxa"/>
              <w:left w:w="75" w:type="dxa"/>
              <w:bottom w:w="30" w:type="dxa"/>
              <w:right w:w="75" w:type="dxa"/>
            </w:tcMar>
          </w:tcPr>
          <w:p w14:paraId="253313CF"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14:paraId="338BA213"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14:paraId="0ED57D62" w14:textId="77777777" w:rsidR="004A5DFE" w:rsidRPr="001F445C" w:rsidRDefault="004A5DFE" w:rsidP="00BF77BB">
            <w:pPr>
              <w:autoSpaceDN w:val="0"/>
              <w:spacing w:after="150"/>
              <w:textAlignment w:val="top"/>
              <w:rPr>
                <w:rFonts w:ascii="Arial" w:hAnsi="Arial" w:cs="Arial"/>
                <w:sz w:val="16"/>
                <w:szCs w:val="16"/>
              </w:rPr>
            </w:pPr>
          </w:p>
        </w:tc>
        <w:tc>
          <w:tcPr>
            <w:tcW w:w="2400" w:type="pct"/>
          </w:tcPr>
          <w:p w14:paraId="2F37E135"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14:paraId="0DC78879"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14:paraId="3ACB31BF" w14:textId="77777777"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14:paraId="4F82B42B" w14:textId="77777777" w:rsidR="00A86694" w:rsidRPr="00A86694" w:rsidRDefault="004A5DFE" w:rsidP="00A86694">
      <w:pPr>
        <w:rPr>
          <w:rFonts w:ascii="Arial" w:hAnsi="Arial" w:cs="Arial"/>
          <w:sz w:val="12"/>
          <w:szCs w:val="12"/>
        </w:rPr>
      </w:pPr>
      <w:r w:rsidRPr="001F445C">
        <w:rPr>
          <w:sz w:val="12"/>
          <w:szCs w:val="12"/>
        </w:rPr>
        <w:t>* Поле не является обязательным для заполнения</w:t>
      </w:r>
      <w:r w:rsidR="00A86694">
        <w:rPr>
          <w:sz w:val="12"/>
          <w:szCs w:val="12"/>
        </w:rPr>
        <w:t xml:space="preserve">, </w:t>
      </w:r>
      <w:r w:rsidR="00A86694" w:rsidRPr="00A86694">
        <w:rPr>
          <w:sz w:val="12"/>
          <w:szCs w:val="12"/>
        </w:rPr>
        <w:t>за исключением погашения паев в рамках Договора ДСЖ</w:t>
      </w:r>
    </w:p>
    <w:p w14:paraId="59AB3515" w14:textId="3D84A7FE" w:rsidR="004A5DFE" w:rsidRPr="001F445C" w:rsidRDefault="004A5DFE" w:rsidP="004A5DFE">
      <w:pPr>
        <w:rPr>
          <w:rFonts w:ascii="Arial" w:hAnsi="Arial" w:cs="Arial"/>
          <w:sz w:val="12"/>
          <w:szCs w:val="12"/>
        </w:rPr>
      </w:pPr>
    </w:p>
    <w:p w14:paraId="18204724" w14:textId="77777777" w:rsidR="004A5DFE" w:rsidRPr="001F445C" w:rsidRDefault="004A5DFE" w:rsidP="004A5DFE"/>
    <w:p w14:paraId="2955E1C2" w14:textId="77777777" w:rsidR="004A5DFE" w:rsidRPr="001F445C" w:rsidRDefault="004A5DFE" w:rsidP="004A5DFE">
      <w:pPr>
        <w:jc w:val="right"/>
        <w:rPr>
          <w:rFonts w:ascii="Arial" w:hAnsi="Arial" w:cs="Arial"/>
          <w:sz w:val="9"/>
          <w:szCs w:val="9"/>
        </w:rPr>
      </w:pPr>
      <w:r w:rsidRPr="001F445C">
        <w:br w:type="page"/>
      </w:r>
      <w:r w:rsidRPr="001F445C">
        <w:rPr>
          <w:rFonts w:ascii="Arial" w:hAnsi="Arial" w:cs="Arial"/>
          <w:sz w:val="9"/>
          <w:szCs w:val="9"/>
        </w:rPr>
        <w:t xml:space="preserve">Приложение № 5 к Правилам Фонда </w:t>
      </w:r>
    </w:p>
    <w:p w14:paraId="5EC2935C" w14:textId="77777777"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погашение инвестиционных паев № </w:t>
      </w:r>
      <w:r w:rsidRPr="001F445C">
        <w:rPr>
          <w:rFonts w:ascii="Arial" w:hAnsi="Arial" w:cs="Arial"/>
          <w:b/>
          <w:bCs/>
          <w:kern w:val="36"/>
        </w:rPr>
        <w:br/>
        <w:t>для юридических лиц</w:t>
      </w:r>
    </w:p>
    <w:p w14:paraId="699C1FFD" w14:textId="77777777"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 xml:space="preserve">  Дата:___________________________</w:t>
      </w:r>
    </w:p>
    <w:p w14:paraId="25841882" w14:textId="77777777"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54ED9D68"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AD06C5"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E9A1B7" w14:textId="77777777" w:rsidR="004A5DFE" w:rsidRPr="001F445C" w:rsidRDefault="004A5DFE" w:rsidP="00BF77BB">
            <w:pPr>
              <w:autoSpaceDN w:val="0"/>
              <w:spacing w:before="45" w:after="45"/>
              <w:rPr>
                <w:rFonts w:ascii="Arial" w:hAnsi="Arial" w:cs="Arial"/>
                <w:sz w:val="16"/>
                <w:szCs w:val="16"/>
              </w:rPr>
            </w:pPr>
          </w:p>
        </w:tc>
      </w:tr>
      <w:tr w:rsidR="004A5DFE" w:rsidRPr="001F445C" w14:paraId="0F29959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ABC73E7"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B72594" w14:textId="77777777" w:rsidR="004A5DFE" w:rsidRPr="001F445C" w:rsidRDefault="004A5DFE" w:rsidP="00BF77BB">
            <w:pPr>
              <w:autoSpaceDN w:val="0"/>
              <w:spacing w:before="45" w:after="45"/>
              <w:rPr>
                <w:rFonts w:ascii="Arial" w:hAnsi="Arial" w:cs="Arial"/>
                <w:sz w:val="16"/>
                <w:szCs w:val="16"/>
              </w:rPr>
            </w:pPr>
          </w:p>
        </w:tc>
      </w:tr>
    </w:tbl>
    <w:p w14:paraId="495D11EE"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1EBBB60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85C143"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53ED19" w14:textId="77777777" w:rsidR="004A5DFE" w:rsidRPr="001F445C" w:rsidRDefault="004A5DFE" w:rsidP="00BF77BB">
            <w:pPr>
              <w:autoSpaceDN w:val="0"/>
              <w:spacing w:before="45" w:after="45"/>
              <w:rPr>
                <w:rFonts w:ascii="Arial" w:hAnsi="Arial" w:cs="Arial"/>
                <w:sz w:val="16"/>
                <w:szCs w:val="16"/>
              </w:rPr>
            </w:pPr>
          </w:p>
        </w:tc>
      </w:tr>
      <w:tr w:rsidR="004A5DFE" w:rsidRPr="001F445C" w14:paraId="7DC1505C"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43954C"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C33B29" w14:textId="77777777" w:rsidR="004A5DFE" w:rsidRPr="001F445C" w:rsidRDefault="004A5DFE" w:rsidP="00BF77BB">
            <w:pPr>
              <w:autoSpaceDN w:val="0"/>
              <w:spacing w:before="45" w:after="45"/>
              <w:rPr>
                <w:rFonts w:ascii="Arial" w:hAnsi="Arial" w:cs="Arial"/>
                <w:sz w:val="16"/>
                <w:szCs w:val="16"/>
              </w:rPr>
            </w:pPr>
          </w:p>
        </w:tc>
      </w:tr>
      <w:tr w:rsidR="004A5DFE" w:rsidRPr="001F445C" w14:paraId="1DCE309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C34C9A9"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295C7F" w14:textId="77777777" w:rsidR="004A5DFE" w:rsidRPr="001F445C" w:rsidRDefault="004A5DFE" w:rsidP="00BF77BB">
            <w:pPr>
              <w:autoSpaceDN w:val="0"/>
            </w:pPr>
          </w:p>
        </w:tc>
      </w:tr>
    </w:tbl>
    <w:p w14:paraId="0A2B7431"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7D17C526"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153306"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534201" w14:textId="77777777" w:rsidR="004A5DFE" w:rsidRPr="001F445C" w:rsidRDefault="004A5DFE" w:rsidP="00BF77BB">
            <w:pPr>
              <w:autoSpaceDN w:val="0"/>
              <w:spacing w:before="45" w:after="45"/>
              <w:rPr>
                <w:rFonts w:ascii="Arial" w:hAnsi="Arial" w:cs="Arial"/>
                <w:sz w:val="16"/>
                <w:szCs w:val="16"/>
              </w:rPr>
            </w:pPr>
          </w:p>
        </w:tc>
      </w:tr>
      <w:tr w:rsidR="004A5DFE" w:rsidRPr="001F445C" w14:paraId="0CF1AECD"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F34A21"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6F8942" w14:textId="77777777" w:rsidR="004A5DFE" w:rsidRPr="001F445C" w:rsidRDefault="004A5DFE" w:rsidP="00BF77BB">
            <w:pPr>
              <w:autoSpaceDN w:val="0"/>
              <w:spacing w:before="45" w:after="45"/>
              <w:rPr>
                <w:rFonts w:ascii="Arial" w:hAnsi="Arial" w:cs="Arial"/>
                <w:sz w:val="16"/>
                <w:szCs w:val="16"/>
              </w:rPr>
            </w:pPr>
          </w:p>
        </w:tc>
      </w:tr>
      <w:tr w:rsidR="004A5DFE" w:rsidRPr="001F445C" w14:paraId="57721D88" w14:textId="77777777" w:rsidTr="00BF77BB">
        <w:trPr>
          <w:tblCellSpacing w:w="0" w:type="dxa"/>
          <w:jc w:val="center"/>
        </w:trPr>
        <w:tc>
          <w:tcPr>
            <w:tcW w:w="0" w:type="auto"/>
            <w:gridSpan w:val="2"/>
            <w:tcMar>
              <w:top w:w="30" w:type="dxa"/>
              <w:left w:w="75" w:type="dxa"/>
              <w:bottom w:w="30" w:type="dxa"/>
              <w:right w:w="75" w:type="dxa"/>
            </w:tcMar>
            <w:vAlign w:val="center"/>
          </w:tcPr>
          <w:p w14:paraId="2ECBB1D6"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физических лиц</w:t>
            </w:r>
          </w:p>
        </w:tc>
      </w:tr>
      <w:tr w:rsidR="004A5DFE" w:rsidRPr="001F445C" w14:paraId="3FCEA550"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E3CC7D"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28A854" w14:textId="77777777" w:rsidR="004A5DFE" w:rsidRPr="001F445C" w:rsidRDefault="004A5DFE" w:rsidP="00BF77BB">
            <w:pPr>
              <w:autoSpaceDN w:val="0"/>
              <w:spacing w:before="45" w:after="45"/>
              <w:rPr>
                <w:rFonts w:ascii="Arial" w:hAnsi="Arial" w:cs="Arial"/>
                <w:sz w:val="16"/>
                <w:szCs w:val="16"/>
              </w:rPr>
            </w:pPr>
          </w:p>
        </w:tc>
      </w:tr>
      <w:tr w:rsidR="004A5DFE" w:rsidRPr="001F445C" w14:paraId="65BC4997" w14:textId="77777777" w:rsidTr="00BF77BB">
        <w:trPr>
          <w:tblCellSpacing w:w="0" w:type="dxa"/>
          <w:jc w:val="center"/>
        </w:trPr>
        <w:tc>
          <w:tcPr>
            <w:tcW w:w="0" w:type="auto"/>
            <w:gridSpan w:val="2"/>
            <w:tcMar>
              <w:top w:w="30" w:type="dxa"/>
              <w:left w:w="75" w:type="dxa"/>
              <w:bottom w:w="30" w:type="dxa"/>
              <w:right w:w="75" w:type="dxa"/>
            </w:tcMar>
            <w:vAlign w:val="center"/>
          </w:tcPr>
          <w:p w14:paraId="75A8BF35"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14:paraId="0B98B045"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601115"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7C0356" w14:textId="77777777" w:rsidR="004A5DFE" w:rsidRPr="001F445C" w:rsidRDefault="004A5DFE" w:rsidP="00BF77BB">
            <w:pPr>
              <w:autoSpaceDN w:val="0"/>
              <w:spacing w:before="45" w:after="45"/>
              <w:rPr>
                <w:rFonts w:ascii="Arial" w:hAnsi="Arial" w:cs="Arial"/>
                <w:sz w:val="16"/>
                <w:szCs w:val="16"/>
              </w:rPr>
            </w:pPr>
          </w:p>
        </w:tc>
      </w:tr>
      <w:tr w:rsidR="004A5DFE" w:rsidRPr="001F445C" w14:paraId="16AB072A"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AEF91D"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В лице:</w:t>
            </w:r>
            <w:r w:rsidRPr="001F445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97DAA1" w14:textId="77777777" w:rsidR="004A5DFE" w:rsidRPr="001F445C" w:rsidRDefault="004A5DFE" w:rsidP="00BF77BB">
            <w:pPr>
              <w:autoSpaceDN w:val="0"/>
              <w:spacing w:before="45" w:after="45"/>
              <w:rPr>
                <w:rFonts w:ascii="Arial" w:hAnsi="Arial" w:cs="Arial"/>
                <w:sz w:val="16"/>
                <w:szCs w:val="16"/>
              </w:rPr>
            </w:pPr>
          </w:p>
        </w:tc>
      </w:tr>
      <w:tr w:rsidR="004A5DFE" w:rsidRPr="001F445C" w14:paraId="1AF9CCF8"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A3EA456"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334C10" w14:textId="77777777" w:rsidR="004A5DFE" w:rsidRPr="001F445C" w:rsidRDefault="004A5DFE" w:rsidP="00BF77BB">
            <w:pPr>
              <w:autoSpaceDN w:val="0"/>
              <w:spacing w:before="45" w:after="45"/>
              <w:rPr>
                <w:rFonts w:ascii="Arial" w:hAnsi="Arial" w:cs="Arial"/>
                <w:sz w:val="16"/>
                <w:szCs w:val="16"/>
              </w:rPr>
            </w:pPr>
          </w:p>
        </w:tc>
      </w:tr>
      <w:tr w:rsidR="004A5DFE" w:rsidRPr="001F445C" w14:paraId="68E09631"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C3900AF"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DC3B6D" w14:textId="77777777" w:rsidR="004A5DFE" w:rsidRPr="001F445C" w:rsidRDefault="004A5DFE" w:rsidP="00BF77BB">
            <w:pPr>
              <w:autoSpaceDN w:val="0"/>
              <w:spacing w:before="45" w:after="45"/>
              <w:rPr>
                <w:rFonts w:ascii="Arial" w:hAnsi="Arial" w:cs="Arial"/>
                <w:sz w:val="16"/>
                <w:szCs w:val="16"/>
              </w:rPr>
            </w:pPr>
          </w:p>
        </w:tc>
      </w:tr>
    </w:tbl>
    <w:p w14:paraId="0AEECE97" w14:textId="77777777" w:rsidR="004A5DFE" w:rsidRPr="001F445C" w:rsidRDefault="004A5DFE" w:rsidP="004A5DFE">
      <w:pPr>
        <w:spacing w:before="375" w:after="375"/>
        <w:jc w:val="center"/>
        <w:rPr>
          <w:rFonts w:ascii="Arial" w:hAnsi="Arial" w:cs="Arial"/>
          <w:b/>
          <w:bCs/>
          <w:sz w:val="16"/>
          <w:szCs w:val="16"/>
        </w:rPr>
      </w:pPr>
      <w:r w:rsidRPr="001F445C">
        <w:rPr>
          <w:rFonts w:ascii="Arial" w:hAnsi="Arial" w:cs="Arial"/>
          <w:b/>
          <w:bCs/>
          <w:sz w:val="16"/>
          <w:szCs w:val="16"/>
        </w:rPr>
        <w:t xml:space="preserve">Прошу погасить инвестиционные паи фонда в количестве </w:t>
      </w:r>
      <w:r w:rsidRPr="001F445C">
        <w:rPr>
          <w:rFonts w:ascii="Arial" w:hAnsi="Arial" w:cs="Arial"/>
          <w:b/>
          <w:bCs/>
          <w:sz w:val="16"/>
          <w:szCs w:val="16"/>
          <w:u w:val="single"/>
          <w:lang w:val="en-US"/>
        </w:rPr>
        <w:t>  </w:t>
      </w:r>
      <w:r w:rsidRPr="001F445C">
        <w:rPr>
          <w:rFonts w:ascii="Arial" w:hAnsi="Arial" w:cs="Arial"/>
          <w:b/>
          <w:bCs/>
          <w:sz w:val="16"/>
          <w:szCs w:val="16"/>
          <w:u w:val="single"/>
        </w:rPr>
        <w:t xml:space="preserve"> </w:t>
      </w:r>
      <w:r w:rsidRPr="001F445C">
        <w:rPr>
          <w:rFonts w:ascii="Arial" w:hAnsi="Arial" w:cs="Arial"/>
          <w:b/>
          <w:bCs/>
          <w:sz w:val="16"/>
          <w:szCs w:val="16"/>
          <w:u w:val="single"/>
          <w:lang w:val="en-US"/>
        </w:rPr>
        <w:t>  </w:t>
      </w:r>
      <w:r w:rsidRPr="001F445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6DD822F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C1B386" w14:textId="77777777" w:rsidR="003459CB" w:rsidRPr="00177E74" w:rsidRDefault="003459CB" w:rsidP="003459CB">
            <w:pPr>
              <w:pStyle w:val="fieldname"/>
              <w:ind w:left="75"/>
              <w:rPr>
                <w:lang w:val="ru-RU"/>
              </w:rPr>
            </w:pPr>
            <w:r w:rsidRPr="00177E74">
              <w:rPr>
                <w:lang w:val="ru-RU"/>
              </w:rPr>
              <w:t>Прошу перечислить сумму денежной компенсации на счет:</w:t>
            </w:r>
          </w:p>
          <w:p w14:paraId="1110F586" w14:textId="77777777" w:rsidR="003459CB" w:rsidRPr="0017254E" w:rsidRDefault="003459CB" w:rsidP="003459CB">
            <w:pPr>
              <w:pStyle w:val="fieldname"/>
              <w:ind w:left="75"/>
              <w:rPr>
                <w:lang w:val="ru-RU"/>
              </w:rPr>
            </w:pPr>
            <w:r w:rsidRPr="0017254E">
              <w:rPr>
                <w:lang w:val="ru-RU"/>
              </w:rPr>
              <w:t>Указывается счет лица, погашающего инвестиционные паи</w:t>
            </w:r>
            <w:r>
              <w:rPr>
                <w:lang w:val="ru-RU"/>
              </w:rPr>
              <w:t>,</w:t>
            </w:r>
            <w:r w:rsidRPr="0017254E">
              <w:rPr>
                <w:lang w:val="ru-RU"/>
              </w:rPr>
              <w:t xml:space="preserve">  или транзитный счет иного паевого инвестиционного фонда в соответствии с Правилами фонда </w:t>
            </w:r>
          </w:p>
          <w:p w14:paraId="49DD5D7C" w14:textId="52A7C0FD" w:rsidR="004A5DFE" w:rsidRPr="001F445C" w:rsidRDefault="003459CB" w:rsidP="003459CB">
            <w:pPr>
              <w:pStyle w:val="fieldname"/>
              <w:ind w:left="75"/>
              <w:rPr>
                <w:lang w:val="ru-RU"/>
              </w:rPr>
            </w:pPr>
            <w:r w:rsidRPr="00177E74">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582D8C" w14:textId="77777777" w:rsidR="004A5DFE" w:rsidRPr="001F445C" w:rsidRDefault="004A5DFE" w:rsidP="00BF77BB">
            <w:pPr>
              <w:pStyle w:val="fielddata"/>
              <w:ind w:left="75"/>
              <w:rPr>
                <w:lang w:val="ru-RU"/>
              </w:rPr>
            </w:pPr>
            <w:r w:rsidRPr="001F445C">
              <w:t> </w:t>
            </w:r>
          </w:p>
        </w:tc>
      </w:tr>
    </w:tbl>
    <w:p w14:paraId="17C2F032" w14:textId="77777777" w:rsidR="004A5DFE" w:rsidRPr="001F445C" w:rsidRDefault="004A5DFE" w:rsidP="004A5DFE">
      <w:pPr>
        <w:spacing w:before="45" w:after="45"/>
        <w:rPr>
          <w:rFonts w:ascii="Arial" w:hAnsi="Arial" w:cs="Arial"/>
          <w:sz w:val="16"/>
          <w:szCs w:val="16"/>
        </w:rPr>
      </w:pPr>
    </w:p>
    <w:p w14:paraId="2C856F21"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 xml:space="preserve">С Правилами фонда ознакомлен. </w:t>
      </w:r>
    </w:p>
    <w:p w14:paraId="16050AF9"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14:paraId="5A82BEF5" w14:textId="77777777" w:rsidR="004A5DFE" w:rsidRPr="001F445C" w:rsidRDefault="004A5DFE" w:rsidP="004A5DF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14:paraId="33169138" w14:textId="77777777" w:rsidTr="00BF77BB">
        <w:trPr>
          <w:tblCellSpacing w:w="75" w:type="dxa"/>
        </w:trPr>
        <w:tc>
          <w:tcPr>
            <w:tcW w:w="2364" w:type="pct"/>
            <w:tcMar>
              <w:top w:w="30" w:type="dxa"/>
              <w:left w:w="75" w:type="dxa"/>
              <w:bottom w:w="30" w:type="dxa"/>
              <w:right w:w="75" w:type="dxa"/>
            </w:tcMar>
          </w:tcPr>
          <w:p w14:paraId="64E4A84D"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14:paraId="33197002"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14:paraId="71EAD4FD" w14:textId="77777777" w:rsidR="004A5DFE" w:rsidRPr="001F445C" w:rsidRDefault="004A5DFE" w:rsidP="00BF77BB">
            <w:pPr>
              <w:autoSpaceDN w:val="0"/>
              <w:spacing w:after="150"/>
              <w:textAlignment w:val="top"/>
              <w:rPr>
                <w:rFonts w:ascii="Arial" w:hAnsi="Arial" w:cs="Arial"/>
                <w:sz w:val="16"/>
                <w:szCs w:val="16"/>
              </w:rPr>
            </w:pPr>
          </w:p>
        </w:tc>
        <w:tc>
          <w:tcPr>
            <w:tcW w:w="2400" w:type="pct"/>
          </w:tcPr>
          <w:p w14:paraId="58F9ED10"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14:paraId="07086219"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14:paraId="67A8000B" w14:textId="77777777"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14:paraId="03CDE86A" w14:textId="77777777" w:rsidR="004A5DFE" w:rsidRPr="001F445C" w:rsidRDefault="004A5DFE" w:rsidP="004A5DFE">
      <w:pPr>
        <w:rPr>
          <w:rFonts w:ascii="Arial" w:hAnsi="Arial" w:cs="Arial"/>
          <w:sz w:val="12"/>
          <w:szCs w:val="12"/>
        </w:rPr>
      </w:pPr>
      <w:r w:rsidRPr="001F445C">
        <w:rPr>
          <w:sz w:val="12"/>
          <w:szCs w:val="12"/>
        </w:rPr>
        <w:t>* Поле не является обязательным для заполнения</w:t>
      </w:r>
    </w:p>
    <w:p w14:paraId="0D59E089" w14:textId="77777777" w:rsidR="004A5DFE" w:rsidRPr="001F445C" w:rsidRDefault="004A5DFE" w:rsidP="004A5DFE">
      <w:pPr>
        <w:spacing w:before="45" w:after="45"/>
        <w:jc w:val="right"/>
        <w:rPr>
          <w:rFonts w:ascii="Arial" w:hAnsi="Arial" w:cs="Arial"/>
          <w:sz w:val="9"/>
          <w:szCs w:val="9"/>
        </w:rPr>
      </w:pPr>
    </w:p>
    <w:p w14:paraId="4C0799D2" w14:textId="77777777" w:rsidR="004A5DFE" w:rsidRPr="001F445C" w:rsidRDefault="004A5DFE" w:rsidP="004A5DFE">
      <w:pPr>
        <w:spacing w:before="45" w:after="45"/>
        <w:jc w:val="right"/>
        <w:rPr>
          <w:rFonts w:ascii="Arial" w:hAnsi="Arial" w:cs="Arial"/>
          <w:sz w:val="9"/>
          <w:szCs w:val="9"/>
        </w:rPr>
      </w:pPr>
    </w:p>
    <w:p w14:paraId="5AA4F404" w14:textId="77777777" w:rsidR="004A5DFE" w:rsidRPr="001F445C" w:rsidRDefault="004A5DFE" w:rsidP="004A5DFE">
      <w:pPr>
        <w:spacing w:before="45" w:after="45"/>
        <w:jc w:val="right"/>
        <w:rPr>
          <w:rFonts w:ascii="Arial" w:hAnsi="Arial" w:cs="Arial"/>
          <w:sz w:val="9"/>
          <w:szCs w:val="9"/>
        </w:rPr>
      </w:pPr>
    </w:p>
    <w:p w14:paraId="0532186C" w14:textId="77777777" w:rsidR="009E19EF" w:rsidRPr="00DB51BE" w:rsidRDefault="004A5DFE" w:rsidP="009E19EF">
      <w:pPr>
        <w:spacing w:before="45" w:after="45"/>
        <w:jc w:val="right"/>
        <w:rPr>
          <w:sz w:val="9"/>
          <w:szCs w:val="9"/>
        </w:rPr>
      </w:pPr>
      <w:r w:rsidRPr="001F445C">
        <w:rPr>
          <w:rFonts w:ascii="Arial" w:hAnsi="Arial" w:cs="Arial"/>
          <w:sz w:val="9"/>
          <w:szCs w:val="9"/>
        </w:rPr>
        <w:br w:type="page"/>
      </w:r>
      <w:r w:rsidR="009E19EF" w:rsidRPr="00DB51BE">
        <w:rPr>
          <w:sz w:val="9"/>
          <w:szCs w:val="9"/>
        </w:rPr>
        <w:t>Приложение № 6 к Правилам Фонда</w:t>
      </w:r>
    </w:p>
    <w:p w14:paraId="6DDF87FA" w14:textId="77777777" w:rsidR="007B33AB" w:rsidRDefault="007B33AB" w:rsidP="007B33AB">
      <w:pPr>
        <w:pStyle w:val="1"/>
        <w:spacing w:before="0"/>
        <w:rPr>
          <w:rFonts w:ascii="Arial" w:hAnsi="Arial" w:cs="Arial"/>
          <w:b/>
          <w:bCs/>
          <w:color w:val="auto"/>
          <w:kern w:val="36"/>
          <w:sz w:val="20"/>
          <w:szCs w:val="20"/>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для юридических лиц - номинальных держателей</w:t>
      </w:r>
      <w:r>
        <w:rPr>
          <w:rFonts w:ascii="Arial" w:hAnsi="Arial" w:cs="Arial"/>
          <w:b/>
          <w:bCs/>
          <w:color w:val="auto"/>
          <w:kern w:val="36"/>
          <w:sz w:val="20"/>
          <w:szCs w:val="20"/>
        </w:rPr>
        <w:t xml:space="preserve"> </w:t>
      </w:r>
    </w:p>
    <w:p w14:paraId="33706A1F" w14:textId="77777777" w:rsidR="007B33AB" w:rsidRPr="00694C2F" w:rsidRDefault="007B33AB" w:rsidP="007B33AB">
      <w:pPr>
        <w:pStyle w:val="1"/>
        <w:spacing w:before="0"/>
        <w:rPr>
          <w:rFonts w:ascii="Arial" w:hAnsi="Arial" w:cs="Arial"/>
          <w:b/>
          <w:bCs/>
          <w:color w:val="auto"/>
          <w:kern w:val="36"/>
          <w:sz w:val="20"/>
          <w:szCs w:val="20"/>
        </w:rPr>
      </w:pPr>
      <w:r w:rsidRPr="00524446">
        <w:rPr>
          <w:rFonts w:ascii="Arial" w:hAnsi="Arial" w:cs="Arial"/>
          <w:b/>
          <w:color w:val="auto"/>
          <w:spacing w:val="0"/>
          <w:sz w:val="22"/>
          <w:szCs w:val="22"/>
        </w:rPr>
        <w:t>(</w:t>
      </w:r>
      <w:r w:rsidRPr="00524446">
        <w:rPr>
          <w:rFonts w:ascii="Arial" w:hAnsi="Arial" w:cs="Arial"/>
          <w:b/>
          <w:bCs/>
          <w:color w:val="auto"/>
          <w:kern w:val="36"/>
          <w:sz w:val="20"/>
          <w:szCs w:val="20"/>
        </w:rPr>
        <w:t>при осуществлении ими деятельности</w:t>
      </w:r>
      <w:r>
        <w:rPr>
          <w:rFonts w:ascii="Arial" w:hAnsi="Arial" w:cs="Arial"/>
          <w:b/>
          <w:bCs/>
          <w:color w:val="auto"/>
          <w:kern w:val="36"/>
          <w:sz w:val="20"/>
          <w:szCs w:val="20"/>
        </w:rPr>
        <w:t>, за исключением</w:t>
      </w:r>
      <w:r w:rsidRPr="00524446">
        <w:rPr>
          <w:rFonts w:ascii="Arial" w:hAnsi="Arial" w:cs="Arial"/>
          <w:b/>
          <w:bCs/>
          <w:color w:val="auto"/>
          <w:kern w:val="36"/>
          <w:sz w:val="20"/>
          <w:szCs w:val="20"/>
        </w:rPr>
        <w:t xml:space="preserve"> брокерской)</w:t>
      </w:r>
    </w:p>
    <w:p w14:paraId="7AA3FB1A" w14:textId="77777777" w:rsidR="007B33AB" w:rsidRPr="00DB51BE" w:rsidRDefault="007B33AB" w:rsidP="007B33AB">
      <w:pPr>
        <w:spacing w:after="45"/>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14:paraId="7FE51E76" w14:textId="77777777" w:rsidR="007B33AB" w:rsidRPr="00DB51BE" w:rsidRDefault="007B33AB" w:rsidP="007B33AB">
      <w:pPr>
        <w:spacing w:before="45" w:after="45"/>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14:paraId="2737110F"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CE8530" w14:textId="77777777"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D840B3"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3BCF71A7"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963402" w14:textId="77777777"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55F61C"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2047F993" w14:textId="77777777" w:rsidR="007B33AB" w:rsidRPr="00DB51BE" w:rsidRDefault="007B33AB" w:rsidP="007B33AB">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14:paraId="1646DFCA"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3E3115" w14:textId="77777777"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ED9A57"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2869B2CF"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03F63D" w14:textId="77777777"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0A624C"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7B111524" w14:textId="77777777" w:rsidTr="00022D91">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FD87B0" w14:textId="77777777"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0E4B58A3" w14:textId="77777777" w:rsidR="007B33AB" w:rsidRPr="00DB51BE" w:rsidRDefault="007B33AB" w:rsidP="00022D91">
            <w:pPr>
              <w:pStyle w:val="fieldname"/>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9415B1" w14:textId="77777777" w:rsidR="007B33AB" w:rsidRPr="00DB51BE" w:rsidRDefault="007B33AB" w:rsidP="00022D91">
            <w:pPr>
              <w:ind w:left="75"/>
              <w:rPr>
                <w:rFonts w:eastAsia="Arial Unicode MS"/>
              </w:rPr>
            </w:pPr>
          </w:p>
        </w:tc>
      </w:tr>
    </w:tbl>
    <w:p w14:paraId="5965115E" w14:textId="77777777" w:rsidR="007B33AB" w:rsidRPr="00DB51BE" w:rsidRDefault="007B33AB" w:rsidP="007B33AB">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14:paraId="65CB62E8"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5836C4" w14:textId="77777777"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39BB17"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7DDEE8EE"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9E3A5E" w14:textId="77777777"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320B0E"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324DD63A" w14:textId="77777777" w:rsidTr="00022D91">
        <w:trPr>
          <w:tblCellSpacing w:w="0" w:type="dxa"/>
          <w:jc w:val="center"/>
        </w:trPr>
        <w:tc>
          <w:tcPr>
            <w:tcW w:w="0" w:type="auto"/>
            <w:gridSpan w:val="2"/>
            <w:tcMar>
              <w:top w:w="30" w:type="dxa"/>
              <w:left w:w="75" w:type="dxa"/>
              <w:bottom w:w="30" w:type="dxa"/>
              <w:right w:w="75" w:type="dxa"/>
            </w:tcMar>
            <w:vAlign w:val="center"/>
          </w:tcPr>
          <w:p w14:paraId="6B9AF249" w14:textId="77777777" w:rsidR="007B33AB" w:rsidRPr="00DB51BE" w:rsidRDefault="007B33AB" w:rsidP="00022D91">
            <w:pPr>
              <w:pStyle w:val="2"/>
              <w:spacing w:before="0" w:after="0"/>
              <w:ind w:left="75"/>
              <w:rPr>
                <w:sz w:val="15"/>
                <w:szCs w:val="15"/>
                <w:u w:val="single"/>
              </w:rPr>
            </w:pPr>
            <w:r w:rsidRPr="00DB51BE">
              <w:rPr>
                <w:sz w:val="15"/>
                <w:szCs w:val="15"/>
                <w:u w:val="single"/>
              </w:rPr>
              <w:t>Для физических лиц</w:t>
            </w:r>
          </w:p>
        </w:tc>
      </w:tr>
      <w:tr w:rsidR="007B33AB" w:rsidRPr="00DB51BE" w14:paraId="3F71A717"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2044B6" w14:textId="77777777"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F8EB8F"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2A034B0A" w14:textId="77777777" w:rsidTr="00022D91">
        <w:trPr>
          <w:trHeight w:val="263"/>
          <w:tblCellSpacing w:w="0" w:type="dxa"/>
          <w:jc w:val="center"/>
        </w:trPr>
        <w:tc>
          <w:tcPr>
            <w:tcW w:w="0" w:type="auto"/>
            <w:gridSpan w:val="2"/>
            <w:tcMar>
              <w:top w:w="30" w:type="dxa"/>
              <w:left w:w="75" w:type="dxa"/>
              <w:bottom w:w="30" w:type="dxa"/>
              <w:right w:w="75" w:type="dxa"/>
            </w:tcMar>
            <w:vAlign w:val="center"/>
          </w:tcPr>
          <w:p w14:paraId="0623E48B" w14:textId="77777777" w:rsidR="007B33AB" w:rsidRPr="00DB51BE" w:rsidRDefault="007B33AB" w:rsidP="00022D91">
            <w:pPr>
              <w:pStyle w:val="2"/>
              <w:ind w:left="75"/>
              <w:rPr>
                <w:sz w:val="15"/>
                <w:szCs w:val="15"/>
                <w:u w:val="single"/>
              </w:rPr>
            </w:pPr>
            <w:r w:rsidRPr="00DB51BE">
              <w:rPr>
                <w:sz w:val="15"/>
                <w:szCs w:val="15"/>
                <w:u w:val="single"/>
              </w:rPr>
              <w:t>Для юридических лиц</w:t>
            </w:r>
          </w:p>
        </w:tc>
      </w:tr>
      <w:tr w:rsidR="007B33AB" w:rsidRPr="00DB51BE" w14:paraId="58F4C1A3" w14:textId="77777777" w:rsidTr="00022D91">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B628E5B" w14:textId="77777777"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EFC1D16"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6979846F"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B572BD" w14:textId="77777777"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FFA56A"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789317B3"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DA879D" w14:textId="77777777"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918473"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51DA818C"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012BC2" w14:textId="77777777" w:rsidR="007B33AB" w:rsidRPr="00DB51BE" w:rsidRDefault="007B33AB" w:rsidP="00022D91">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DF88386" w14:textId="77777777" w:rsidR="007B33AB" w:rsidRPr="00DB51BE" w:rsidRDefault="007B33AB" w:rsidP="00022D91">
            <w:pPr>
              <w:pStyle w:val="fielddata"/>
              <w:ind w:left="75"/>
              <w:rPr>
                <w:rFonts w:ascii="Times New Roman" w:hAnsi="Times New Roman" w:cs="Times New Roman"/>
                <w:lang w:val="ru-RU"/>
              </w:rPr>
            </w:pPr>
            <w:r w:rsidRPr="00DB51BE">
              <w:rPr>
                <w:rFonts w:ascii="Times New Roman" w:hAnsi="Times New Roman" w:cs="Times New Roman"/>
              </w:rPr>
              <w:t> </w:t>
            </w:r>
          </w:p>
        </w:tc>
      </w:tr>
    </w:tbl>
    <w:p w14:paraId="46A8B7D8" w14:textId="77777777" w:rsidR="007B33AB" w:rsidRPr="00DB51BE" w:rsidRDefault="007B33AB" w:rsidP="007B33AB">
      <w:pPr>
        <w:pStyle w:val="af0"/>
        <w:spacing w:before="0" w:after="0"/>
        <w:jc w:val="center"/>
        <w:rPr>
          <w:sz w:val="14"/>
          <w:szCs w:val="14"/>
        </w:rPr>
      </w:pPr>
      <w:r w:rsidRPr="00DB51BE">
        <w:rPr>
          <w:b/>
          <w:bCs/>
          <w:sz w:val="14"/>
          <w:szCs w:val="14"/>
        </w:rPr>
        <w:t xml:space="preserve">Прошу погасить инвестиционные паи фонда в количестве </w:t>
      </w:r>
      <w:r w:rsidRPr="00DB51BE">
        <w:rPr>
          <w:b/>
          <w:bCs/>
          <w:sz w:val="14"/>
          <w:szCs w:val="14"/>
          <w:u w:val="single"/>
        </w:rPr>
        <w:t>     </w:t>
      </w:r>
      <w:r w:rsidRPr="00DB51BE">
        <w:rPr>
          <w:b/>
          <w:bCs/>
          <w:sz w:val="14"/>
          <w:szCs w:val="14"/>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7B33AB" w:rsidRPr="00DB51BE" w14:paraId="6B473CB9" w14:textId="77777777" w:rsidTr="00022D91">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A1A718" w14:textId="77777777"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Прошу перечислить сумму денежной компенсации на счет:</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1942474" w14:textId="77777777" w:rsidR="007B33AB" w:rsidRPr="00DB51BE" w:rsidRDefault="007B33AB" w:rsidP="00022D91">
            <w:pPr>
              <w:pStyle w:val="fielddata"/>
              <w:spacing w:before="0" w:after="0"/>
              <w:ind w:left="75"/>
              <w:rPr>
                <w:rFonts w:ascii="Times New Roman" w:hAnsi="Times New Roman" w:cs="Times New Roman"/>
                <w:i/>
                <w:lang w:val="ru-RU"/>
              </w:rPr>
            </w:pPr>
          </w:p>
        </w:tc>
      </w:tr>
    </w:tbl>
    <w:p w14:paraId="26F16318" w14:textId="77777777" w:rsidR="007B33AB" w:rsidRPr="00DB51BE" w:rsidRDefault="007B33AB" w:rsidP="007B33AB">
      <w:pPr>
        <w:pStyle w:val="3"/>
        <w:spacing w:before="150"/>
        <w:jc w:val="center"/>
        <w:rPr>
          <w:rFonts w:ascii="Times New Roman" w:hAnsi="Times New Roman" w:cs="Times New Roman"/>
          <w:sz w:val="4"/>
          <w:szCs w:val="4"/>
        </w:rPr>
      </w:pPr>
    </w:p>
    <w:p w14:paraId="15735A20" w14:textId="77777777" w:rsidR="007B33AB" w:rsidRPr="00DB51BE" w:rsidRDefault="007B33AB" w:rsidP="007B33AB">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05553F44" w14:textId="77777777" w:rsidR="007B33AB" w:rsidRPr="00DB51BE" w:rsidRDefault="007B33AB" w:rsidP="007B33AB">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7B33AB" w:rsidRPr="00DB51BE" w14:paraId="795A799F" w14:textId="77777777" w:rsidTr="00022D91">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3268CBAD" w14:textId="77777777" w:rsidR="007B33AB" w:rsidRPr="00DB51BE" w:rsidRDefault="007B33AB" w:rsidP="00022D91">
            <w:pPr>
              <w:spacing w:before="45" w:after="45"/>
              <w:rPr>
                <w:sz w:val="16"/>
                <w:szCs w:val="16"/>
              </w:rPr>
            </w:pPr>
          </w:p>
        </w:tc>
      </w:tr>
    </w:tbl>
    <w:p w14:paraId="1EF8B76F" w14:textId="77777777" w:rsidR="007B33AB" w:rsidRPr="00DB51BE" w:rsidRDefault="007B33AB" w:rsidP="007B33AB">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14:paraId="70243ADD"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A1DBBD" w14:textId="77777777"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77C743" w14:textId="77777777" w:rsidR="007B33AB" w:rsidRPr="00DB51BE" w:rsidRDefault="007B33AB" w:rsidP="00022D91">
            <w:pPr>
              <w:pStyle w:val="fielddata"/>
              <w:ind w:left="75"/>
              <w:rPr>
                <w:rFonts w:ascii="Times New Roman" w:hAnsi="Times New Roman" w:cs="Times New Roman"/>
                <w:sz w:val="14"/>
                <w:szCs w:val="14"/>
                <w:lang w:val="ru-RU"/>
              </w:rPr>
            </w:pPr>
          </w:p>
        </w:tc>
      </w:tr>
      <w:tr w:rsidR="007B33AB" w:rsidRPr="00DB51BE" w14:paraId="592EB6DF"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F33535" w14:textId="77777777" w:rsidR="007B33AB" w:rsidRPr="00DB51BE" w:rsidRDefault="007B33AB" w:rsidP="00022D91">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4D1515" w14:textId="77777777" w:rsidR="007B33AB" w:rsidRPr="00DB51BE" w:rsidRDefault="007B33AB" w:rsidP="00022D91">
            <w:pPr>
              <w:pStyle w:val="fielddata"/>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7B33AB" w:rsidRPr="00DB51BE" w14:paraId="7AD123FE"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702A6698" w14:textId="77777777" w:rsidR="007B33AB" w:rsidRPr="00DB51BE" w:rsidRDefault="007B33AB" w:rsidP="00022D91">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25AED067" w14:textId="77777777"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E7DCA92" w14:textId="77777777" w:rsidR="007B33AB" w:rsidRPr="00DB51BE" w:rsidRDefault="007B33AB" w:rsidP="00022D91">
            <w:pPr>
              <w:pStyle w:val="fielddata"/>
              <w:ind w:left="75"/>
              <w:rPr>
                <w:rFonts w:ascii="Times New Roman" w:hAnsi="Times New Roman" w:cs="Times New Roman"/>
                <w:sz w:val="14"/>
                <w:szCs w:val="14"/>
                <w:lang w:val="ru-RU"/>
              </w:rPr>
            </w:pPr>
          </w:p>
        </w:tc>
      </w:tr>
      <w:tr w:rsidR="007B33AB" w:rsidRPr="007449EC" w14:paraId="2D9A3721"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445EC920" w14:textId="77777777" w:rsidR="007B33AB" w:rsidRPr="00AA79A4" w:rsidRDefault="007B33AB" w:rsidP="00022D91">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0356A23A" w14:textId="77777777" w:rsidR="007B33AB" w:rsidRPr="00AA79A4" w:rsidRDefault="007B33AB" w:rsidP="00022D91">
            <w:pPr>
              <w:pStyle w:val="fielddata"/>
              <w:ind w:left="75"/>
              <w:rPr>
                <w:rFonts w:ascii="Times New Roman" w:hAnsi="Times New Roman" w:cs="Times New Roman"/>
                <w:sz w:val="14"/>
                <w:szCs w:val="14"/>
                <w:lang w:val="ru-RU"/>
              </w:rPr>
            </w:pPr>
          </w:p>
        </w:tc>
      </w:tr>
    </w:tbl>
    <w:p w14:paraId="1041BF56" w14:textId="77777777" w:rsidR="007B33AB" w:rsidRPr="00DB51BE" w:rsidRDefault="007B33AB" w:rsidP="007B33AB">
      <w:pPr>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4556119F" w14:textId="77777777" w:rsidR="007B33AB" w:rsidRPr="00DB51BE" w:rsidRDefault="007B33AB" w:rsidP="007B33AB">
      <w:pPr>
        <w:ind w:left="170"/>
        <w:rPr>
          <w:b/>
          <w:bCs/>
          <w:iCs/>
          <w:noProof/>
          <w:sz w:val="14"/>
          <w:szCs w:val="14"/>
        </w:rPr>
      </w:pPr>
      <w:r w:rsidRPr="00DB51BE">
        <w:rPr>
          <w:b/>
          <w:bCs/>
          <w:iCs/>
          <w:noProof/>
          <w:sz w:val="14"/>
          <w:szCs w:val="14"/>
        </w:rPr>
        <w:t>- владелец является налоговым резидентом РФ ___________</w:t>
      </w:r>
    </w:p>
    <w:p w14:paraId="11EED044" w14:textId="77777777" w:rsidR="007B33AB" w:rsidRPr="00DB51BE" w:rsidRDefault="007B33AB" w:rsidP="007B33AB">
      <w:pPr>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11B86978" w14:textId="77777777" w:rsidR="007B33AB" w:rsidRPr="00DB51BE" w:rsidRDefault="007B33AB" w:rsidP="007B33AB">
      <w:pPr>
        <w:rPr>
          <w:sz w:val="16"/>
          <w:szCs w:val="16"/>
        </w:rPr>
      </w:pPr>
      <w:r w:rsidRPr="00DB51BE">
        <w:rPr>
          <w:sz w:val="16"/>
          <w:szCs w:val="16"/>
        </w:rPr>
        <w:t>Настоящая заявка носит безотзывный характер.</w:t>
      </w:r>
      <w:r w:rsidRPr="00DB51BE">
        <w:rPr>
          <w:sz w:val="16"/>
          <w:szCs w:val="16"/>
        </w:rPr>
        <w:br/>
        <w:t xml:space="preserve">С Правилами фонда ознакомлен. </w:t>
      </w:r>
    </w:p>
    <w:p w14:paraId="6AB2CCE0" w14:textId="77777777" w:rsidR="007B33AB" w:rsidRPr="00DB51BE" w:rsidRDefault="007B33AB" w:rsidP="007B33AB">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7B33AB" w:rsidRPr="00DB51BE" w14:paraId="0F320802" w14:textId="77777777" w:rsidTr="00022D91">
        <w:trPr>
          <w:tblCellSpacing w:w="75" w:type="dxa"/>
        </w:trPr>
        <w:tc>
          <w:tcPr>
            <w:tcW w:w="2364" w:type="pct"/>
            <w:tcMar>
              <w:top w:w="30" w:type="dxa"/>
              <w:left w:w="75" w:type="dxa"/>
              <w:bottom w:w="30" w:type="dxa"/>
              <w:right w:w="75" w:type="dxa"/>
            </w:tcMar>
          </w:tcPr>
          <w:p w14:paraId="686A94A0" w14:textId="77777777" w:rsidR="007B33AB" w:rsidRPr="00DB51BE" w:rsidRDefault="007B33AB" w:rsidP="00022D91">
            <w:pPr>
              <w:textAlignment w:val="top"/>
              <w:rPr>
                <w:sz w:val="16"/>
                <w:szCs w:val="16"/>
              </w:rPr>
            </w:pPr>
            <w:r w:rsidRPr="00DB51BE">
              <w:rPr>
                <w:sz w:val="16"/>
                <w:szCs w:val="16"/>
              </w:rPr>
              <w:t>Подпись Уполномоченного представителя</w:t>
            </w:r>
          </w:p>
          <w:p w14:paraId="5BD4A380" w14:textId="77777777" w:rsidR="007B33AB" w:rsidRPr="00DB51BE" w:rsidRDefault="007B33AB" w:rsidP="00022D91">
            <w:pPr>
              <w:textAlignment w:val="top"/>
              <w:rPr>
                <w:sz w:val="16"/>
                <w:szCs w:val="16"/>
              </w:rPr>
            </w:pPr>
            <w:r w:rsidRPr="00DB51BE">
              <w:rPr>
                <w:sz w:val="16"/>
                <w:szCs w:val="16"/>
              </w:rPr>
              <w:t>__________________________________________________</w:t>
            </w:r>
          </w:p>
          <w:p w14:paraId="07915C7D" w14:textId="77777777" w:rsidR="007B33AB" w:rsidRPr="00DB51BE" w:rsidRDefault="007B33AB" w:rsidP="00022D91">
            <w:pPr>
              <w:textAlignment w:val="top"/>
              <w:rPr>
                <w:sz w:val="16"/>
                <w:szCs w:val="16"/>
              </w:rPr>
            </w:pPr>
          </w:p>
        </w:tc>
        <w:tc>
          <w:tcPr>
            <w:tcW w:w="2400" w:type="pct"/>
          </w:tcPr>
          <w:p w14:paraId="6E95EBF8" w14:textId="77777777" w:rsidR="007B33AB" w:rsidRPr="00DB51BE" w:rsidRDefault="007B33AB" w:rsidP="00022D91">
            <w:pPr>
              <w:textAlignment w:val="top"/>
              <w:rPr>
                <w:sz w:val="16"/>
                <w:szCs w:val="16"/>
              </w:rPr>
            </w:pPr>
            <w:r w:rsidRPr="00DB51BE">
              <w:rPr>
                <w:sz w:val="16"/>
                <w:szCs w:val="16"/>
              </w:rPr>
              <w:t>Заявку принял, подпись/подпись и полномочия проверил.</w:t>
            </w:r>
          </w:p>
          <w:p w14:paraId="088A6AA7" w14:textId="77777777" w:rsidR="007B33AB" w:rsidRPr="00DB51BE" w:rsidRDefault="007B33AB" w:rsidP="00022D91">
            <w:pPr>
              <w:textAlignment w:val="top"/>
              <w:rPr>
                <w:sz w:val="16"/>
                <w:szCs w:val="16"/>
              </w:rPr>
            </w:pPr>
            <w:r w:rsidRPr="00DB51BE">
              <w:rPr>
                <w:sz w:val="16"/>
                <w:szCs w:val="16"/>
              </w:rPr>
              <w:t>Подпись лица, принявшего заявку_____________________</w:t>
            </w:r>
          </w:p>
          <w:p w14:paraId="412A4F53" w14:textId="77777777" w:rsidR="007B33AB" w:rsidRPr="00DB51BE" w:rsidRDefault="007B33AB" w:rsidP="00022D91">
            <w:pPr>
              <w:jc w:val="center"/>
              <w:textAlignment w:val="top"/>
              <w:rPr>
                <w:sz w:val="16"/>
                <w:szCs w:val="16"/>
              </w:rPr>
            </w:pPr>
            <w:r w:rsidRPr="00DB51BE">
              <w:rPr>
                <w:sz w:val="16"/>
                <w:szCs w:val="16"/>
              </w:rPr>
              <w:t xml:space="preserve">                                                                           М.П.</w:t>
            </w:r>
          </w:p>
        </w:tc>
      </w:tr>
    </w:tbl>
    <w:p w14:paraId="0D69FAF0" w14:textId="77777777" w:rsidR="007B33AB" w:rsidRDefault="007B33AB" w:rsidP="009E19EF">
      <w:pPr>
        <w:pStyle w:val="1"/>
        <w:rPr>
          <w:rFonts w:ascii="Arial" w:hAnsi="Arial" w:cs="Arial"/>
          <w:b/>
          <w:bCs/>
          <w:color w:val="auto"/>
          <w:kern w:val="36"/>
          <w:sz w:val="20"/>
          <w:szCs w:val="20"/>
        </w:rPr>
      </w:pPr>
    </w:p>
    <w:p w14:paraId="35CC843B" w14:textId="77777777" w:rsidR="007B33AB" w:rsidRPr="00022D91" w:rsidRDefault="007B33AB" w:rsidP="007B33AB">
      <w:pPr>
        <w:spacing w:before="45" w:after="45"/>
        <w:jc w:val="right"/>
        <w:rPr>
          <w:sz w:val="9"/>
          <w:szCs w:val="9"/>
        </w:rPr>
      </w:pPr>
      <w:r>
        <w:rPr>
          <w:rFonts w:ascii="Arial" w:hAnsi="Arial" w:cs="Arial"/>
          <w:b/>
          <w:bCs/>
          <w:kern w:val="36"/>
        </w:rPr>
        <w:br w:type="page"/>
      </w:r>
      <w:r w:rsidRPr="00022D91">
        <w:rPr>
          <w:sz w:val="9"/>
          <w:szCs w:val="9"/>
        </w:rPr>
        <w:t>Приложение № 6.1 к Правилам Фонда</w:t>
      </w:r>
    </w:p>
    <w:p w14:paraId="01F9AA5F" w14:textId="77777777" w:rsidR="007B33AB" w:rsidRDefault="007B33AB" w:rsidP="007B33AB">
      <w:pPr>
        <w:pStyle w:val="1"/>
        <w:spacing w:before="0" w:line="240" w:lineRule="auto"/>
        <w:rPr>
          <w:color w:val="auto"/>
          <w:spacing w:val="0"/>
          <w:sz w:val="22"/>
          <w:szCs w:val="22"/>
        </w:rPr>
      </w:pPr>
      <w:r w:rsidRPr="00694C2F">
        <w:rPr>
          <w:rFonts w:ascii="Arial" w:hAnsi="Arial" w:cs="Arial"/>
          <w:b/>
          <w:bCs/>
          <w:color w:val="auto"/>
          <w:kern w:val="36"/>
          <w:sz w:val="20"/>
          <w:szCs w:val="20"/>
        </w:rPr>
        <w:t>Заявка на погашение инвестиционных паев №</w:t>
      </w:r>
      <w:r w:rsidRPr="00694C2F">
        <w:rPr>
          <w:rFonts w:ascii="Arial" w:hAnsi="Arial" w:cs="Arial"/>
          <w:b/>
          <w:bCs/>
          <w:color w:val="auto"/>
          <w:kern w:val="36"/>
          <w:sz w:val="20"/>
          <w:szCs w:val="20"/>
        </w:rPr>
        <w:br/>
        <w:t xml:space="preserve">для юридических лиц </w:t>
      </w:r>
      <w:r>
        <w:rPr>
          <w:rFonts w:ascii="Arial" w:hAnsi="Arial" w:cs="Arial"/>
          <w:b/>
          <w:bCs/>
          <w:color w:val="auto"/>
          <w:kern w:val="36"/>
          <w:sz w:val="20"/>
          <w:szCs w:val="20"/>
        </w:rPr>
        <w:t>–</w:t>
      </w:r>
      <w:r w:rsidRPr="00694C2F">
        <w:rPr>
          <w:rFonts w:ascii="Arial" w:hAnsi="Arial" w:cs="Arial"/>
          <w:b/>
          <w:bCs/>
          <w:color w:val="auto"/>
          <w:kern w:val="36"/>
          <w:sz w:val="20"/>
          <w:szCs w:val="20"/>
        </w:rPr>
        <w:t xml:space="preserve"> номинальных держателей</w:t>
      </w:r>
      <w:r w:rsidRPr="0032363C">
        <w:rPr>
          <w:color w:val="auto"/>
          <w:spacing w:val="0"/>
          <w:sz w:val="22"/>
          <w:szCs w:val="22"/>
        </w:rPr>
        <w:t xml:space="preserve"> </w:t>
      </w:r>
    </w:p>
    <w:p w14:paraId="6209B74E" w14:textId="77777777" w:rsidR="007B33AB" w:rsidRDefault="007B33AB" w:rsidP="007B33AB">
      <w:pPr>
        <w:pStyle w:val="1"/>
        <w:spacing w:before="0" w:line="240" w:lineRule="auto"/>
        <w:rPr>
          <w:rFonts w:ascii="Arial" w:hAnsi="Arial" w:cs="Arial"/>
          <w:b/>
          <w:bCs/>
          <w:color w:val="auto"/>
          <w:kern w:val="36"/>
          <w:sz w:val="20"/>
          <w:szCs w:val="20"/>
        </w:rPr>
      </w:pPr>
      <w:r>
        <w:rPr>
          <w:color w:val="auto"/>
          <w:spacing w:val="0"/>
          <w:sz w:val="22"/>
          <w:szCs w:val="22"/>
        </w:rPr>
        <w:t>(</w:t>
      </w:r>
      <w:r w:rsidRPr="0032363C">
        <w:rPr>
          <w:rFonts w:ascii="Arial" w:hAnsi="Arial" w:cs="Arial"/>
          <w:b/>
          <w:bCs/>
          <w:color w:val="auto"/>
          <w:kern w:val="36"/>
          <w:sz w:val="20"/>
          <w:szCs w:val="20"/>
          <w:u w:val="single"/>
        </w:rPr>
        <w:t>при осуществлении ими брокерской деятельности</w:t>
      </w:r>
      <w:r>
        <w:rPr>
          <w:rFonts w:ascii="Arial" w:hAnsi="Arial" w:cs="Arial"/>
          <w:b/>
          <w:bCs/>
          <w:color w:val="auto"/>
          <w:kern w:val="36"/>
          <w:sz w:val="20"/>
          <w:szCs w:val="20"/>
        </w:rPr>
        <w:t>)</w:t>
      </w:r>
    </w:p>
    <w:p w14:paraId="29CA1F67" w14:textId="77777777" w:rsidR="007B33AB" w:rsidRPr="00022D91" w:rsidRDefault="007B33AB" w:rsidP="007B33AB"/>
    <w:p w14:paraId="4A238AC2" w14:textId="77777777" w:rsidR="007B33AB" w:rsidRPr="00DB51BE" w:rsidRDefault="007B33AB" w:rsidP="007B33AB">
      <w:pPr>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14:paraId="508F143C" w14:textId="77777777" w:rsidR="007B33AB" w:rsidRPr="00DB51BE" w:rsidRDefault="007B33AB" w:rsidP="007B33AB">
      <w:pPr>
        <w:rPr>
          <w:b/>
          <w:sz w:val="12"/>
          <w:szCs w:val="12"/>
        </w:rPr>
      </w:pPr>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14:paraId="49778B33" w14:textId="77777777" w:rsidTr="00022D91">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0820E2" w14:textId="77777777"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E244D5"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2B2FF440"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240C0E" w14:textId="77777777"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EF3779"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69BA062D" w14:textId="77777777" w:rsidR="007B33AB" w:rsidRPr="00DB51BE" w:rsidRDefault="007B33AB" w:rsidP="007B33AB">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r>
        <w:rPr>
          <w:rFonts w:ascii="Times New Roman" w:hAnsi="Times New Roman" w:cs="Times New Roman"/>
          <w:sz w:val="18"/>
          <w:szCs w:val="18"/>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14:paraId="2CEC44B3" w14:textId="77777777" w:rsidTr="00022D91">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8BDEC4" w14:textId="77777777"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EDC6B1"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4BF368D4"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145D0B" w14:textId="77777777"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425CEA"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60596D6A"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097577" w14:textId="77777777"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14:paraId="09EC3804" w14:textId="77777777" w:rsidR="007B33AB" w:rsidRPr="00DB51BE" w:rsidRDefault="007B33AB" w:rsidP="00022D91">
            <w:pPr>
              <w:pStyle w:val="fieldname"/>
              <w:spacing w:before="0" w:after="0"/>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2DA681" w14:textId="77777777" w:rsidR="007B33AB" w:rsidRPr="00DB51BE" w:rsidRDefault="007B33AB" w:rsidP="00022D91">
            <w:pPr>
              <w:ind w:left="75"/>
              <w:rPr>
                <w:rFonts w:eastAsia="Arial Unicode MS"/>
              </w:rPr>
            </w:pPr>
          </w:p>
        </w:tc>
      </w:tr>
    </w:tbl>
    <w:p w14:paraId="61C77171" w14:textId="77777777" w:rsidR="007B33AB" w:rsidRPr="00DB51BE" w:rsidRDefault="007B33AB" w:rsidP="007B33AB">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14:paraId="52E3EA60"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57F882" w14:textId="77777777"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E561C1"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3C4527DC"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A346BC" w14:textId="77777777"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EDD5650"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3F702795" w14:textId="77777777" w:rsidTr="00022D91">
        <w:trPr>
          <w:tblCellSpacing w:w="0" w:type="dxa"/>
          <w:jc w:val="center"/>
        </w:trPr>
        <w:tc>
          <w:tcPr>
            <w:tcW w:w="0" w:type="auto"/>
            <w:gridSpan w:val="2"/>
            <w:tcMar>
              <w:top w:w="30" w:type="dxa"/>
              <w:left w:w="75" w:type="dxa"/>
              <w:bottom w:w="30" w:type="dxa"/>
              <w:right w:w="75" w:type="dxa"/>
            </w:tcMar>
            <w:vAlign w:val="center"/>
          </w:tcPr>
          <w:p w14:paraId="4416F2DF" w14:textId="77777777" w:rsidR="007B33AB" w:rsidRPr="00DB51BE" w:rsidRDefault="007B33AB" w:rsidP="00022D91">
            <w:pPr>
              <w:pStyle w:val="2"/>
              <w:spacing w:before="0" w:after="0"/>
              <w:ind w:left="75"/>
              <w:rPr>
                <w:sz w:val="15"/>
                <w:szCs w:val="15"/>
                <w:u w:val="single"/>
              </w:rPr>
            </w:pPr>
            <w:r w:rsidRPr="00DB51BE">
              <w:rPr>
                <w:sz w:val="15"/>
                <w:szCs w:val="15"/>
                <w:u w:val="single"/>
              </w:rPr>
              <w:t>Для физических лиц</w:t>
            </w:r>
          </w:p>
        </w:tc>
      </w:tr>
      <w:tr w:rsidR="007B33AB" w:rsidRPr="00DB51BE" w14:paraId="4DBC1230" w14:textId="77777777" w:rsidTr="00022D91">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AB5F69" w14:textId="77777777"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7828A4"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3E0C12E7" w14:textId="77777777" w:rsidTr="00022D91">
        <w:trPr>
          <w:trHeight w:val="306"/>
          <w:tblCellSpacing w:w="0" w:type="dxa"/>
          <w:jc w:val="center"/>
        </w:trPr>
        <w:tc>
          <w:tcPr>
            <w:tcW w:w="0" w:type="auto"/>
            <w:gridSpan w:val="2"/>
            <w:tcMar>
              <w:top w:w="30" w:type="dxa"/>
              <w:left w:w="75" w:type="dxa"/>
              <w:bottom w:w="30" w:type="dxa"/>
              <w:right w:w="75" w:type="dxa"/>
            </w:tcMar>
            <w:vAlign w:val="center"/>
          </w:tcPr>
          <w:p w14:paraId="4312A9E2" w14:textId="77777777" w:rsidR="007B33AB" w:rsidRPr="00DB51BE" w:rsidRDefault="007B33AB" w:rsidP="00022D91">
            <w:pPr>
              <w:pStyle w:val="2"/>
              <w:spacing w:before="0" w:after="0"/>
              <w:ind w:left="75"/>
              <w:rPr>
                <w:sz w:val="15"/>
                <w:szCs w:val="15"/>
                <w:u w:val="single"/>
              </w:rPr>
            </w:pPr>
            <w:r w:rsidRPr="00DB51BE">
              <w:rPr>
                <w:sz w:val="15"/>
                <w:szCs w:val="15"/>
                <w:u w:val="single"/>
              </w:rPr>
              <w:t>Для юридических лиц</w:t>
            </w:r>
          </w:p>
        </w:tc>
      </w:tr>
      <w:tr w:rsidR="007B33AB" w:rsidRPr="00DB51BE" w14:paraId="6FB71935"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3DEC8D" w14:textId="77777777"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A8C5C0"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3E302707"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4F0AE0" w14:textId="77777777"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6120B3"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0A9BF58B"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5613A1" w14:textId="77777777"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3BEA64"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7B33AB" w:rsidRPr="00DB51BE" w14:paraId="76AC45D0"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2788AD" w14:textId="77777777"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B30AA6" w14:textId="77777777" w:rsidR="007B33AB" w:rsidRPr="00DB51BE" w:rsidRDefault="007B33AB" w:rsidP="00022D91">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14:paraId="49FF2FA7" w14:textId="77777777" w:rsidR="007B33AB" w:rsidRDefault="007B33AB" w:rsidP="007B33AB">
      <w:pPr>
        <w:pStyle w:val="af0"/>
        <w:spacing w:before="0" w:after="0"/>
        <w:jc w:val="center"/>
        <w:rPr>
          <w:b/>
          <w:bCs/>
          <w:sz w:val="14"/>
          <w:szCs w:val="14"/>
        </w:rPr>
      </w:pPr>
    </w:p>
    <w:p w14:paraId="5DD3F381" w14:textId="77777777" w:rsidR="007B33AB" w:rsidRPr="00AE315B" w:rsidRDefault="007B33AB" w:rsidP="007B33AB">
      <w:pPr>
        <w:pStyle w:val="af0"/>
        <w:spacing w:before="0" w:after="0"/>
        <w:jc w:val="center"/>
        <w:rPr>
          <w:sz w:val="16"/>
          <w:szCs w:val="16"/>
        </w:rPr>
      </w:pPr>
      <w:r w:rsidRPr="00AE315B">
        <w:rPr>
          <w:b/>
          <w:bCs/>
          <w:sz w:val="16"/>
          <w:szCs w:val="16"/>
        </w:rPr>
        <w:t xml:space="preserve">Прошу погасить инвестиционные паи фонда в количестве </w:t>
      </w:r>
      <w:r w:rsidRPr="00AE315B">
        <w:rPr>
          <w:b/>
          <w:bCs/>
          <w:sz w:val="16"/>
          <w:szCs w:val="16"/>
          <w:u w:val="single"/>
        </w:rPr>
        <w:t>     </w:t>
      </w:r>
      <w:r w:rsidRPr="00AE315B">
        <w:rPr>
          <w:b/>
          <w:bCs/>
          <w:sz w:val="16"/>
          <w:szCs w:val="16"/>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7B33AB" w:rsidRPr="00DB51BE" w14:paraId="0DB48D25" w14:textId="77777777" w:rsidTr="00022D91">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3193E6" w14:textId="77777777" w:rsidR="007B33AB" w:rsidRPr="00DB51BE" w:rsidRDefault="007B33AB" w:rsidP="00022D91">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 xml:space="preserve">Прошу перечислить сумму денежной компенсации на </w:t>
            </w:r>
            <w:r w:rsidRPr="00AE315B">
              <w:rPr>
                <w:rFonts w:ascii="Times New Roman" w:hAnsi="Times New Roman" w:cs="Times New Roman"/>
                <w:sz w:val="14"/>
                <w:szCs w:val="14"/>
                <w:lang w:val="ru-RU"/>
              </w:rPr>
              <w:t>специальный депозитарный счет</w:t>
            </w:r>
            <w:r w:rsidRPr="00DB51BE">
              <w:rPr>
                <w:rFonts w:ascii="Times New Roman" w:hAnsi="Times New Roman" w:cs="Times New Roman"/>
                <w:sz w:val="14"/>
                <w:szCs w:val="14"/>
                <w:lang w:val="ru-RU"/>
              </w:rPr>
              <w:t>:</w:t>
            </w:r>
            <w:r w:rsidRPr="00DB51BE">
              <w:rPr>
                <w:rFonts w:ascii="Times New Roman" w:hAnsi="Times New Roman" w:cs="Times New Roman"/>
                <w:lang w:val="ru-RU"/>
              </w:rPr>
              <w:br/>
            </w:r>
            <w:r w:rsidRPr="00DB51BE">
              <w:rPr>
                <w:rStyle w:val="fieldcomment1"/>
                <w:rFonts w:ascii="Times New Roman" w:hAnsi="Times New Roman"/>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03B7F2" w14:textId="77777777" w:rsidR="007B33AB" w:rsidRPr="00DB51BE" w:rsidRDefault="007B33AB" w:rsidP="00022D91">
            <w:pPr>
              <w:pStyle w:val="fielddata"/>
              <w:spacing w:before="0" w:after="0"/>
              <w:ind w:left="75"/>
              <w:rPr>
                <w:rFonts w:ascii="Times New Roman" w:hAnsi="Times New Roman" w:cs="Times New Roman"/>
                <w:i/>
                <w:lang w:val="ru-RU"/>
              </w:rPr>
            </w:pPr>
          </w:p>
        </w:tc>
      </w:tr>
    </w:tbl>
    <w:p w14:paraId="629769D4" w14:textId="77777777" w:rsidR="007B33AB" w:rsidRPr="00DB51BE" w:rsidRDefault="007B33AB" w:rsidP="007B33AB">
      <w:pPr>
        <w:pStyle w:val="3"/>
        <w:spacing w:before="0" w:after="0"/>
        <w:jc w:val="center"/>
        <w:rPr>
          <w:rFonts w:ascii="Times New Roman" w:hAnsi="Times New Roman" w:cs="Times New Roman"/>
          <w:sz w:val="4"/>
          <w:szCs w:val="4"/>
        </w:rPr>
      </w:pPr>
    </w:p>
    <w:p w14:paraId="65C3DC5B" w14:textId="77777777" w:rsidR="007B33AB" w:rsidRPr="00DB51BE" w:rsidRDefault="007B33AB" w:rsidP="007B33AB">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14:paraId="25E96FF1" w14:textId="77777777" w:rsidR="007B33AB" w:rsidRPr="00DB51BE" w:rsidRDefault="007B33AB" w:rsidP="007B33AB">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7B33AB" w:rsidRPr="00DB51BE" w14:paraId="2BFE992F" w14:textId="77777777" w:rsidTr="00022D91">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07784513" w14:textId="77777777" w:rsidR="007B33AB" w:rsidRPr="00DB51BE" w:rsidRDefault="007B33AB" w:rsidP="00022D91">
            <w:pPr>
              <w:rPr>
                <w:sz w:val="16"/>
                <w:szCs w:val="16"/>
              </w:rPr>
            </w:pPr>
          </w:p>
        </w:tc>
      </w:tr>
    </w:tbl>
    <w:p w14:paraId="61476B27" w14:textId="77777777" w:rsidR="007B33AB" w:rsidRPr="00DB51BE" w:rsidRDefault="007B33AB" w:rsidP="007B33AB">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 xml:space="preserve">Информация о владельце инвестиционных паев, на основании </w:t>
      </w:r>
      <w:r>
        <w:rPr>
          <w:rFonts w:ascii="Times New Roman" w:hAnsi="Times New Roman" w:cs="Times New Roman"/>
          <w:sz w:val="14"/>
          <w:szCs w:val="14"/>
        </w:rPr>
        <w:t xml:space="preserve">распоряжения </w:t>
      </w:r>
      <w:r w:rsidRPr="00DB51BE">
        <w:rPr>
          <w:rFonts w:ascii="Times New Roman" w:hAnsi="Times New Roman" w:cs="Times New Roman"/>
          <w:sz w:val="14"/>
          <w:szCs w:val="14"/>
        </w:rPr>
        <w:t xml:space="preserve"> которого действует номинальный держатель</w:t>
      </w:r>
      <w:r>
        <w:rPr>
          <w:rFonts w:ascii="Times New Roman" w:hAnsi="Times New Roman" w:cs="Times New Roman"/>
          <w:sz w:val="14"/>
          <w:szCs w:val="14"/>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7B33AB" w:rsidRPr="00DB51BE" w14:paraId="7DF5B539"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BE69129" w14:textId="77777777"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5B8B24" w14:textId="77777777" w:rsidR="007B33AB" w:rsidRPr="00DB51BE" w:rsidRDefault="007B33AB" w:rsidP="00022D91">
            <w:pPr>
              <w:pStyle w:val="fielddata"/>
              <w:spacing w:before="0" w:after="0"/>
              <w:ind w:left="75"/>
              <w:rPr>
                <w:rFonts w:ascii="Times New Roman" w:hAnsi="Times New Roman" w:cs="Times New Roman"/>
                <w:sz w:val="14"/>
                <w:szCs w:val="14"/>
                <w:lang w:val="ru-RU"/>
              </w:rPr>
            </w:pPr>
          </w:p>
        </w:tc>
      </w:tr>
      <w:tr w:rsidR="007B33AB" w:rsidRPr="00DB51BE" w14:paraId="567BF169"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36410B" w14:textId="77777777"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A6A2E37" w14:textId="77777777" w:rsidR="007B33AB" w:rsidRPr="00DB51BE" w:rsidRDefault="007B33AB" w:rsidP="00022D91">
            <w:pPr>
              <w:pStyle w:val="fielddata"/>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7B33AB" w:rsidRPr="00DB51BE" w14:paraId="3184D190"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BE925AE" w14:textId="77777777" w:rsidR="007B33AB" w:rsidRPr="00DB51BE" w:rsidRDefault="007B33AB" w:rsidP="00022D91">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14:paraId="6A576A90" w14:textId="77777777" w:rsidR="007B33AB" w:rsidRPr="00DB51BE" w:rsidRDefault="007B33AB" w:rsidP="00022D91">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69FF4F3" w14:textId="77777777" w:rsidR="007B33AB" w:rsidRPr="00DB51BE" w:rsidRDefault="007B33AB" w:rsidP="00022D91">
            <w:pPr>
              <w:pStyle w:val="fielddata"/>
              <w:spacing w:before="0" w:after="0"/>
              <w:ind w:left="75"/>
              <w:rPr>
                <w:rFonts w:ascii="Times New Roman" w:hAnsi="Times New Roman" w:cs="Times New Roman"/>
                <w:sz w:val="14"/>
                <w:szCs w:val="14"/>
                <w:lang w:val="ru-RU"/>
              </w:rPr>
            </w:pPr>
          </w:p>
        </w:tc>
      </w:tr>
      <w:tr w:rsidR="007B33AB" w:rsidRPr="007449EC" w14:paraId="7B1CE726"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4F685F7F" w14:textId="77777777" w:rsidR="007B33AB" w:rsidRPr="00AA79A4" w:rsidRDefault="007B33AB" w:rsidP="00022D91">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72247156" w14:textId="77777777" w:rsidR="007B33AB" w:rsidRPr="00AA79A4" w:rsidRDefault="007B33AB" w:rsidP="00022D91">
            <w:pPr>
              <w:pStyle w:val="fielddata"/>
              <w:spacing w:before="0" w:after="0"/>
              <w:ind w:left="75"/>
              <w:rPr>
                <w:rFonts w:ascii="Times New Roman" w:hAnsi="Times New Roman" w:cs="Times New Roman"/>
                <w:sz w:val="14"/>
                <w:szCs w:val="14"/>
                <w:lang w:val="ru-RU"/>
              </w:rPr>
            </w:pPr>
          </w:p>
        </w:tc>
      </w:tr>
    </w:tbl>
    <w:p w14:paraId="1EDCA733" w14:textId="77777777" w:rsidR="007B33AB" w:rsidRDefault="007B33AB" w:rsidP="007B33AB">
      <w:pPr>
        <w:spacing w:line="180" w:lineRule="exact"/>
        <w:rPr>
          <w:b/>
          <w:bCs/>
          <w:i/>
          <w:iCs/>
          <w:noProof/>
          <w:sz w:val="14"/>
          <w:szCs w:val="14"/>
        </w:rPr>
      </w:pPr>
    </w:p>
    <w:p w14:paraId="120715E3" w14:textId="77777777" w:rsidR="007B33AB" w:rsidRPr="00DB51BE" w:rsidRDefault="007B33AB" w:rsidP="007B33AB">
      <w:pPr>
        <w:spacing w:line="180" w:lineRule="exact"/>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14:paraId="34DF6E72" w14:textId="77777777" w:rsidR="007B33AB" w:rsidRPr="00DB51BE" w:rsidRDefault="007B33AB" w:rsidP="007B33AB">
      <w:pPr>
        <w:spacing w:line="180" w:lineRule="exact"/>
        <w:ind w:left="170"/>
        <w:rPr>
          <w:b/>
          <w:bCs/>
          <w:iCs/>
          <w:noProof/>
          <w:sz w:val="14"/>
          <w:szCs w:val="14"/>
        </w:rPr>
      </w:pPr>
      <w:r w:rsidRPr="00DB51BE">
        <w:rPr>
          <w:b/>
          <w:bCs/>
          <w:iCs/>
          <w:noProof/>
          <w:sz w:val="14"/>
          <w:szCs w:val="14"/>
        </w:rPr>
        <w:t>- владелец является налоговым резидентом РФ ___________</w:t>
      </w:r>
    </w:p>
    <w:p w14:paraId="7A9CE21A" w14:textId="77777777" w:rsidR="007B33AB" w:rsidRPr="00DB51BE" w:rsidRDefault="007B33AB" w:rsidP="007B33AB">
      <w:pPr>
        <w:spacing w:line="180" w:lineRule="exact"/>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14:paraId="6F9B05B7" w14:textId="77777777" w:rsidR="007B33AB" w:rsidRDefault="007B33AB" w:rsidP="007B33AB">
      <w:pPr>
        <w:rPr>
          <w:sz w:val="16"/>
          <w:szCs w:val="16"/>
        </w:rPr>
      </w:pPr>
      <w:r w:rsidRPr="00DB51BE">
        <w:rPr>
          <w:sz w:val="16"/>
          <w:szCs w:val="16"/>
        </w:rPr>
        <w:t>Настоящая заявка носит безотзывный характер.</w:t>
      </w:r>
      <w:r w:rsidRPr="00DB51BE">
        <w:rPr>
          <w:sz w:val="16"/>
          <w:szCs w:val="16"/>
        </w:rPr>
        <w:br/>
      </w:r>
    </w:p>
    <w:p w14:paraId="29372A81" w14:textId="77777777" w:rsidR="007B33AB" w:rsidRPr="007B3392" w:rsidRDefault="007B33AB" w:rsidP="007B33AB">
      <w:pPr>
        <w:jc w:val="both"/>
        <w:rPr>
          <w:i/>
          <w:sz w:val="16"/>
          <w:szCs w:val="16"/>
        </w:rPr>
      </w:pPr>
      <w:r w:rsidRPr="007B3392">
        <w:rPr>
          <w:i/>
          <w:sz w:val="16"/>
          <w:szCs w:val="16"/>
        </w:rPr>
        <w:t xml:space="preserve">Заявитель  подтверждает, что </w:t>
      </w:r>
      <w:r>
        <w:rPr>
          <w:i/>
          <w:sz w:val="16"/>
          <w:szCs w:val="16"/>
        </w:rPr>
        <w:t xml:space="preserve">подает настоящую Заявку в рамках осуществления брокерской деятельности </w:t>
      </w:r>
      <w:r w:rsidRPr="007B3392">
        <w:rPr>
          <w:i/>
          <w:sz w:val="16"/>
          <w:szCs w:val="16"/>
        </w:rPr>
        <w:t>и выполняет в отношении владельца инвестиционных паев, являющегося физическим лицом, функции налогового агента в соответствии со ст. 226.1 НК РФ.</w:t>
      </w:r>
    </w:p>
    <w:p w14:paraId="4466556E" w14:textId="77777777" w:rsidR="007B33AB" w:rsidRDefault="007B33AB" w:rsidP="007B33AB">
      <w:pPr>
        <w:rPr>
          <w:sz w:val="16"/>
          <w:szCs w:val="16"/>
        </w:rPr>
      </w:pPr>
    </w:p>
    <w:p w14:paraId="24E82A24" w14:textId="77777777" w:rsidR="007B33AB" w:rsidRDefault="007B33AB" w:rsidP="007B33AB">
      <w:pPr>
        <w:rPr>
          <w:sz w:val="16"/>
          <w:szCs w:val="16"/>
        </w:rPr>
      </w:pPr>
    </w:p>
    <w:p w14:paraId="79A55DFF" w14:textId="77777777" w:rsidR="007B33AB" w:rsidRPr="00DB51BE" w:rsidRDefault="007B33AB" w:rsidP="007B33AB">
      <w:pPr>
        <w:rPr>
          <w:sz w:val="16"/>
          <w:szCs w:val="16"/>
        </w:rPr>
      </w:pPr>
      <w:r w:rsidRPr="00DB51BE">
        <w:rPr>
          <w:sz w:val="16"/>
          <w:szCs w:val="16"/>
        </w:rPr>
        <w:t xml:space="preserve">С Правилами фонда ознакомлен. </w:t>
      </w:r>
    </w:p>
    <w:p w14:paraId="5814054F" w14:textId="77777777" w:rsidR="007B33AB" w:rsidRPr="00DB51BE" w:rsidRDefault="007B33AB" w:rsidP="007B33AB">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7B33AB" w:rsidRPr="00DB51BE" w14:paraId="017FD26F" w14:textId="77777777" w:rsidTr="00022D91">
        <w:trPr>
          <w:tblCellSpacing w:w="75" w:type="dxa"/>
        </w:trPr>
        <w:tc>
          <w:tcPr>
            <w:tcW w:w="2364" w:type="pct"/>
            <w:tcMar>
              <w:top w:w="30" w:type="dxa"/>
              <w:left w:w="75" w:type="dxa"/>
              <w:bottom w:w="30" w:type="dxa"/>
              <w:right w:w="75" w:type="dxa"/>
            </w:tcMar>
          </w:tcPr>
          <w:p w14:paraId="131C8357" w14:textId="77777777" w:rsidR="007B33AB" w:rsidRPr="00DB51BE" w:rsidRDefault="007B33AB" w:rsidP="00022D91">
            <w:pPr>
              <w:textAlignment w:val="top"/>
              <w:rPr>
                <w:sz w:val="16"/>
                <w:szCs w:val="16"/>
              </w:rPr>
            </w:pPr>
            <w:r w:rsidRPr="00DB51BE">
              <w:rPr>
                <w:sz w:val="16"/>
                <w:szCs w:val="16"/>
              </w:rPr>
              <w:t>Подпись Уполномоченного представителя</w:t>
            </w:r>
          </w:p>
          <w:p w14:paraId="47E759B3" w14:textId="77777777" w:rsidR="007B33AB" w:rsidRPr="00DB51BE" w:rsidRDefault="007B33AB" w:rsidP="00022D91">
            <w:pPr>
              <w:textAlignment w:val="top"/>
              <w:rPr>
                <w:sz w:val="16"/>
                <w:szCs w:val="16"/>
              </w:rPr>
            </w:pPr>
            <w:r w:rsidRPr="00DB51BE">
              <w:rPr>
                <w:sz w:val="16"/>
                <w:szCs w:val="16"/>
              </w:rPr>
              <w:t>__________________________________________________</w:t>
            </w:r>
          </w:p>
          <w:p w14:paraId="1169119B" w14:textId="77777777" w:rsidR="007B33AB" w:rsidRPr="00DB51BE" w:rsidRDefault="007B33AB" w:rsidP="00022D91">
            <w:pPr>
              <w:textAlignment w:val="top"/>
              <w:rPr>
                <w:sz w:val="16"/>
                <w:szCs w:val="16"/>
              </w:rPr>
            </w:pPr>
          </w:p>
        </w:tc>
        <w:tc>
          <w:tcPr>
            <w:tcW w:w="2400" w:type="pct"/>
          </w:tcPr>
          <w:p w14:paraId="06D5182A" w14:textId="77777777" w:rsidR="007B33AB" w:rsidRPr="00DB51BE" w:rsidRDefault="007B33AB" w:rsidP="00022D91">
            <w:pPr>
              <w:textAlignment w:val="top"/>
              <w:rPr>
                <w:sz w:val="16"/>
                <w:szCs w:val="16"/>
              </w:rPr>
            </w:pPr>
            <w:r w:rsidRPr="00DB51BE">
              <w:rPr>
                <w:sz w:val="16"/>
                <w:szCs w:val="16"/>
              </w:rPr>
              <w:t>Заявку принял, подпись/подпись и полномочия проверил.</w:t>
            </w:r>
          </w:p>
          <w:p w14:paraId="380CC738" w14:textId="77777777" w:rsidR="007B33AB" w:rsidRPr="00DB51BE" w:rsidRDefault="007B33AB" w:rsidP="00022D91">
            <w:pPr>
              <w:textAlignment w:val="top"/>
              <w:rPr>
                <w:sz w:val="16"/>
                <w:szCs w:val="16"/>
              </w:rPr>
            </w:pPr>
            <w:r w:rsidRPr="00DB51BE">
              <w:rPr>
                <w:sz w:val="16"/>
                <w:szCs w:val="16"/>
              </w:rPr>
              <w:t>Подпись лица, принявшего заявку_____________________</w:t>
            </w:r>
          </w:p>
          <w:p w14:paraId="5D437F84" w14:textId="77777777" w:rsidR="007B33AB" w:rsidRPr="00DB51BE" w:rsidRDefault="007B33AB" w:rsidP="00022D91">
            <w:pPr>
              <w:jc w:val="center"/>
              <w:textAlignment w:val="top"/>
              <w:rPr>
                <w:sz w:val="16"/>
                <w:szCs w:val="16"/>
              </w:rPr>
            </w:pPr>
            <w:r w:rsidRPr="00DB51BE">
              <w:rPr>
                <w:sz w:val="16"/>
                <w:szCs w:val="16"/>
              </w:rPr>
              <w:t xml:space="preserve">                                                                           М.П.</w:t>
            </w:r>
          </w:p>
        </w:tc>
      </w:tr>
    </w:tbl>
    <w:p w14:paraId="1FB899E2" w14:textId="77777777" w:rsidR="007B33AB" w:rsidRPr="006917E6" w:rsidRDefault="007B33AB" w:rsidP="007B33AB">
      <w:pPr>
        <w:ind w:left="360"/>
        <w:jc w:val="both"/>
        <w:rPr>
          <w:b/>
          <w:sz w:val="24"/>
          <w:szCs w:val="24"/>
        </w:rPr>
      </w:pPr>
    </w:p>
    <w:p w14:paraId="07F4375E" w14:textId="77777777" w:rsidR="0059292B" w:rsidRDefault="0059292B" w:rsidP="0059292B">
      <w:pPr>
        <w:spacing w:before="45" w:after="45"/>
        <w:rPr>
          <w:rFonts w:ascii="Arial" w:hAnsi="Arial" w:cs="Arial"/>
          <w:sz w:val="9"/>
          <w:szCs w:val="9"/>
        </w:rPr>
      </w:pPr>
    </w:p>
    <w:p w14:paraId="3EFCBBF8" w14:textId="77777777" w:rsidR="009E19EF" w:rsidRPr="001F445C" w:rsidRDefault="007B33AB" w:rsidP="009E19EF">
      <w:pPr>
        <w:spacing w:before="45" w:after="45"/>
        <w:jc w:val="right"/>
        <w:rPr>
          <w:rFonts w:ascii="Arial" w:hAnsi="Arial" w:cs="Arial"/>
          <w:sz w:val="9"/>
          <w:szCs w:val="9"/>
        </w:rPr>
      </w:pPr>
      <w:r>
        <w:rPr>
          <w:rFonts w:ascii="Arial" w:hAnsi="Arial" w:cs="Arial"/>
          <w:sz w:val="9"/>
          <w:szCs w:val="9"/>
        </w:rPr>
        <w:br w:type="page"/>
      </w:r>
    </w:p>
    <w:p w14:paraId="00C3FEBD" w14:textId="77777777" w:rsidR="004A5DFE" w:rsidRPr="001F445C" w:rsidRDefault="004A5DFE" w:rsidP="004A5DFE">
      <w:pPr>
        <w:spacing w:before="45" w:after="45"/>
        <w:jc w:val="right"/>
        <w:rPr>
          <w:rFonts w:ascii="Arial" w:hAnsi="Arial" w:cs="Arial"/>
          <w:sz w:val="9"/>
          <w:szCs w:val="9"/>
        </w:rPr>
      </w:pPr>
      <w:r w:rsidRPr="001F445C">
        <w:rPr>
          <w:rFonts w:ascii="Arial" w:hAnsi="Arial" w:cs="Arial"/>
          <w:sz w:val="9"/>
          <w:szCs w:val="9"/>
        </w:rPr>
        <w:t xml:space="preserve">Приложение № 7 к Правилам Фонда </w:t>
      </w:r>
    </w:p>
    <w:p w14:paraId="7A104829" w14:textId="77777777"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обмен инвестиционных паев № </w:t>
      </w:r>
      <w:r w:rsidRPr="001F445C">
        <w:rPr>
          <w:rFonts w:ascii="Arial" w:hAnsi="Arial" w:cs="Arial"/>
          <w:b/>
          <w:bCs/>
          <w:kern w:val="36"/>
        </w:rPr>
        <w:br/>
        <w:t>для физических лиц</w:t>
      </w:r>
    </w:p>
    <w:p w14:paraId="5DAD533E" w14:textId="77777777"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14:paraId="5D5F4AC3" w14:textId="77777777"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7B2EDAC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BC4017E"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7A12C5" w14:textId="77777777" w:rsidR="004A5DFE" w:rsidRPr="001F445C" w:rsidRDefault="004A5DFE" w:rsidP="00BF77BB">
            <w:pPr>
              <w:autoSpaceDN w:val="0"/>
              <w:spacing w:before="45" w:after="45"/>
              <w:rPr>
                <w:rFonts w:ascii="Arial" w:hAnsi="Arial" w:cs="Arial"/>
                <w:sz w:val="16"/>
                <w:szCs w:val="16"/>
              </w:rPr>
            </w:pPr>
          </w:p>
        </w:tc>
      </w:tr>
      <w:tr w:rsidR="004A5DFE" w:rsidRPr="001F445C" w14:paraId="220AD2F7"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8C85AC"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F0EEED" w14:textId="77777777" w:rsidR="004A5DFE" w:rsidRPr="001F445C" w:rsidRDefault="004A5DFE" w:rsidP="00BF77BB">
            <w:pPr>
              <w:autoSpaceDN w:val="0"/>
              <w:spacing w:before="45" w:after="45"/>
              <w:rPr>
                <w:rFonts w:ascii="Arial" w:hAnsi="Arial" w:cs="Arial"/>
                <w:sz w:val="16"/>
                <w:szCs w:val="16"/>
              </w:rPr>
            </w:pPr>
          </w:p>
        </w:tc>
      </w:tr>
    </w:tbl>
    <w:p w14:paraId="144C118B"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6645F5D6"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549C3BC"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9E6CCA7" w14:textId="77777777" w:rsidR="004A5DFE" w:rsidRPr="001F445C" w:rsidRDefault="004A5DFE" w:rsidP="00BF77BB">
            <w:pPr>
              <w:autoSpaceDN w:val="0"/>
              <w:spacing w:before="45" w:after="45"/>
              <w:rPr>
                <w:rFonts w:ascii="Arial" w:hAnsi="Arial" w:cs="Arial"/>
                <w:sz w:val="16"/>
                <w:szCs w:val="16"/>
              </w:rPr>
            </w:pPr>
          </w:p>
        </w:tc>
      </w:tr>
      <w:tr w:rsidR="004A5DFE" w:rsidRPr="001F445C" w14:paraId="146ED819"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F50469"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B6F8AC" w14:textId="77777777" w:rsidR="004A5DFE" w:rsidRPr="001F445C" w:rsidRDefault="004A5DFE" w:rsidP="00BF77BB">
            <w:pPr>
              <w:autoSpaceDN w:val="0"/>
              <w:spacing w:before="45" w:after="45"/>
              <w:rPr>
                <w:rFonts w:ascii="Arial" w:hAnsi="Arial" w:cs="Arial"/>
                <w:sz w:val="16"/>
                <w:szCs w:val="16"/>
              </w:rPr>
            </w:pPr>
          </w:p>
        </w:tc>
      </w:tr>
      <w:tr w:rsidR="004A5DFE" w:rsidRPr="001F445C" w14:paraId="03258346" w14:textId="77777777" w:rsidTr="00BF77BB">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7B64E2FD"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6864EEAE" w14:textId="77777777" w:rsidR="004A5DFE" w:rsidRPr="001F445C" w:rsidRDefault="004A5DFE" w:rsidP="00BF77BB">
            <w:pPr>
              <w:autoSpaceDN w:val="0"/>
              <w:spacing w:before="45" w:after="45"/>
              <w:rPr>
                <w:rFonts w:ascii="Arial" w:hAnsi="Arial" w:cs="Arial"/>
                <w:sz w:val="16"/>
                <w:szCs w:val="16"/>
              </w:rPr>
            </w:pPr>
          </w:p>
        </w:tc>
      </w:tr>
      <w:tr w:rsidR="004A5DFE" w:rsidRPr="001F445C" w14:paraId="0270A048"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29C3C9" w14:textId="77777777" w:rsidR="004A5DFE" w:rsidRPr="001F445C" w:rsidRDefault="004A5DFE" w:rsidP="00BF77BB">
            <w:pPr>
              <w:pStyle w:val="fieldname"/>
              <w:ind w:left="75"/>
              <w:rPr>
                <w:lang w:val="ru-RU"/>
              </w:rPr>
            </w:pPr>
            <w:r w:rsidRPr="001F445C">
              <w:rPr>
                <w:lang w:val="ru-RU"/>
              </w:rPr>
              <w:t>Номер лицевого счета:*</w:t>
            </w:r>
          </w:p>
          <w:p w14:paraId="4A48C811" w14:textId="77777777" w:rsidR="004A5DFE" w:rsidRPr="001F445C" w:rsidRDefault="004A5DFE" w:rsidP="00BF77BB">
            <w:pPr>
              <w:autoSpaceDN w:val="0"/>
              <w:spacing w:before="45" w:after="45"/>
              <w:jc w:val="right"/>
              <w:rPr>
                <w:rFonts w:ascii="Arial" w:hAnsi="Arial" w:cs="Arial"/>
                <w:b/>
                <w:bCs/>
                <w:sz w:val="10"/>
                <w:szCs w:val="10"/>
              </w:rPr>
            </w:pPr>
            <w:r w:rsidRPr="001F445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30210B" w14:textId="77777777" w:rsidR="004A5DFE" w:rsidRPr="001F445C" w:rsidRDefault="004A5DFE" w:rsidP="00BF77BB">
            <w:pPr>
              <w:autoSpaceDN w:val="0"/>
              <w:spacing w:before="45" w:after="45"/>
              <w:rPr>
                <w:rFonts w:ascii="Arial" w:hAnsi="Arial" w:cs="Arial"/>
                <w:sz w:val="16"/>
                <w:szCs w:val="16"/>
              </w:rPr>
            </w:pPr>
          </w:p>
        </w:tc>
      </w:tr>
    </w:tbl>
    <w:p w14:paraId="35C1923E"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38C4B93E"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14352F"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4922B1" w14:textId="77777777" w:rsidR="004A5DFE" w:rsidRPr="001F445C" w:rsidRDefault="004A5DFE" w:rsidP="00BF77BB">
            <w:pPr>
              <w:autoSpaceDN w:val="0"/>
              <w:spacing w:before="45" w:after="45"/>
              <w:rPr>
                <w:rFonts w:ascii="Arial" w:hAnsi="Arial" w:cs="Arial"/>
                <w:sz w:val="16"/>
                <w:szCs w:val="16"/>
              </w:rPr>
            </w:pPr>
          </w:p>
        </w:tc>
      </w:tr>
      <w:tr w:rsidR="004A5DFE" w:rsidRPr="001F445C" w14:paraId="17893BF3"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034A4D"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465074" w14:textId="77777777" w:rsidR="004A5DFE" w:rsidRPr="001F445C" w:rsidRDefault="004A5DFE" w:rsidP="00BF77BB">
            <w:pPr>
              <w:autoSpaceDN w:val="0"/>
              <w:spacing w:before="45" w:after="45"/>
              <w:rPr>
                <w:rFonts w:ascii="Arial" w:hAnsi="Arial" w:cs="Arial"/>
                <w:sz w:val="16"/>
                <w:szCs w:val="16"/>
              </w:rPr>
            </w:pPr>
          </w:p>
        </w:tc>
      </w:tr>
      <w:tr w:rsidR="004A5DFE" w:rsidRPr="001F445C" w14:paraId="1621FF59" w14:textId="77777777" w:rsidTr="00BF77BB">
        <w:trPr>
          <w:tblCellSpacing w:w="0" w:type="dxa"/>
          <w:jc w:val="center"/>
        </w:trPr>
        <w:tc>
          <w:tcPr>
            <w:tcW w:w="0" w:type="auto"/>
            <w:gridSpan w:val="2"/>
            <w:tcMar>
              <w:top w:w="30" w:type="dxa"/>
              <w:left w:w="75" w:type="dxa"/>
              <w:bottom w:w="30" w:type="dxa"/>
              <w:right w:w="75" w:type="dxa"/>
            </w:tcMar>
            <w:vAlign w:val="center"/>
          </w:tcPr>
          <w:p w14:paraId="06CD8989"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физических лиц</w:t>
            </w:r>
          </w:p>
        </w:tc>
      </w:tr>
      <w:tr w:rsidR="004A5DFE" w:rsidRPr="001F445C" w14:paraId="5561B265"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14DC41D"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694AA7" w14:textId="77777777" w:rsidR="004A5DFE" w:rsidRPr="001F445C" w:rsidRDefault="004A5DFE" w:rsidP="00BF77BB">
            <w:pPr>
              <w:autoSpaceDN w:val="0"/>
              <w:spacing w:before="45" w:after="45"/>
              <w:rPr>
                <w:rFonts w:ascii="Arial" w:hAnsi="Arial" w:cs="Arial"/>
                <w:sz w:val="16"/>
                <w:szCs w:val="16"/>
              </w:rPr>
            </w:pPr>
          </w:p>
        </w:tc>
      </w:tr>
      <w:tr w:rsidR="004A5DFE" w:rsidRPr="001F445C" w14:paraId="180B5074" w14:textId="77777777" w:rsidTr="00BF77BB">
        <w:trPr>
          <w:tblCellSpacing w:w="0" w:type="dxa"/>
          <w:jc w:val="center"/>
        </w:trPr>
        <w:tc>
          <w:tcPr>
            <w:tcW w:w="0" w:type="auto"/>
            <w:gridSpan w:val="2"/>
            <w:tcMar>
              <w:top w:w="30" w:type="dxa"/>
              <w:left w:w="75" w:type="dxa"/>
              <w:bottom w:w="30" w:type="dxa"/>
              <w:right w:w="75" w:type="dxa"/>
            </w:tcMar>
            <w:vAlign w:val="center"/>
          </w:tcPr>
          <w:p w14:paraId="2005C2B5"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14:paraId="1C2E4E79"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1A3C8C"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91887F" w14:textId="77777777" w:rsidR="004A5DFE" w:rsidRPr="001F445C" w:rsidRDefault="004A5DFE" w:rsidP="00BF77BB">
            <w:pPr>
              <w:autoSpaceDN w:val="0"/>
              <w:spacing w:before="45" w:after="45"/>
              <w:rPr>
                <w:rFonts w:ascii="Arial" w:hAnsi="Arial" w:cs="Arial"/>
                <w:sz w:val="16"/>
                <w:szCs w:val="16"/>
              </w:rPr>
            </w:pPr>
          </w:p>
        </w:tc>
      </w:tr>
      <w:tr w:rsidR="004A5DFE" w:rsidRPr="001F445C" w14:paraId="03D0C9A7"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8545BC"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В лице:</w:t>
            </w:r>
            <w:r w:rsidRPr="001F445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D1059B" w14:textId="77777777" w:rsidR="004A5DFE" w:rsidRPr="001F445C" w:rsidRDefault="004A5DFE" w:rsidP="00BF77BB">
            <w:pPr>
              <w:autoSpaceDN w:val="0"/>
              <w:spacing w:before="45" w:after="45"/>
              <w:rPr>
                <w:rFonts w:ascii="Arial" w:hAnsi="Arial" w:cs="Arial"/>
                <w:sz w:val="16"/>
                <w:szCs w:val="16"/>
              </w:rPr>
            </w:pPr>
          </w:p>
        </w:tc>
      </w:tr>
      <w:tr w:rsidR="004A5DFE" w:rsidRPr="001F445C" w14:paraId="08326B15"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D4C3F0"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C6DB7D7" w14:textId="77777777" w:rsidR="004A5DFE" w:rsidRPr="001F445C" w:rsidRDefault="004A5DFE" w:rsidP="00BF77BB">
            <w:pPr>
              <w:autoSpaceDN w:val="0"/>
              <w:spacing w:before="45" w:after="45"/>
              <w:rPr>
                <w:rFonts w:ascii="Arial" w:hAnsi="Arial" w:cs="Arial"/>
                <w:sz w:val="16"/>
                <w:szCs w:val="16"/>
              </w:rPr>
            </w:pPr>
          </w:p>
        </w:tc>
      </w:tr>
      <w:tr w:rsidR="004A5DFE" w:rsidRPr="001F445C" w14:paraId="2DFF70AD"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42AC0B"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CEEA4D" w14:textId="77777777" w:rsidR="004A5DFE" w:rsidRPr="001F445C" w:rsidRDefault="004A5DFE" w:rsidP="00BF77BB">
            <w:pPr>
              <w:autoSpaceDN w:val="0"/>
              <w:spacing w:before="45" w:after="45"/>
              <w:rPr>
                <w:rFonts w:ascii="Arial" w:hAnsi="Arial" w:cs="Arial"/>
                <w:sz w:val="16"/>
                <w:szCs w:val="16"/>
              </w:rPr>
            </w:pPr>
          </w:p>
        </w:tc>
      </w:tr>
    </w:tbl>
    <w:p w14:paraId="3B927B7C" w14:textId="77777777" w:rsidR="004A5DFE" w:rsidRPr="001F445C" w:rsidRDefault="004A5DFE" w:rsidP="004A5DFE">
      <w:pPr>
        <w:spacing w:before="375" w:after="150"/>
        <w:jc w:val="center"/>
        <w:rPr>
          <w:rFonts w:ascii="Arial" w:hAnsi="Arial" w:cs="Arial"/>
          <w:sz w:val="16"/>
          <w:szCs w:val="16"/>
        </w:rPr>
      </w:pPr>
      <w:r w:rsidRPr="001F445C">
        <w:rPr>
          <w:rFonts w:ascii="Arial" w:hAnsi="Arial" w:cs="Arial"/>
          <w:b/>
          <w:bCs/>
          <w:sz w:val="16"/>
          <w:szCs w:val="16"/>
        </w:rPr>
        <w:t xml:space="preserve">Прошу осуществить обмен принадлежащих мне инвестиционных паев фонда в количестве </w:t>
      </w:r>
      <w:r w:rsidRPr="001F445C">
        <w:rPr>
          <w:rFonts w:ascii="Arial" w:hAnsi="Arial" w:cs="Arial"/>
          <w:b/>
          <w:bCs/>
          <w:sz w:val="16"/>
          <w:szCs w:val="16"/>
          <w:u w:val="single"/>
          <w:lang w:val="en-US"/>
        </w:rPr>
        <w:t>  </w:t>
      </w:r>
      <w:r w:rsidRPr="001F445C">
        <w:rPr>
          <w:rFonts w:ascii="Arial" w:hAnsi="Arial" w:cs="Arial"/>
          <w:b/>
          <w:bCs/>
          <w:sz w:val="16"/>
          <w:szCs w:val="16"/>
          <w:u w:val="single"/>
        </w:rPr>
        <w:t xml:space="preserve"> </w:t>
      </w:r>
      <w:r w:rsidRPr="001F445C">
        <w:rPr>
          <w:rFonts w:ascii="Arial" w:hAnsi="Arial" w:cs="Arial"/>
          <w:b/>
          <w:bCs/>
          <w:sz w:val="16"/>
          <w:szCs w:val="16"/>
          <w:u w:val="single"/>
          <w:lang w:val="en-US"/>
        </w:rPr>
        <w:t>  </w:t>
      </w:r>
      <w:r w:rsidRPr="001F445C">
        <w:rPr>
          <w:rFonts w:ascii="Arial" w:hAnsi="Arial" w:cs="Arial"/>
          <w:b/>
          <w:bCs/>
          <w:sz w:val="16"/>
          <w:szCs w:val="16"/>
        </w:rPr>
        <w:t xml:space="preserve"> штук. </w:t>
      </w:r>
    </w:p>
    <w:p w14:paraId="7D980754" w14:textId="77777777" w:rsidR="004A5DFE" w:rsidRPr="001F445C" w:rsidRDefault="004A5DFE" w:rsidP="004A5DFE">
      <w:pPr>
        <w:spacing w:after="75"/>
        <w:jc w:val="center"/>
        <w:rPr>
          <w:rFonts w:ascii="Arial" w:hAnsi="Arial" w:cs="Arial"/>
          <w:sz w:val="16"/>
          <w:szCs w:val="16"/>
        </w:rPr>
      </w:pPr>
      <w:r w:rsidRPr="001F445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F445C">
        <w:rPr>
          <w:rFonts w:ascii="Arial" w:hAnsi="Arial" w:cs="Arial"/>
          <w:b/>
          <w:bCs/>
          <w:sz w:val="16"/>
          <w:szCs w:val="16"/>
        </w:rPr>
        <w:br/>
      </w:r>
      <w:r w:rsidRPr="001F445C">
        <w:rPr>
          <w:rFonts w:ascii="Arial" w:hAnsi="Arial" w:cs="Arial"/>
          <w:b/>
          <w:bCs/>
          <w:sz w:val="16"/>
          <w:szCs w:val="16"/>
          <w:u w:val="single"/>
          <w:lang w:val="en-US"/>
        </w:rPr>
        <w:t>    </w:t>
      </w:r>
    </w:p>
    <w:p w14:paraId="4C5E2610" w14:textId="77777777" w:rsidR="004A5DFE" w:rsidRPr="001F445C" w:rsidRDefault="004A5DFE" w:rsidP="004A5DFE">
      <w:pPr>
        <w:spacing w:after="375"/>
        <w:jc w:val="center"/>
        <w:rPr>
          <w:rFonts w:ascii="Arial" w:hAnsi="Arial" w:cs="Arial"/>
          <w:sz w:val="9"/>
          <w:szCs w:val="9"/>
        </w:rPr>
      </w:pPr>
      <w:r w:rsidRPr="001F445C">
        <w:rPr>
          <w:rFonts w:ascii="Arial" w:hAnsi="Arial" w:cs="Arial"/>
          <w:sz w:val="9"/>
          <w:szCs w:val="9"/>
        </w:rPr>
        <w:t>(Полное название фонда, на паи которого осуществляется обмен)</w:t>
      </w:r>
    </w:p>
    <w:p w14:paraId="52E71A17"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 xml:space="preserve">С Правилами фонда ознакомлен. </w:t>
      </w:r>
    </w:p>
    <w:p w14:paraId="06E0BBE0"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14:paraId="769439D8" w14:textId="77777777" w:rsidR="004A5DFE" w:rsidRPr="001F445C" w:rsidRDefault="004A5DFE" w:rsidP="004A5DFE">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1F445C" w14:paraId="1B11ADD8" w14:textId="77777777" w:rsidTr="00BF77BB">
        <w:trPr>
          <w:tblCellSpacing w:w="75" w:type="dxa"/>
        </w:trPr>
        <w:tc>
          <w:tcPr>
            <w:tcW w:w="2364" w:type="pct"/>
            <w:tcMar>
              <w:top w:w="30" w:type="dxa"/>
              <w:left w:w="75" w:type="dxa"/>
              <w:bottom w:w="30" w:type="dxa"/>
              <w:right w:w="75" w:type="dxa"/>
            </w:tcMar>
          </w:tcPr>
          <w:p w14:paraId="2F7BF986"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14:paraId="42204C71"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14:paraId="6C215ED1" w14:textId="77777777" w:rsidR="004A5DFE" w:rsidRPr="001F445C" w:rsidRDefault="004A5DFE" w:rsidP="00BF77BB">
            <w:pPr>
              <w:autoSpaceDN w:val="0"/>
              <w:spacing w:after="150"/>
              <w:textAlignment w:val="top"/>
              <w:rPr>
                <w:rFonts w:ascii="Arial" w:hAnsi="Arial" w:cs="Arial"/>
                <w:sz w:val="16"/>
                <w:szCs w:val="16"/>
              </w:rPr>
            </w:pPr>
          </w:p>
        </w:tc>
        <w:tc>
          <w:tcPr>
            <w:tcW w:w="2400" w:type="pct"/>
          </w:tcPr>
          <w:p w14:paraId="573F7AF9"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14:paraId="395D96D2"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14:paraId="566FD380" w14:textId="77777777"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14:paraId="1046F0DE" w14:textId="7504EAF2" w:rsidR="004A5DFE" w:rsidRPr="001F445C" w:rsidRDefault="004A5DFE" w:rsidP="004A5DFE">
      <w:pPr>
        <w:rPr>
          <w:rFonts w:ascii="Arial" w:hAnsi="Arial" w:cs="Arial"/>
          <w:sz w:val="12"/>
          <w:szCs w:val="12"/>
        </w:rPr>
      </w:pPr>
      <w:r w:rsidRPr="001F445C">
        <w:rPr>
          <w:sz w:val="12"/>
          <w:szCs w:val="12"/>
        </w:rPr>
        <w:t>* Поле не является обязательным для заполнения</w:t>
      </w:r>
      <w:r w:rsidR="009E7F20">
        <w:rPr>
          <w:sz w:val="12"/>
          <w:szCs w:val="12"/>
        </w:rPr>
        <w:t>, за исключением обмена паев в рамках Договора ДСЖ</w:t>
      </w:r>
    </w:p>
    <w:p w14:paraId="0C932D5F" w14:textId="77777777" w:rsidR="004A5DFE" w:rsidRPr="001F445C" w:rsidRDefault="004A5DFE" w:rsidP="004A5DFE">
      <w:pPr>
        <w:spacing w:before="45" w:after="45"/>
        <w:jc w:val="right"/>
        <w:rPr>
          <w:rFonts w:ascii="Arial" w:hAnsi="Arial" w:cs="Arial"/>
          <w:sz w:val="9"/>
          <w:szCs w:val="9"/>
        </w:rPr>
      </w:pPr>
    </w:p>
    <w:p w14:paraId="05405C3F" w14:textId="77777777" w:rsidR="004A5DFE" w:rsidRPr="001F445C" w:rsidRDefault="004A5DFE" w:rsidP="004A5DFE">
      <w:pPr>
        <w:spacing w:before="45" w:after="45"/>
        <w:jc w:val="right"/>
        <w:rPr>
          <w:rFonts w:ascii="Arial" w:hAnsi="Arial" w:cs="Arial"/>
          <w:sz w:val="9"/>
          <w:szCs w:val="9"/>
        </w:rPr>
      </w:pPr>
    </w:p>
    <w:p w14:paraId="111FA259" w14:textId="77777777" w:rsidR="004A5DFE" w:rsidRPr="001F445C" w:rsidRDefault="004A5DFE" w:rsidP="004A5DFE">
      <w:pPr>
        <w:spacing w:before="45" w:after="45"/>
        <w:jc w:val="right"/>
        <w:rPr>
          <w:rFonts w:ascii="Arial" w:hAnsi="Arial" w:cs="Arial"/>
          <w:sz w:val="9"/>
          <w:szCs w:val="9"/>
        </w:rPr>
      </w:pPr>
      <w:r w:rsidRPr="001F445C">
        <w:rPr>
          <w:rFonts w:ascii="Arial" w:hAnsi="Arial" w:cs="Arial"/>
          <w:sz w:val="9"/>
          <w:szCs w:val="9"/>
        </w:rPr>
        <w:br w:type="page"/>
        <w:t xml:space="preserve">Приложение №8  к Правилам Фонда </w:t>
      </w:r>
    </w:p>
    <w:p w14:paraId="05A3F26C" w14:textId="77777777" w:rsidR="004A5DFE" w:rsidRPr="001F445C" w:rsidRDefault="004A5DFE" w:rsidP="004A5DFE">
      <w:pPr>
        <w:spacing w:before="375" w:after="375"/>
        <w:jc w:val="center"/>
        <w:outlineLvl w:val="0"/>
        <w:rPr>
          <w:rFonts w:ascii="Arial" w:hAnsi="Arial" w:cs="Arial"/>
          <w:b/>
          <w:bCs/>
          <w:kern w:val="36"/>
        </w:rPr>
      </w:pPr>
      <w:r w:rsidRPr="001F445C">
        <w:rPr>
          <w:rFonts w:ascii="Arial" w:hAnsi="Arial" w:cs="Arial"/>
          <w:b/>
          <w:bCs/>
          <w:kern w:val="36"/>
        </w:rPr>
        <w:t xml:space="preserve">Заявка на обмен инвестиционных паев № </w:t>
      </w:r>
      <w:r w:rsidRPr="001F445C">
        <w:rPr>
          <w:rFonts w:ascii="Arial" w:hAnsi="Arial" w:cs="Arial"/>
          <w:b/>
          <w:bCs/>
          <w:kern w:val="36"/>
        </w:rPr>
        <w:br/>
        <w:t>для юридических лиц</w:t>
      </w:r>
    </w:p>
    <w:p w14:paraId="7D97D4A6" w14:textId="77777777"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14:paraId="44C5E615" w14:textId="77777777"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7CF8D68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187E2E" w14:textId="77777777" w:rsidR="004A5DFE" w:rsidRPr="001F445C" w:rsidRDefault="004A5DFE" w:rsidP="00BF77BB">
            <w:pPr>
              <w:autoSpaceDN w:val="0"/>
              <w:spacing w:before="45" w:after="45"/>
              <w:jc w:val="right"/>
              <w:rPr>
                <w:rFonts w:ascii="Arial" w:hAnsi="Arial" w:cs="Arial"/>
                <w:b/>
                <w:bCs/>
                <w:sz w:val="16"/>
                <w:szCs w:val="16"/>
                <w:lang w:val="en-US"/>
              </w:rPr>
            </w:pPr>
            <w:proofErr w:type="spellStart"/>
            <w:r w:rsidRPr="001F445C">
              <w:rPr>
                <w:rFonts w:ascii="Arial" w:hAnsi="Arial" w:cs="Arial"/>
                <w:b/>
                <w:bCs/>
                <w:sz w:val="16"/>
                <w:szCs w:val="16"/>
                <w:lang w:val="en-US"/>
              </w:rPr>
              <w:t>Полное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название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фонда</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ADA0A7"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1F1BB4D6"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4B9552"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AC613F" w14:textId="77777777" w:rsidR="004A5DFE" w:rsidRPr="001F445C" w:rsidRDefault="004A5DFE" w:rsidP="00BF77BB">
            <w:pPr>
              <w:autoSpaceDN w:val="0"/>
              <w:spacing w:before="45" w:after="45"/>
              <w:rPr>
                <w:rFonts w:ascii="Arial" w:hAnsi="Arial" w:cs="Arial"/>
                <w:sz w:val="16"/>
                <w:szCs w:val="16"/>
              </w:rPr>
            </w:pPr>
          </w:p>
        </w:tc>
      </w:tr>
    </w:tbl>
    <w:p w14:paraId="04F52E78"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F445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7730B7E2"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0451F6" w14:textId="77777777" w:rsidR="004A5DFE" w:rsidRPr="001F445C" w:rsidRDefault="004A5DFE" w:rsidP="00BF77BB">
            <w:pPr>
              <w:autoSpaceDN w:val="0"/>
              <w:spacing w:before="45" w:after="45"/>
              <w:jc w:val="right"/>
              <w:rPr>
                <w:rFonts w:ascii="Arial" w:hAnsi="Arial" w:cs="Arial"/>
                <w:b/>
                <w:bCs/>
                <w:sz w:val="16"/>
                <w:szCs w:val="16"/>
                <w:lang w:val="en-US"/>
              </w:rPr>
            </w:pPr>
            <w:proofErr w:type="spellStart"/>
            <w:r w:rsidRPr="001F445C">
              <w:rPr>
                <w:rFonts w:ascii="Arial" w:hAnsi="Arial" w:cs="Arial"/>
                <w:b/>
                <w:bCs/>
                <w:sz w:val="16"/>
                <w:szCs w:val="16"/>
                <w:lang w:val="en-US"/>
              </w:rPr>
              <w:t>Полное</w:t>
            </w:r>
            <w:proofErr w:type="spellEnd"/>
            <w:r w:rsidRPr="001F445C">
              <w:rPr>
                <w:rFonts w:ascii="Arial" w:hAnsi="Arial" w:cs="Arial"/>
                <w:b/>
                <w:bCs/>
                <w:sz w:val="16"/>
                <w:szCs w:val="16"/>
                <w:lang w:val="en-US"/>
              </w:rPr>
              <w:t xml:space="preserve"> </w:t>
            </w:r>
            <w:proofErr w:type="spellStart"/>
            <w:r w:rsidRPr="001F445C">
              <w:rPr>
                <w:rFonts w:ascii="Arial" w:hAnsi="Arial" w:cs="Arial"/>
                <w:b/>
                <w:bCs/>
                <w:sz w:val="16"/>
                <w:szCs w:val="16"/>
                <w:lang w:val="en-US"/>
              </w:rPr>
              <w:t>наименование</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9C93631"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0B08F967"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0B6140"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9E8961" w14:textId="77777777" w:rsidR="004A5DFE" w:rsidRPr="001F445C" w:rsidRDefault="004A5DFE" w:rsidP="00BF77BB">
            <w:pPr>
              <w:autoSpaceDN w:val="0"/>
              <w:spacing w:before="45" w:after="45"/>
              <w:rPr>
                <w:rFonts w:ascii="Arial" w:hAnsi="Arial" w:cs="Arial"/>
                <w:sz w:val="16"/>
                <w:szCs w:val="16"/>
              </w:rPr>
            </w:pPr>
          </w:p>
        </w:tc>
      </w:tr>
      <w:tr w:rsidR="004A5DFE" w:rsidRPr="001F445C" w14:paraId="266F75D2" w14:textId="77777777" w:rsidTr="00BF77BB">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72548981"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302C16B2" w14:textId="77777777" w:rsidR="004A5DFE" w:rsidRPr="001F445C" w:rsidRDefault="004A5DFE" w:rsidP="00BF77BB">
            <w:pPr>
              <w:autoSpaceDN w:val="0"/>
              <w:spacing w:before="45" w:after="45"/>
              <w:rPr>
                <w:rFonts w:ascii="Arial" w:hAnsi="Arial" w:cs="Arial"/>
                <w:sz w:val="16"/>
                <w:szCs w:val="16"/>
              </w:rPr>
            </w:pPr>
          </w:p>
        </w:tc>
      </w:tr>
      <w:tr w:rsidR="004A5DFE" w:rsidRPr="001F445C" w14:paraId="352A7EB1"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07B3E3" w14:textId="77777777" w:rsidR="004A5DFE" w:rsidRPr="001F445C" w:rsidRDefault="004A5DFE" w:rsidP="00BF77BB">
            <w:pPr>
              <w:pStyle w:val="fieldname"/>
              <w:ind w:left="75"/>
              <w:rPr>
                <w:lang w:val="ru-RU"/>
              </w:rPr>
            </w:pPr>
            <w:r w:rsidRPr="001F445C">
              <w:rPr>
                <w:lang w:val="ru-RU"/>
              </w:rPr>
              <w:t>Номер лицевого счета:*</w:t>
            </w:r>
          </w:p>
          <w:p w14:paraId="4B8CC097" w14:textId="77777777" w:rsidR="004A5DFE" w:rsidRPr="001F445C" w:rsidRDefault="004A5DFE" w:rsidP="00BF77BB">
            <w:pPr>
              <w:autoSpaceDN w:val="0"/>
              <w:spacing w:before="45" w:after="45"/>
              <w:jc w:val="right"/>
              <w:rPr>
                <w:rFonts w:ascii="Arial" w:hAnsi="Arial" w:cs="Arial"/>
                <w:b/>
                <w:bCs/>
                <w:sz w:val="10"/>
                <w:szCs w:val="10"/>
              </w:rPr>
            </w:pPr>
            <w:r w:rsidRPr="001F445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C53260" w14:textId="77777777" w:rsidR="004A5DFE" w:rsidRPr="001F445C" w:rsidRDefault="004A5DFE" w:rsidP="00BF77BB">
            <w:pPr>
              <w:autoSpaceDN w:val="0"/>
              <w:spacing w:before="45" w:after="45"/>
              <w:rPr>
                <w:rFonts w:ascii="Arial" w:hAnsi="Arial" w:cs="Arial"/>
                <w:sz w:val="16"/>
                <w:szCs w:val="16"/>
              </w:rPr>
            </w:pPr>
          </w:p>
        </w:tc>
      </w:tr>
    </w:tbl>
    <w:p w14:paraId="3A4B22D8"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1F445C">
        <w:rPr>
          <w:rFonts w:ascii="Arial" w:hAnsi="Arial" w:cs="Arial"/>
          <w:b/>
          <w:bCs/>
          <w:sz w:val="18"/>
          <w:szCs w:val="18"/>
          <w:lang w:val="en-US"/>
        </w:rPr>
        <w:t>Уполномоченный</w:t>
      </w:r>
      <w:proofErr w:type="spellEnd"/>
      <w:r w:rsidRPr="001F445C">
        <w:rPr>
          <w:rFonts w:ascii="Arial" w:hAnsi="Arial" w:cs="Arial"/>
          <w:b/>
          <w:bCs/>
          <w:sz w:val="18"/>
          <w:szCs w:val="18"/>
          <w:lang w:val="en-US"/>
        </w:rPr>
        <w:t xml:space="preserve"> </w:t>
      </w:r>
      <w:proofErr w:type="spellStart"/>
      <w:r w:rsidRPr="001F445C">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3DFF5175"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848A70" w14:textId="77777777"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Ф.И.О/</w:t>
            </w:r>
            <w:proofErr w:type="spellStart"/>
            <w:r w:rsidRPr="001F445C">
              <w:rPr>
                <w:rFonts w:ascii="Arial" w:hAnsi="Arial" w:cs="Arial"/>
                <w:b/>
                <w:bCs/>
                <w:sz w:val="16"/>
                <w:szCs w:val="16"/>
                <w:lang w:val="en-US"/>
              </w:rPr>
              <w:t>Наименование</w:t>
            </w:r>
            <w:proofErr w:type="spellEnd"/>
            <w:r w:rsidRPr="001F445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BFDFF3"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48964B2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E4C9BA"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1B9E58" w14:textId="77777777" w:rsidR="004A5DFE" w:rsidRPr="001F445C" w:rsidRDefault="004A5DFE" w:rsidP="00BF77BB">
            <w:pPr>
              <w:autoSpaceDN w:val="0"/>
              <w:spacing w:before="45" w:after="45"/>
              <w:rPr>
                <w:rFonts w:ascii="Arial" w:hAnsi="Arial" w:cs="Arial"/>
                <w:sz w:val="16"/>
                <w:szCs w:val="16"/>
              </w:rPr>
            </w:pPr>
          </w:p>
        </w:tc>
      </w:tr>
      <w:tr w:rsidR="004A5DFE" w:rsidRPr="001F445C" w14:paraId="366EE4DE" w14:textId="77777777" w:rsidTr="00BF77BB">
        <w:trPr>
          <w:tblCellSpacing w:w="0" w:type="dxa"/>
          <w:jc w:val="center"/>
        </w:trPr>
        <w:tc>
          <w:tcPr>
            <w:tcW w:w="0" w:type="auto"/>
            <w:gridSpan w:val="2"/>
            <w:tcMar>
              <w:top w:w="30" w:type="dxa"/>
              <w:left w:w="75" w:type="dxa"/>
              <w:bottom w:w="30" w:type="dxa"/>
              <w:right w:w="75" w:type="dxa"/>
            </w:tcMar>
            <w:vAlign w:val="center"/>
          </w:tcPr>
          <w:p w14:paraId="48CE891C" w14:textId="77777777" w:rsidR="004A5DFE" w:rsidRPr="001F445C" w:rsidRDefault="004A5DFE" w:rsidP="00BF77BB">
            <w:pPr>
              <w:autoSpaceDN w:val="0"/>
              <w:spacing w:before="45" w:after="45"/>
              <w:jc w:val="center"/>
              <w:outlineLvl w:val="1"/>
              <w:rPr>
                <w:rFonts w:ascii="Arial" w:hAnsi="Arial" w:cs="Arial"/>
                <w:b/>
                <w:bCs/>
                <w:sz w:val="15"/>
                <w:szCs w:val="15"/>
                <w:u w:val="single"/>
                <w:lang w:val="en-US"/>
              </w:rPr>
            </w:pPr>
            <w:proofErr w:type="spellStart"/>
            <w:r w:rsidRPr="001F445C">
              <w:rPr>
                <w:rFonts w:ascii="Arial" w:hAnsi="Arial" w:cs="Arial"/>
                <w:b/>
                <w:bCs/>
                <w:sz w:val="15"/>
                <w:szCs w:val="15"/>
                <w:u w:val="single"/>
                <w:lang w:val="en-US"/>
              </w:rPr>
              <w:t>Для</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физических</w:t>
            </w:r>
            <w:proofErr w:type="spellEnd"/>
            <w:r w:rsidRPr="001F445C">
              <w:rPr>
                <w:rFonts w:ascii="Arial" w:hAnsi="Arial" w:cs="Arial"/>
                <w:b/>
                <w:bCs/>
                <w:sz w:val="15"/>
                <w:szCs w:val="15"/>
                <w:u w:val="single"/>
                <w:lang w:val="en-US"/>
              </w:rPr>
              <w:t xml:space="preserve"> </w:t>
            </w:r>
            <w:proofErr w:type="spellStart"/>
            <w:r w:rsidRPr="001F445C">
              <w:rPr>
                <w:rFonts w:ascii="Arial" w:hAnsi="Arial" w:cs="Arial"/>
                <w:b/>
                <w:bCs/>
                <w:sz w:val="15"/>
                <w:szCs w:val="15"/>
                <w:u w:val="single"/>
                <w:lang w:val="en-US"/>
              </w:rPr>
              <w:t>лиц</w:t>
            </w:r>
            <w:proofErr w:type="spellEnd"/>
          </w:p>
        </w:tc>
      </w:tr>
      <w:tr w:rsidR="004A5DFE" w:rsidRPr="001F445C" w14:paraId="4D19AE64"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4EEF7D"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467C42" w14:textId="77777777" w:rsidR="004A5DFE" w:rsidRPr="001F445C" w:rsidRDefault="004A5DFE" w:rsidP="00BF77BB">
            <w:pPr>
              <w:autoSpaceDN w:val="0"/>
              <w:spacing w:before="45" w:after="45"/>
              <w:rPr>
                <w:rFonts w:ascii="Arial" w:hAnsi="Arial" w:cs="Arial"/>
                <w:sz w:val="16"/>
                <w:szCs w:val="16"/>
              </w:rPr>
            </w:pPr>
          </w:p>
        </w:tc>
      </w:tr>
      <w:tr w:rsidR="004A5DFE" w:rsidRPr="001F445C" w14:paraId="6856EAFD" w14:textId="77777777" w:rsidTr="00BF77BB">
        <w:trPr>
          <w:tblCellSpacing w:w="0" w:type="dxa"/>
          <w:jc w:val="center"/>
        </w:trPr>
        <w:tc>
          <w:tcPr>
            <w:tcW w:w="0" w:type="auto"/>
            <w:gridSpan w:val="2"/>
            <w:tcMar>
              <w:top w:w="30" w:type="dxa"/>
              <w:left w:w="75" w:type="dxa"/>
              <w:bottom w:w="30" w:type="dxa"/>
              <w:right w:w="75" w:type="dxa"/>
            </w:tcMar>
            <w:vAlign w:val="center"/>
          </w:tcPr>
          <w:p w14:paraId="6D4417EE"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14:paraId="579209A0"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81CA8B"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442025" w14:textId="77777777" w:rsidR="004A5DFE" w:rsidRPr="001F445C" w:rsidRDefault="004A5DFE" w:rsidP="00BF77BB">
            <w:pPr>
              <w:autoSpaceDN w:val="0"/>
              <w:spacing w:before="45" w:after="45"/>
              <w:rPr>
                <w:rFonts w:ascii="Arial" w:hAnsi="Arial" w:cs="Arial"/>
                <w:sz w:val="16"/>
                <w:szCs w:val="16"/>
              </w:rPr>
            </w:pPr>
          </w:p>
        </w:tc>
      </w:tr>
      <w:tr w:rsidR="004A5DFE" w:rsidRPr="001F445C" w14:paraId="19C9C1C5"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8882554" w14:textId="77777777" w:rsidR="004A5DFE" w:rsidRPr="001F445C" w:rsidRDefault="004A5DFE" w:rsidP="00BF77BB">
            <w:pPr>
              <w:autoSpaceDN w:val="0"/>
              <w:spacing w:before="45" w:after="45"/>
              <w:jc w:val="right"/>
              <w:rPr>
                <w:rFonts w:ascii="Arial" w:hAnsi="Arial" w:cs="Arial"/>
                <w:b/>
                <w:bCs/>
                <w:sz w:val="16"/>
                <w:szCs w:val="16"/>
                <w:lang w:val="en-US"/>
              </w:rPr>
            </w:pPr>
            <w:r w:rsidRPr="001F445C">
              <w:rPr>
                <w:rFonts w:ascii="Arial" w:hAnsi="Arial" w:cs="Arial"/>
                <w:b/>
                <w:bCs/>
                <w:sz w:val="16"/>
                <w:szCs w:val="16"/>
                <w:lang w:val="en-US"/>
              </w:rPr>
              <w:t xml:space="preserve">В </w:t>
            </w:r>
            <w:proofErr w:type="spellStart"/>
            <w:r w:rsidRPr="001F445C">
              <w:rPr>
                <w:rFonts w:ascii="Arial" w:hAnsi="Arial" w:cs="Arial"/>
                <w:b/>
                <w:bCs/>
                <w:sz w:val="16"/>
                <w:szCs w:val="16"/>
                <w:lang w:val="en-US"/>
              </w:rPr>
              <w:t>лице</w:t>
            </w:r>
            <w:proofErr w:type="spellEnd"/>
            <w:r w:rsidRPr="001F445C">
              <w:rPr>
                <w:rFonts w:ascii="Arial" w:hAnsi="Arial" w:cs="Arial"/>
                <w:b/>
                <w:bCs/>
                <w:sz w:val="16"/>
                <w:szCs w:val="16"/>
                <w:lang w:val="en-US"/>
              </w:rPr>
              <w:t>:</w:t>
            </w:r>
            <w:r w:rsidRPr="001F445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0CD810" w14:textId="77777777" w:rsidR="004A5DFE" w:rsidRPr="001F445C" w:rsidRDefault="004A5DFE" w:rsidP="00BF77BB">
            <w:pPr>
              <w:autoSpaceDN w:val="0"/>
              <w:spacing w:before="45" w:after="45"/>
              <w:rPr>
                <w:rFonts w:ascii="Arial" w:hAnsi="Arial" w:cs="Arial"/>
                <w:sz w:val="16"/>
                <w:szCs w:val="16"/>
                <w:lang w:val="en-US"/>
              </w:rPr>
            </w:pPr>
          </w:p>
        </w:tc>
      </w:tr>
      <w:tr w:rsidR="004A5DFE" w:rsidRPr="001F445C" w14:paraId="5E7B953C"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1B61E1"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86E13B" w14:textId="77777777" w:rsidR="004A5DFE" w:rsidRPr="001F445C" w:rsidRDefault="004A5DFE" w:rsidP="00BF77BB">
            <w:pPr>
              <w:autoSpaceDN w:val="0"/>
              <w:spacing w:before="45" w:after="45"/>
              <w:rPr>
                <w:rFonts w:ascii="Arial" w:hAnsi="Arial" w:cs="Arial"/>
                <w:sz w:val="16"/>
                <w:szCs w:val="16"/>
              </w:rPr>
            </w:pPr>
          </w:p>
        </w:tc>
      </w:tr>
      <w:tr w:rsidR="004A5DFE" w:rsidRPr="001F445C" w14:paraId="69B8664B"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1901ED"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6BC6DA" w14:textId="77777777" w:rsidR="004A5DFE" w:rsidRPr="001F445C" w:rsidRDefault="004A5DFE" w:rsidP="00BF77BB">
            <w:pPr>
              <w:autoSpaceDN w:val="0"/>
              <w:spacing w:before="45" w:after="45"/>
              <w:rPr>
                <w:rFonts w:ascii="Arial" w:hAnsi="Arial" w:cs="Arial"/>
                <w:sz w:val="16"/>
                <w:szCs w:val="16"/>
              </w:rPr>
            </w:pPr>
          </w:p>
        </w:tc>
      </w:tr>
    </w:tbl>
    <w:p w14:paraId="623947ED" w14:textId="77777777" w:rsidR="004A5DFE" w:rsidRPr="001F445C" w:rsidRDefault="004A5DFE" w:rsidP="004A5DFE">
      <w:pPr>
        <w:spacing w:before="375" w:after="150"/>
        <w:jc w:val="center"/>
        <w:rPr>
          <w:rFonts w:ascii="Arial" w:hAnsi="Arial" w:cs="Arial"/>
          <w:sz w:val="16"/>
          <w:szCs w:val="16"/>
        </w:rPr>
      </w:pPr>
      <w:r w:rsidRPr="001F445C">
        <w:rPr>
          <w:rFonts w:ascii="Arial" w:hAnsi="Arial" w:cs="Arial"/>
          <w:b/>
          <w:bCs/>
          <w:sz w:val="16"/>
          <w:szCs w:val="16"/>
        </w:rPr>
        <w:t xml:space="preserve">Прошу осуществить обмен принадлежащих мне инвестиционных паев фонда в количестве </w:t>
      </w:r>
      <w:r w:rsidRPr="001F445C">
        <w:rPr>
          <w:rFonts w:ascii="Arial" w:hAnsi="Arial" w:cs="Arial"/>
          <w:b/>
          <w:bCs/>
          <w:sz w:val="16"/>
          <w:szCs w:val="16"/>
          <w:u w:val="single"/>
          <w:lang w:val="en-US"/>
        </w:rPr>
        <w:t>  </w:t>
      </w:r>
      <w:r w:rsidRPr="001F445C">
        <w:rPr>
          <w:rFonts w:ascii="Arial" w:hAnsi="Arial" w:cs="Arial"/>
          <w:b/>
          <w:bCs/>
          <w:sz w:val="16"/>
          <w:szCs w:val="16"/>
          <w:u w:val="single"/>
        </w:rPr>
        <w:t xml:space="preserve"> </w:t>
      </w:r>
      <w:r w:rsidRPr="001F445C">
        <w:rPr>
          <w:rFonts w:ascii="Arial" w:hAnsi="Arial" w:cs="Arial"/>
          <w:b/>
          <w:bCs/>
          <w:sz w:val="16"/>
          <w:szCs w:val="16"/>
          <w:u w:val="single"/>
          <w:lang w:val="en-US"/>
        </w:rPr>
        <w:t>  </w:t>
      </w:r>
      <w:r w:rsidRPr="001F445C">
        <w:rPr>
          <w:rFonts w:ascii="Arial" w:hAnsi="Arial" w:cs="Arial"/>
          <w:b/>
          <w:bCs/>
          <w:sz w:val="16"/>
          <w:szCs w:val="16"/>
        </w:rPr>
        <w:t xml:space="preserve"> штук. </w:t>
      </w:r>
    </w:p>
    <w:p w14:paraId="4A893287" w14:textId="77777777" w:rsidR="004A5DFE" w:rsidRPr="001F445C" w:rsidRDefault="004A5DFE" w:rsidP="004A5DFE">
      <w:pPr>
        <w:spacing w:after="75"/>
        <w:jc w:val="center"/>
        <w:rPr>
          <w:rFonts w:ascii="Arial" w:hAnsi="Arial" w:cs="Arial"/>
          <w:sz w:val="16"/>
          <w:szCs w:val="16"/>
        </w:rPr>
      </w:pPr>
      <w:r w:rsidRPr="001F445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F445C">
        <w:rPr>
          <w:rFonts w:ascii="Arial" w:hAnsi="Arial" w:cs="Arial"/>
          <w:b/>
          <w:bCs/>
          <w:sz w:val="16"/>
          <w:szCs w:val="16"/>
        </w:rPr>
        <w:br/>
      </w:r>
      <w:r w:rsidRPr="001F445C">
        <w:rPr>
          <w:rFonts w:ascii="Arial" w:hAnsi="Arial" w:cs="Arial"/>
          <w:b/>
          <w:bCs/>
          <w:sz w:val="16"/>
          <w:szCs w:val="16"/>
          <w:u w:val="single"/>
          <w:lang w:val="en-US"/>
        </w:rPr>
        <w:t>    </w:t>
      </w:r>
    </w:p>
    <w:p w14:paraId="0C64404F" w14:textId="77777777" w:rsidR="004A5DFE" w:rsidRPr="001F445C" w:rsidRDefault="004A5DFE" w:rsidP="004A5DFE">
      <w:pPr>
        <w:spacing w:after="375"/>
        <w:jc w:val="center"/>
        <w:rPr>
          <w:rFonts w:ascii="Arial" w:hAnsi="Arial" w:cs="Arial"/>
          <w:sz w:val="9"/>
          <w:szCs w:val="9"/>
        </w:rPr>
      </w:pPr>
      <w:r w:rsidRPr="001F445C">
        <w:rPr>
          <w:rFonts w:ascii="Arial" w:hAnsi="Arial" w:cs="Arial"/>
          <w:sz w:val="9"/>
          <w:szCs w:val="9"/>
        </w:rPr>
        <w:t>(Полное название фонда, на паи которого осуществляется обмен)</w:t>
      </w:r>
    </w:p>
    <w:p w14:paraId="7D03D350"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 xml:space="preserve">С Правилами фонда ознакомлен. </w:t>
      </w:r>
    </w:p>
    <w:p w14:paraId="16CEA23F"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Заявитель подтверждает правильность и достоверность информации, указанной в настоящей Заявке.</w:t>
      </w:r>
    </w:p>
    <w:p w14:paraId="1032F9DF" w14:textId="77777777" w:rsidR="004A5DFE" w:rsidRPr="001F445C" w:rsidRDefault="004A5DFE" w:rsidP="004A5DFE">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31"/>
      </w:tblGrid>
      <w:tr w:rsidR="004A5DFE" w:rsidRPr="001F445C" w14:paraId="66714DA6" w14:textId="77777777" w:rsidTr="00BF77BB">
        <w:trPr>
          <w:tblCellSpacing w:w="75" w:type="dxa"/>
        </w:trPr>
        <w:tc>
          <w:tcPr>
            <w:tcW w:w="2400" w:type="pct"/>
            <w:tcMar>
              <w:top w:w="30" w:type="dxa"/>
              <w:left w:w="75" w:type="dxa"/>
              <w:bottom w:w="30" w:type="dxa"/>
              <w:right w:w="75" w:type="dxa"/>
            </w:tcMar>
          </w:tcPr>
          <w:p w14:paraId="0EA88F38"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Заявителя/Уполномоченного представителя</w:t>
            </w:r>
          </w:p>
          <w:p w14:paraId="738B1B73"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14:paraId="3AA90F40" w14:textId="77777777" w:rsidR="004A5DFE" w:rsidRPr="001F445C" w:rsidRDefault="004A5DFE" w:rsidP="00BF77BB">
            <w:pPr>
              <w:autoSpaceDN w:val="0"/>
              <w:spacing w:after="150"/>
              <w:textAlignment w:val="top"/>
              <w:rPr>
                <w:rFonts w:ascii="Arial" w:hAnsi="Arial" w:cs="Arial"/>
                <w:sz w:val="16"/>
                <w:szCs w:val="16"/>
              </w:rPr>
            </w:pPr>
          </w:p>
        </w:tc>
        <w:tc>
          <w:tcPr>
            <w:tcW w:w="2366" w:type="pct"/>
          </w:tcPr>
          <w:p w14:paraId="02BAE97D"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14:paraId="579C0EB7"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14:paraId="18ED6611" w14:textId="77777777" w:rsidR="004A5DFE" w:rsidRPr="001F445C"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14:paraId="23BCD158" w14:textId="77777777" w:rsidR="004A5DFE" w:rsidRPr="001F445C" w:rsidRDefault="004A5DFE" w:rsidP="004A5DFE">
      <w:pPr>
        <w:rPr>
          <w:rFonts w:ascii="Arial" w:hAnsi="Arial" w:cs="Arial"/>
          <w:sz w:val="12"/>
          <w:szCs w:val="12"/>
        </w:rPr>
      </w:pPr>
      <w:r w:rsidRPr="001F445C">
        <w:rPr>
          <w:sz w:val="12"/>
          <w:szCs w:val="12"/>
        </w:rPr>
        <w:t>* Поле не является обязательным для заполнения</w:t>
      </w:r>
    </w:p>
    <w:p w14:paraId="1DB7CFFF" w14:textId="77777777" w:rsidR="004A5DFE" w:rsidRPr="001F445C" w:rsidRDefault="004A5DFE" w:rsidP="004A5DFE">
      <w:pPr>
        <w:spacing w:before="45" w:after="45"/>
        <w:jc w:val="right"/>
        <w:rPr>
          <w:rFonts w:ascii="Arial" w:hAnsi="Arial" w:cs="Arial"/>
          <w:sz w:val="9"/>
          <w:szCs w:val="9"/>
        </w:rPr>
      </w:pPr>
    </w:p>
    <w:p w14:paraId="2FB337DD" w14:textId="77777777" w:rsidR="004A5DFE" w:rsidRPr="001F445C" w:rsidRDefault="004A5DFE" w:rsidP="004A5DFE">
      <w:pPr>
        <w:spacing w:before="45" w:after="45"/>
        <w:jc w:val="right"/>
        <w:rPr>
          <w:rFonts w:ascii="Arial" w:hAnsi="Arial" w:cs="Arial"/>
          <w:sz w:val="9"/>
          <w:szCs w:val="9"/>
        </w:rPr>
      </w:pPr>
    </w:p>
    <w:p w14:paraId="0972E50B" w14:textId="77777777" w:rsidR="004A5DFE" w:rsidRPr="001F445C" w:rsidRDefault="004A5DFE" w:rsidP="004A5DFE">
      <w:pPr>
        <w:spacing w:before="45" w:after="45"/>
        <w:jc w:val="right"/>
        <w:rPr>
          <w:rFonts w:ascii="Arial" w:hAnsi="Arial" w:cs="Arial"/>
          <w:sz w:val="9"/>
          <w:szCs w:val="9"/>
        </w:rPr>
      </w:pPr>
    </w:p>
    <w:p w14:paraId="17C97C9D" w14:textId="77777777" w:rsidR="004A5DFE" w:rsidRPr="001F445C" w:rsidRDefault="004A5DFE" w:rsidP="004A5DFE">
      <w:pPr>
        <w:spacing w:before="45" w:after="45"/>
        <w:jc w:val="right"/>
        <w:rPr>
          <w:rFonts w:ascii="Arial" w:hAnsi="Arial" w:cs="Arial"/>
          <w:sz w:val="9"/>
          <w:szCs w:val="9"/>
        </w:rPr>
      </w:pPr>
    </w:p>
    <w:p w14:paraId="27BE4D8E" w14:textId="77777777" w:rsidR="004A5DFE" w:rsidRPr="001F445C" w:rsidRDefault="004A5DFE" w:rsidP="004A5DFE">
      <w:pPr>
        <w:spacing w:before="45" w:after="45"/>
        <w:jc w:val="right"/>
        <w:rPr>
          <w:rFonts w:ascii="Arial" w:hAnsi="Arial" w:cs="Arial"/>
          <w:sz w:val="9"/>
          <w:szCs w:val="9"/>
        </w:rPr>
      </w:pPr>
    </w:p>
    <w:p w14:paraId="4AB2151B" w14:textId="77777777" w:rsidR="004A5DFE" w:rsidRPr="001F445C" w:rsidRDefault="004A5DFE" w:rsidP="004A5DFE">
      <w:pPr>
        <w:spacing w:before="45" w:after="45"/>
        <w:jc w:val="right"/>
        <w:rPr>
          <w:rFonts w:ascii="Arial" w:hAnsi="Arial" w:cs="Arial"/>
          <w:sz w:val="9"/>
          <w:szCs w:val="9"/>
        </w:rPr>
      </w:pPr>
    </w:p>
    <w:p w14:paraId="2CE08274" w14:textId="77777777" w:rsidR="004A5DFE" w:rsidRDefault="004A5DFE" w:rsidP="00903EB7">
      <w:pPr>
        <w:spacing w:before="45" w:after="45"/>
        <w:rPr>
          <w:rFonts w:ascii="Arial" w:hAnsi="Arial" w:cs="Arial"/>
          <w:sz w:val="9"/>
          <w:szCs w:val="9"/>
        </w:rPr>
      </w:pPr>
    </w:p>
    <w:p w14:paraId="3BF96738" w14:textId="77777777" w:rsidR="00F73562" w:rsidRDefault="00F73562" w:rsidP="00903EB7">
      <w:pPr>
        <w:spacing w:before="45" w:after="45"/>
        <w:rPr>
          <w:rFonts w:ascii="Arial" w:hAnsi="Arial" w:cs="Arial"/>
          <w:sz w:val="9"/>
          <w:szCs w:val="9"/>
        </w:rPr>
      </w:pPr>
    </w:p>
    <w:p w14:paraId="69F9A955" w14:textId="77777777" w:rsidR="00F73562" w:rsidRDefault="00F73562" w:rsidP="00903EB7">
      <w:pPr>
        <w:spacing w:before="45" w:after="45"/>
        <w:rPr>
          <w:rFonts w:ascii="Arial" w:hAnsi="Arial" w:cs="Arial"/>
          <w:sz w:val="9"/>
          <w:szCs w:val="9"/>
        </w:rPr>
      </w:pPr>
    </w:p>
    <w:p w14:paraId="29E2017D" w14:textId="77777777" w:rsidR="00F73562" w:rsidRDefault="00F73562" w:rsidP="00903EB7">
      <w:pPr>
        <w:spacing w:before="45" w:after="45"/>
        <w:rPr>
          <w:rFonts w:ascii="Arial" w:hAnsi="Arial" w:cs="Arial"/>
          <w:sz w:val="9"/>
          <w:szCs w:val="9"/>
        </w:rPr>
      </w:pPr>
    </w:p>
    <w:p w14:paraId="5E5FE98E" w14:textId="77777777" w:rsidR="004A5DFE" w:rsidRPr="001F445C" w:rsidRDefault="004A5DFE" w:rsidP="00E57D03">
      <w:pPr>
        <w:jc w:val="right"/>
        <w:rPr>
          <w:rFonts w:ascii="Arial" w:hAnsi="Arial" w:cs="Arial"/>
          <w:sz w:val="9"/>
          <w:szCs w:val="9"/>
        </w:rPr>
      </w:pPr>
      <w:r w:rsidRPr="001F445C">
        <w:rPr>
          <w:rFonts w:ascii="Arial" w:hAnsi="Arial" w:cs="Arial"/>
          <w:sz w:val="9"/>
          <w:szCs w:val="9"/>
        </w:rPr>
        <w:t>Приложение № 9 к Правилам Фонда</w:t>
      </w:r>
    </w:p>
    <w:p w14:paraId="208FE1ED" w14:textId="77777777" w:rsidR="00E57D03" w:rsidRDefault="00E57D03" w:rsidP="00E57D03">
      <w:pPr>
        <w:jc w:val="center"/>
        <w:outlineLvl w:val="0"/>
        <w:rPr>
          <w:rFonts w:ascii="Arial" w:hAnsi="Arial" w:cs="Arial"/>
          <w:b/>
          <w:bCs/>
          <w:kern w:val="36"/>
        </w:rPr>
      </w:pPr>
    </w:p>
    <w:p w14:paraId="4ADB05CE" w14:textId="77777777" w:rsidR="004A5DFE" w:rsidRPr="001F445C" w:rsidRDefault="004A5DFE" w:rsidP="00E57D03">
      <w:pPr>
        <w:jc w:val="center"/>
        <w:outlineLvl w:val="0"/>
        <w:rPr>
          <w:rFonts w:ascii="Arial" w:hAnsi="Arial" w:cs="Arial"/>
          <w:b/>
          <w:bCs/>
          <w:kern w:val="36"/>
        </w:rPr>
      </w:pPr>
      <w:r w:rsidRPr="001F445C">
        <w:rPr>
          <w:rFonts w:ascii="Arial" w:hAnsi="Arial" w:cs="Arial"/>
          <w:b/>
          <w:bCs/>
          <w:kern w:val="36"/>
        </w:rPr>
        <w:t xml:space="preserve">Заявка на обмен инвестиционных паев № </w:t>
      </w:r>
      <w:r w:rsidRPr="001F445C">
        <w:rPr>
          <w:rFonts w:ascii="Arial" w:hAnsi="Arial" w:cs="Arial"/>
          <w:b/>
          <w:bCs/>
          <w:kern w:val="36"/>
        </w:rPr>
        <w:br/>
        <w:t xml:space="preserve">для юридических лиц - номинальных держателей </w:t>
      </w:r>
    </w:p>
    <w:p w14:paraId="4F7A9F54" w14:textId="77777777" w:rsidR="004A5DFE" w:rsidRPr="001F445C" w:rsidRDefault="004A5DFE" w:rsidP="004A5DFE">
      <w:pPr>
        <w:spacing w:before="45" w:after="45"/>
        <w:rPr>
          <w:rFonts w:ascii="Arial" w:hAnsi="Arial" w:cs="Arial"/>
          <w:b/>
          <w:bCs/>
          <w:sz w:val="16"/>
          <w:szCs w:val="16"/>
        </w:rPr>
      </w:pPr>
      <w:r w:rsidRPr="001F445C">
        <w:rPr>
          <w:rFonts w:ascii="Arial" w:hAnsi="Arial" w:cs="Arial"/>
          <w:b/>
          <w:bCs/>
          <w:sz w:val="16"/>
          <w:szCs w:val="16"/>
        </w:rPr>
        <w:t xml:space="preserve">Дата: Время: </w:t>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r>
      <w:r w:rsidRPr="001F445C">
        <w:rPr>
          <w:rFonts w:ascii="Arial" w:hAnsi="Arial" w:cs="Arial"/>
          <w:b/>
          <w:bCs/>
          <w:sz w:val="16"/>
          <w:szCs w:val="16"/>
        </w:rPr>
        <w:tab/>
        <w:t>Дата:___________________________</w:t>
      </w:r>
    </w:p>
    <w:p w14:paraId="2E3F3E25" w14:textId="77777777" w:rsidR="004A5DFE" w:rsidRPr="001F445C" w:rsidRDefault="004A5DFE" w:rsidP="004A5DFE">
      <w:pPr>
        <w:spacing w:before="45" w:after="45"/>
        <w:rPr>
          <w:rFonts w:ascii="Arial" w:hAnsi="Arial" w:cs="Arial"/>
          <w:sz w:val="16"/>
          <w:szCs w:val="16"/>
        </w:rPr>
      </w:pPr>
      <w:r w:rsidRPr="001F445C">
        <w:rPr>
          <w:rFonts w:ascii="Arial" w:hAnsi="Arial" w:cs="Arial"/>
          <w:b/>
          <w:sz w:val="14"/>
          <w:szCs w:val="14"/>
        </w:rPr>
        <w:t>(дата и время приема заявки)</w:t>
      </w:r>
      <w:r w:rsidRPr="001F445C">
        <w:rPr>
          <w:rFonts w:ascii="Arial" w:hAnsi="Arial" w:cs="Arial"/>
          <w:b/>
          <w:sz w:val="14"/>
          <w:szCs w:val="14"/>
        </w:rPr>
        <w:tab/>
      </w:r>
      <w:r w:rsidRPr="001F445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10767194"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3FE91B"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DE9E93" w14:textId="77777777" w:rsidR="004A5DFE" w:rsidRPr="001F445C" w:rsidRDefault="004A5DFE" w:rsidP="00BF77BB">
            <w:pPr>
              <w:autoSpaceDN w:val="0"/>
              <w:spacing w:before="45" w:after="45"/>
              <w:rPr>
                <w:rFonts w:ascii="Arial" w:hAnsi="Arial" w:cs="Arial"/>
                <w:sz w:val="16"/>
                <w:szCs w:val="16"/>
              </w:rPr>
            </w:pPr>
          </w:p>
        </w:tc>
      </w:tr>
      <w:tr w:rsidR="004A5DFE" w:rsidRPr="001F445C" w14:paraId="77AC125F"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EFFE21"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F4F6C7" w14:textId="77777777" w:rsidR="004A5DFE" w:rsidRPr="001F445C" w:rsidRDefault="004A5DFE" w:rsidP="00BF77BB">
            <w:pPr>
              <w:autoSpaceDN w:val="0"/>
              <w:spacing w:before="45" w:after="45"/>
              <w:rPr>
                <w:rFonts w:ascii="Arial" w:hAnsi="Arial" w:cs="Arial"/>
                <w:sz w:val="16"/>
                <w:szCs w:val="16"/>
              </w:rPr>
            </w:pPr>
          </w:p>
        </w:tc>
      </w:tr>
    </w:tbl>
    <w:p w14:paraId="1F49BDCD"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6A38CD31"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031B8A"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447491" w14:textId="77777777" w:rsidR="004A5DFE" w:rsidRPr="001F445C" w:rsidRDefault="004A5DFE" w:rsidP="00BF77BB">
            <w:pPr>
              <w:autoSpaceDN w:val="0"/>
              <w:spacing w:before="45" w:after="45"/>
              <w:rPr>
                <w:rFonts w:ascii="Arial" w:hAnsi="Arial" w:cs="Arial"/>
                <w:sz w:val="16"/>
                <w:szCs w:val="16"/>
              </w:rPr>
            </w:pPr>
          </w:p>
        </w:tc>
      </w:tr>
      <w:tr w:rsidR="004A5DFE" w:rsidRPr="001F445C" w14:paraId="7AC8D807"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24CE02"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FFEA35" w14:textId="77777777" w:rsidR="004A5DFE" w:rsidRPr="001F445C" w:rsidRDefault="004A5DFE" w:rsidP="00BF77BB">
            <w:pPr>
              <w:autoSpaceDN w:val="0"/>
              <w:spacing w:before="45" w:after="45"/>
              <w:rPr>
                <w:rFonts w:ascii="Arial" w:hAnsi="Arial" w:cs="Arial"/>
                <w:sz w:val="16"/>
                <w:szCs w:val="16"/>
              </w:rPr>
            </w:pPr>
          </w:p>
        </w:tc>
      </w:tr>
      <w:tr w:rsidR="004A5DFE" w:rsidRPr="001F445C" w14:paraId="28A1BAAD"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149083"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Номер лицевого счета:</w:t>
            </w:r>
            <w:r w:rsidRPr="001F445C">
              <w:rPr>
                <w:rFonts w:ascii="Arial" w:hAnsi="Arial" w:cs="Arial"/>
                <w:b/>
                <w:bCs/>
                <w:sz w:val="16"/>
                <w:szCs w:val="16"/>
              </w:rPr>
              <w:br/>
            </w:r>
            <w:r w:rsidRPr="001F445C">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F8B0C1" w14:textId="77777777" w:rsidR="004A5DFE" w:rsidRPr="001F445C" w:rsidRDefault="004A5DFE" w:rsidP="00BF77BB">
            <w:pPr>
              <w:autoSpaceDN w:val="0"/>
              <w:spacing w:before="45" w:after="45"/>
              <w:rPr>
                <w:rFonts w:ascii="Arial" w:hAnsi="Arial" w:cs="Arial"/>
                <w:sz w:val="16"/>
                <w:szCs w:val="16"/>
              </w:rPr>
            </w:pPr>
          </w:p>
        </w:tc>
      </w:tr>
    </w:tbl>
    <w:p w14:paraId="5F833B2A" w14:textId="77777777" w:rsidR="004A5DFE" w:rsidRPr="001F445C" w:rsidRDefault="004A5DFE" w:rsidP="004A5DFE">
      <w:pPr>
        <w:pBdr>
          <w:bottom w:val="single" w:sz="6" w:space="0" w:color="808080"/>
        </w:pBdr>
        <w:shd w:val="clear" w:color="auto" w:fill="C0C0C0"/>
        <w:spacing w:before="150" w:after="45"/>
        <w:jc w:val="center"/>
        <w:outlineLvl w:val="2"/>
        <w:rPr>
          <w:rFonts w:ascii="Arial" w:hAnsi="Arial" w:cs="Arial"/>
          <w:b/>
          <w:bCs/>
          <w:sz w:val="18"/>
          <w:szCs w:val="18"/>
        </w:rPr>
      </w:pPr>
      <w:r w:rsidRPr="001F445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16A40727"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819C90"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602624" w14:textId="77777777" w:rsidR="004A5DFE" w:rsidRPr="001F445C" w:rsidRDefault="004A5DFE" w:rsidP="00BF77BB">
            <w:pPr>
              <w:autoSpaceDN w:val="0"/>
              <w:spacing w:before="45" w:after="45"/>
              <w:rPr>
                <w:rFonts w:ascii="Arial" w:hAnsi="Arial" w:cs="Arial"/>
                <w:sz w:val="16"/>
                <w:szCs w:val="16"/>
              </w:rPr>
            </w:pPr>
          </w:p>
        </w:tc>
      </w:tr>
      <w:tr w:rsidR="004A5DFE" w:rsidRPr="001F445C" w14:paraId="1D35F494"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B30F01"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5356CE" w14:textId="77777777" w:rsidR="004A5DFE" w:rsidRPr="001F445C" w:rsidRDefault="004A5DFE" w:rsidP="00BF77BB">
            <w:pPr>
              <w:autoSpaceDN w:val="0"/>
              <w:spacing w:before="45" w:after="45"/>
              <w:rPr>
                <w:rFonts w:ascii="Arial" w:hAnsi="Arial" w:cs="Arial"/>
                <w:sz w:val="16"/>
                <w:szCs w:val="16"/>
              </w:rPr>
            </w:pPr>
          </w:p>
        </w:tc>
      </w:tr>
      <w:tr w:rsidR="004A5DFE" w:rsidRPr="001F445C" w14:paraId="78B05EC4" w14:textId="77777777" w:rsidTr="00BF77BB">
        <w:trPr>
          <w:tblCellSpacing w:w="0" w:type="dxa"/>
          <w:jc w:val="center"/>
        </w:trPr>
        <w:tc>
          <w:tcPr>
            <w:tcW w:w="0" w:type="auto"/>
            <w:gridSpan w:val="2"/>
            <w:tcMar>
              <w:top w:w="30" w:type="dxa"/>
              <w:left w:w="75" w:type="dxa"/>
              <w:bottom w:w="30" w:type="dxa"/>
              <w:right w:w="75" w:type="dxa"/>
            </w:tcMar>
            <w:vAlign w:val="center"/>
          </w:tcPr>
          <w:p w14:paraId="39F4A024"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физических лиц</w:t>
            </w:r>
          </w:p>
        </w:tc>
      </w:tr>
      <w:tr w:rsidR="004A5DFE" w:rsidRPr="001F445C" w14:paraId="34DF0DC9"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306F4E"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 представителя:</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2ABE9A" w14:textId="77777777" w:rsidR="004A5DFE" w:rsidRPr="001F445C" w:rsidRDefault="004A5DFE" w:rsidP="00BF77BB">
            <w:pPr>
              <w:autoSpaceDN w:val="0"/>
              <w:spacing w:before="45" w:after="45"/>
              <w:rPr>
                <w:rFonts w:ascii="Arial" w:hAnsi="Arial" w:cs="Arial"/>
                <w:sz w:val="16"/>
                <w:szCs w:val="16"/>
              </w:rPr>
            </w:pPr>
          </w:p>
        </w:tc>
      </w:tr>
      <w:tr w:rsidR="004A5DFE" w:rsidRPr="001F445C" w14:paraId="3C45E2C0" w14:textId="77777777" w:rsidTr="00BF77BB">
        <w:trPr>
          <w:tblCellSpacing w:w="0" w:type="dxa"/>
          <w:jc w:val="center"/>
        </w:trPr>
        <w:tc>
          <w:tcPr>
            <w:tcW w:w="0" w:type="auto"/>
            <w:gridSpan w:val="2"/>
            <w:tcMar>
              <w:top w:w="30" w:type="dxa"/>
              <w:left w:w="75" w:type="dxa"/>
              <w:bottom w:w="30" w:type="dxa"/>
              <w:right w:w="75" w:type="dxa"/>
            </w:tcMar>
            <w:vAlign w:val="center"/>
          </w:tcPr>
          <w:p w14:paraId="6C20AAD0" w14:textId="77777777" w:rsidR="004A5DFE" w:rsidRPr="001F445C" w:rsidRDefault="004A5DFE" w:rsidP="00BF77BB">
            <w:pPr>
              <w:autoSpaceDN w:val="0"/>
              <w:spacing w:before="45" w:after="45"/>
              <w:jc w:val="center"/>
              <w:outlineLvl w:val="1"/>
              <w:rPr>
                <w:rFonts w:ascii="Arial" w:hAnsi="Arial" w:cs="Arial"/>
                <w:b/>
                <w:bCs/>
                <w:sz w:val="15"/>
                <w:szCs w:val="15"/>
                <w:u w:val="single"/>
              </w:rPr>
            </w:pPr>
            <w:r w:rsidRPr="001F445C">
              <w:rPr>
                <w:rFonts w:ascii="Arial" w:hAnsi="Arial" w:cs="Arial"/>
                <w:b/>
                <w:bCs/>
                <w:sz w:val="15"/>
                <w:szCs w:val="15"/>
                <w:u w:val="single"/>
              </w:rPr>
              <w:t>Для юридических лиц</w:t>
            </w:r>
          </w:p>
        </w:tc>
      </w:tr>
      <w:tr w:rsidR="004A5DFE" w:rsidRPr="001F445C" w14:paraId="6905F29F"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018BCE2"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Свидетельство о регистрации: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1321D7" w14:textId="77777777" w:rsidR="004A5DFE" w:rsidRPr="001F445C" w:rsidRDefault="004A5DFE" w:rsidP="00BF77BB">
            <w:pPr>
              <w:autoSpaceDN w:val="0"/>
              <w:spacing w:before="45" w:after="45"/>
              <w:rPr>
                <w:rFonts w:ascii="Arial" w:hAnsi="Arial" w:cs="Arial"/>
                <w:sz w:val="16"/>
                <w:szCs w:val="16"/>
              </w:rPr>
            </w:pPr>
          </w:p>
        </w:tc>
      </w:tr>
      <w:tr w:rsidR="004A5DFE" w:rsidRPr="001F445C" w14:paraId="69C029AE"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399C79"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В лице:</w:t>
            </w:r>
            <w:r w:rsidRPr="001F445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1349836" w14:textId="77777777" w:rsidR="004A5DFE" w:rsidRPr="001F445C" w:rsidRDefault="004A5DFE" w:rsidP="00BF77BB">
            <w:pPr>
              <w:autoSpaceDN w:val="0"/>
              <w:spacing w:before="45" w:after="45"/>
              <w:rPr>
                <w:rFonts w:ascii="Arial" w:hAnsi="Arial" w:cs="Arial"/>
                <w:sz w:val="16"/>
                <w:szCs w:val="16"/>
              </w:rPr>
            </w:pPr>
          </w:p>
        </w:tc>
      </w:tr>
      <w:tr w:rsidR="004A5DFE" w:rsidRPr="001F445C" w14:paraId="38A5637F"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0BDECB"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Документ, удостоверяющий личность:</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6EB869" w14:textId="77777777" w:rsidR="004A5DFE" w:rsidRPr="001F445C" w:rsidRDefault="004A5DFE" w:rsidP="00BF77BB">
            <w:pPr>
              <w:autoSpaceDN w:val="0"/>
              <w:spacing w:before="45" w:after="45"/>
              <w:rPr>
                <w:rFonts w:ascii="Arial" w:hAnsi="Arial" w:cs="Arial"/>
                <w:sz w:val="16"/>
                <w:szCs w:val="16"/>
              </w:rPr>
            </w:pPr>
          </w:p>
        </w:tc>
      </w:tr>
      <w:tr w:rsidR="004A5DFE" w:rsidRPr="001F445C" w14:paraId="584D6522"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E6C053" w14:textId="77777777" w:rsidR="004A5DFE" w:rsidRPr="001F445C" w:rsidRDefault="004A5DFE" w:rsidP="00BF77BB">
            <w:pPr>
              <w:autoSpaceDN w:val="0"/>
              <w:spacing w:before="45" w:after="45"/>
              <w:jc w:val="right"/>
              <w:rPr>
                <w:rFonts w:ascii="Arial" w:hAnsi="Arial" w:cs="Arial"/>
                <w:b/>
                <w:bCs/>
                <w:sz w:val="16"/>
                <w:szCs w:val="16"/>
              </w:rPr>
            </w:pPr>
            <w:r w:rsidRPr="001F445C">
              <w:rPr>
                <w:rFonts w:ascii="Arial" w:hAnsi="Arial" w:cs="Arial"/>
                <w:b/>
                <w:bCs/>
                <w:sz w:val="16"/>
                <w:szCs w:val="16"/>
              </w:rPr>
              <w:t>Действующий на основании:</w:t>
            </w:r>
            <w:r w:rsidRPr="001F445C">
              <w:rPr>
                <w:rFonts w:ascii="Arial" w:hAnsi="Arial" w:cs="Arial"/>
                <w:sz w:val="9"/>
                <w:szCs w:val="9"/>
              </w:rPr>
              <w:br/>
              <w:t>(</w:t>
            </w:r>
            <w:proofErr w:type="spellStart"/>
            <w:r w:rsidRPr="001F445C">
              <w:rPr>
                <w:rFonts w:ascii="Arial" w:hAnsi="Arial" w:cs="Arial"/>
                <w:sz w:val="9"/>
                <w:szCs w:val="9"/>
              </w:rPr>
              <w:t>наимен</w:t>
            </w:r>
            <w:proofErr w:type="spellEnd"/>
            <w:r w:rsidRPr="001F445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6D0B0B" w14:textId="77777777" w:rsidR="004A5DFE" w:rsidRPr="001F445C" w:rsidRDefault="004A5DFE" w:rsidP="00BF77BB">
            <w:pPr>
              <w:autoSpaceDN w:val="0"/>
              <w:spacing w:before="45" w:after="45"/>
              <w:rPr>
                <w:rFonts w:ascii="Arial" w:hAnsi="Arial" w:cs="Arial"/>
                <w:sz w:val="16"/>
                <w:szCs w:val="16"/>
              </w:rPr>
            </w:pPr>
          </w:p>
        </w:tc>
      </w:tr>
    </w:tbl>
    <w:p w14:paraId="2C2DB5C6" w14:textId="77777777" w:rsidR="004A5DFE" w:rsidRPr="001F445C" w:rsidRDefault="004A5DFE" w:rsidP="004A5DFE">
      <w:pPr>
        <w:jc w:val="center"/>
        <w:rPr>
          <w:rFonts w:ascii="Arial" w:hAnsi="Arial" w:cs="Arial"/>
          <w:b/>
          <w:bCs/>
          <w:sz w:val="16"/>
          <w:szCs w:val="16"/>
        </w:rPr>
      </w:pPr>
    </w:p>
    <w:p w14:paraId="70A34066" w14:textId="77777777" w:rsidR="004A5DFE" w:rsidRPr="001F445C" w:rsidRDefault="004A5DFE" w:rsidP="004A5DFE">
      <w:pPr>
        <w:jc w:val="center"/>
        <w:rPr>
          <w:rFonts w:ascii="Arial" w:hAnsi="Arial" w:cs="Arial"/>
          <w:sz w:val="16"/>
          <w:szCs w:val="16"/>
        </w:rPr>
      </w:pPr>
      <w:r w:rsidRPr="001F445C">
        <w:rPr>
          <w:rFonts w:ascii="Arial" w:hAnsi="Arial" w:cs="Arial"/>
          <w:b/>
          <w:bCs/>
          <w:sz w:val="16"/>
          <w:szCs w:val="16"/>
        </w:rPr>
        <w:t xml:space="preserve">Прошу осуществить обмен инвестиционных паев фонда в количестве </w:t>
      </w:r>
      <w:r w:rsidRPr="001F445C">
        <w:rPr>
          <w:rFonts w:ascii="Arial" w:hAnsi="Arial" w:cs="Arial"/>
          <w:b/>
          <w:bCs/>
          <w:sz w:val="16"/>
          <w:szCs w:val="16"/>
          <w:u w:val="single"/>
          <w:lang w:val="en-US"/>
        </w:rPr>
        <w:t>  </w:t>
      </w:r>
      <w:r w:rsidRPr="001F445C">
        <w:rPr>
          <w:rFonts w:ascii="Arial" w:hAnsi="Arial" w:cs="Arial"/>
          <w:b/>
          <w:bCs/>
          <w:sz w:val="16"/>
          <w:szCs w:val="16"/>
          <w:u w:val="single"/>
        </w:rPr>
        <w:t xml:space="preserve"> </w:t>
      </w:r>
      <w:r w:rsidRPr="001F445C">
        <w:rPr>
          <w:rFonts w:ascii="Arial" w:hAnsi="Arial" w:cs="Arial"/>
          <w:b/>
          <w:bCs/>
          <w:sz w:val="16"/>
          <w:szCs w:val="16"/>
          <w:u w:val="single"/>
          <w:lang w:val="en-US"/>
        </w:rPr>
        <w:t>  </w:t>
      </w:r>
      <w:r w:rsidRPr="001F445C">
        <w:rPr>
          <w:rFonts w:ascii="Arial" w:hAnsi="Arial" w:cs="Arial"/>
          <w:b/>
          <w:bCs/>
          <w:sz w:val="16"/>
          <w:szCs w:val="16"/>
        </w:rPr>
        <w:t xml:space="preserve"> штук </w:t>
      </w:r>
    </w:p>
    <w:p w14:paraId="41EA703B" w14:textId="77777777" w:rsidR="004A5DFE" w:rsidRPr="001F445C" w:rsidRDefault="004A5DFE" w:rsidP="004A5DFE">
      <w:pPr>
        <w:jc w:val="center"/>
        <w:rPr>
          <w:rFonts w:ascii="Arial" w:hAnsi="Arial" w:cs="Arial"/>
          <w:sz w:val="16"/>
          <w:szCs w:val="16"/>
        </w:rPr>
      </w:pPr>
      <w:r w:rsidRPr="001F445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1F445C">
        <w:rPr>
          <w:rFonts w:ascii="Arial" w:hAnsi="Arial" w:cs="Arial"/>
          <w:b/>
          <w:bCs/>
          <w:sz w:val="16"/>
          <w:szCs w:val="16"/>
        </w:rPr>
        <w:br/>
      </w:r>
      <w:r w:rsidRPr="001F445C">
        <w:rPr>
          <w:rFonts w:ascii="Arial" w:hAnsi="Arial" w:cs="Arial"/>
          <w:b/>
          <w:bCs/>
          <w:sz w:val="16"/>
          <w:szCs w:val="16"/>
          <w:u w:val="single"/>
          <w:lang w:val="en-US"/>
        </w:rPr>
        <w:t>    </w:t>
      </w:r>
    </w:p>
    <w:p w14:paraId="59E065EB" w14:textId="77777777" w:rsidR="004A5DFE" w:rsidRPr="001F445C" w:rsidRDefault="004A5DFE" w:rsidP="004A5DFE">
      <w:pPr>
        <w:jc w:val="center"/>
        <w:rPr>
          <w:rFonts w:ascii="Arial" w:hAnsi="Arial" w:cs="Arial"/>
          <w:sz w:val="9"/>
          <w:szCs w:val="9"/>
        </w:rPr>
      </w:pPr>
      <w:r w:rsidRPr="001F445C">
        <w:rPr>
          <w:rFonts w:ascii="Arial" w:hAnsi="Arial" w:cs="Arial"/>
          <w:sz w:val="9"/>
          <w:szCs w:val="9"/>
        </w:rPr>
        <w:t>(Полное название фонда, на паи которого осуществляется обмен)</w:t>
      </w:r>
    </w:p>
    <w:p w14:paraId="10B2C416" w14:textId="77777777" w:rsidR="004A5DFE" w:rsidRPr="001F445C" w:rsidRDefault="004A5DFE" w:rsidP="004A5DFE">
      <w:pPr>
        <w:pBdr>
          <w:bottom w:val="single" w:sz="6" w:space="0" w:color="808080"/>
        </w:pBdr>
        <w:shd w:val="clear" w:color="auto" w:fill="C0C0C0"/>
        <w:jc w:val="center"/>
        <w:outlineLvl w:val="2"/>
        <w:rPr>
          <w:rFonts w:ascii="Arial" w:hAnsi="Arial" w:cs="Arial"/>
          <w:b/>
          <w:bCs/>
          <w:sz w:val="14"/>
          <w:szCs w:val="14"/>
        </w:rPr>
      </w:pPr>
      <w:r w:rsidRPr="001F445C">
        <w:rPr>
          <w:rFonts w:ascii="Arial" w:hAnsi="Arial" w:cs="Arial"/>
          <w:b/>
          <w:bCs/>
          <w:sz w:val="14"/>
          <w:szCs w:val="14"/>
        </w:rPr>
        <w:t>Информация о каждом номинальном держателе обмениваемых инвестиционных паев:</w:t>
      </w:r>
    </w:p>
    <w:p w14:paraId="3519400F" w14:textId="77777777" w:rsidR="004A5DFE" w:rsidRPr="001F445C" w:rsidRDefault="004A5DFE" w:rsidP="004A5DFE">
      <w:pPr>
        <w:pBdr>
          <w:bottom w:val="single" w:sz="6" w:space="0" w:color="808080"/>
        </w:pBdr>
        <w:shd w:val="clear" w:color="auto" w:fill="C0C0C0"/>
        <w:jc w:val="center"/>
        <w:outlineLvl w:val="2"/>
        <w:rPr>
          <w:rFonts w:ascii="Arial" w:hAnsi="Arial" w:cs="Arial"/>
          <w:b/>
          <w:bCs/>
          <w:sz w:val="12"/>
          <w:szCs w:val="12"/>
        </w:rPr>
      </w:pPr>
      <w:r w:rsidRPr="001F445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4A5DFE" w:rsidRPr="001F445C" w14:paraId="3E5B0BB9" w14:textId="77777777" w:rsidTr="00BF77BB">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24BB3E8A" w14:textId="77777777" w:rsidR="004A5DFE" w:rsidRPr="001F445C" w:rsidRDefault="004A5DFE" w:rsidP="00BF77BB">
            <w:pPr>
              <w:autoSpaceDN w:val="0"/>
              <w:spacing w:before="45" w:after="45"/>
              <w:rPr>
                <w:rFonts w:ascii="Arial" w:hAnsi="Arial" w:cs="Arial"/>
                <w:sz w:val="16"/>
                <w:szCs w:val="16"/>
              </w:rPr>
            </w:pPr>
          </w:p>
        </w:tc>
      </w:tr>
    </w:tbl>
    <w:p w14:paraId="45DD9F02" w14:textId="77777777" w:rsidR="004A5DFE" w:rsidRPr="001F445C" w:rsidRDefault="004A5DFE" w:rsidP="004A5DFE">
      <w:pPr>
        <w:pStyle w:val="3"/>
        <w:shd w:val="clear" w:color="auto" w:fill="B3B3B3"/>
        <w:spacing w:before="150"/>
        <w:jc w:val="center"/>
        <w:rPr>
          <w:sz w:val="14"/>
          <w:szCs w:val="14"/>
        </w:rPr>
      </w:pPr>
      <w:r w:rsidRPr="001F445C">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4A5DFE" w:rsidRPr="001F445C" w14:paraId="7810A8E9"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29F1A8" w14:textId="77777777" w:rsidR="004A5DFE" w:rsidRPr="001F445C" w:rsidRDefault="004A5DFE" w:rsidP="00BF77BB">
            <w:pPr>
              <w:pStyle w:val="fieldname"/>
              <w:ind w:left="75"/>
              <w:rPr>
                <w:sz w:val="14"/>
                <w:szCs w:val="14"/>
                <w:lang w:val="ru-RU"/>
              </w:rPr>
            </w:pPr>
            <w:r w:rsidRPr="001F445C">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28A361" w14:textId="77777777" w:rsidR="004A5DFE" w:rsidRPr="001F445C" w:rsidRDefault="004A5DFE" w:rsidP="00BF77BB">
            <w:pPr>
              <w:pStyle w:val="fielddata"/>
              <w:ind w:left="75"/>
              <w:rPr>
                <w:sz w:val="14"/>
                <w:szCs w:val="14"/>
                <w:lang w:val="ru-RU"/>
              </w:rPr>
            </w:pPr>
          </w:p>
        </w:tc>
      </w:tr>
      <w:tr w:rsidR="004A5DFE" w:rsidRPr="001F445C" w14:paraId="10AB2FE7"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2CE968" w14:textId="77777777" w:rsidR="004A5DFE" w:rsidRPr="001F445C" w:rsidRDefault="004A5DFE" w:rsidP="00BF77BB">
            <w:pPr>
              <w:pStyle w:val="fieldname"/>
              <w:ind w:left="75"/>
              <w:rPr>
                <w:sz w:val="14"/>
                <w:szCs w:val="14"/>
                <w:lang w:val="ru-RU"/>
              </w:rPr>
            </w:pPr>
            <w:r w:rsidRPr="001F445C">
              <w:rPr>
                <w:sz w:val="14"/>
                <w:szCs w:val="14"/>
                <w:lang w:val="ru-RU"/>
              </w:rPr>
              <w:t>Документ:</w:t>
            </w:r>
            <w:r w:rsidRPr="001F445C">
              <w:rPr>
                <w:b w:val="0"/>
                <w:bCs w:val="0"/>
                <w:sz w:val="14"/>
                <w:szCs w:val="14"/>
                <w:lang w:val="ru-RU"/>
              </w:rPr>
              <w:br/>
            </w:r>
            <w:r w:rsidRPr="001F445C">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00310E1" w14:textId="77777777" w:rsidR="004A5DFE" w:rsidRPr="001F445C" w:rsidRDefault="004A5DFE" w:rsidP="00BF77BB">
            <w:pPr>
              <w:pStyle w:val="fielddata"/>
              <w:ind w:left="75"/>
              <w:rPr>
                <w:sz w:val="14"/>
                <w:szCs w:val="14"/>
                <w:lang w:val="ru-RU"/>
              </w:rPr>
            </w:pPr>
            <w:r w:rsidRPr="001F445C">
              <w:rPr>
                <w:sz w:val="14"/>
                <w:szCs w:val="14"/>
              </w:rPr>
              <w:t> </w:t>
            </w:r>
          </w:p>
        </w:tc>
      </w:tr>
      <w:tr w:rsidR="004A5DFE" w:rsidRPr="001F445C" w14:paraId="622C6532" w14:textId="77777777" w:rsidTr="00BF77BB">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59722F" w14:textId="77777777" w:rsidR="004A5DFE" w:rsidRPr="001F445C" w:rsidRDefault="004A5DFE" w:rsidP="00BF77BB">
            <w:pPr>
              <w:pStyle w:val="fieldname"/>
              <w:ind w:left="75"/>
              <w:rPr>
                <w:sz w:val="14"/>
                <w:szCs w:val="14"/>
                <w:lang w:val="ru-RU"/>
              </w:rPr>
            </w:pPr>
            <w:r w:rsidRPr="001F445C">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7E3E65" w14:textId="77777777" w:rsidR="004A5DFE" w:rsidRPr="001F445C" w:rsidRDefault="004A5DFE" w:rsidP="00BF77BB">
            <w:pPr>
              <w:pStyle w:val="fielddata"/>
              <w:ind w:left="75"/>
              <w:rPr>
                <w:sz w:val="14"/>
                <w:szCs w:val="14"/>
                <w:lang w:val="ru-RU"/>
              </w:rPr>
            </w:pPr>
          </w:p>
        </w:tc>
      </w:tr>
      <w:tr w:rsidR="00851CF3" w:rsidRPr="007449EC" w14:paraId="31EAD0CF" w14:textId="77777777" w:rsidTr="00851CF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330FB5" w14:textId="77777777" w:rsidR="00851CF3" w:rsidRPr="00BE2C2E" w:rsidRDefault="00851CF3" w:rsidP="00851CF3">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EE8180" w14:textId="77777777" w:rsidR="00851CF3" w:rsidRPr="007449EC" w:rsidRDefault="00851CF3" w:rsidP="00521EBF">
            <w:pPr>
              <w:pStyle w:val="fielddata"/>
              <w:ind w:left="75"/>
              <w:rPr>
                <w:sz w:val="14"/>
                <w:szCs w:val="14"/>
                <w:lang w:val="ru-RU"/>
              </w:rPr>
            </w:pPr>
          </w:p>
        </w:tc>
      </w:tr>
    </w:tbl>
    <w:p w14:paraId="18596FB7" w14:textId="77777777" w:rsidR="004A5DFE" w:rsidRPr="001F445C" w:rsidRDefault="004A5DFE" w:rsidP="004A5DFE">
      <w:pPr>
        <w:spacing w:before="120" w:after="240"/>
        <w:rPr>
          <w:rFonts w:ascii="Arial" w:hAnsi="Arial" w:cs="Arial"/>
          <w:sz w:val="16"/>
          <w:szCs w:val="16"/>
        </w:rPr>
      </w:pPr>
      <w:r w:rsidRPr="001F445C">
        <w:rPr>
          <w:rFonts w:ascii="Arial" w:hAnsi="Arial" w:cs="Arial"/>
          <w:sz w:val="16"/>
          <w:szCs w:val="16"/>
        </w:rPr>
        <w:t>Настоящая заявка носит безотзывный характер.</w:t>
      </w:r>
      <w:r w:rsidRPr="001F445C">
        <w:rPr>
          <w:rFonts w:ascii="Arial" w:hAnsi="Arial" w:cs="Arial"/>
          <w:sz w:val="16"/>
          <w:szCs w:val="16"/>
        </w:rPr>
        <w:br/>
        <w:t>С Правилами фонда ознакомлен.</w:t>
      </w:r>
    </w:p>
    <w:p w14:paraId="3A1F8324" w14:textId="77777777" w:rsidR="004A5DFE" w:rsidRPr="001F445C" w:rsidRDefault="004A5DFE" w:rsidP="004A5DFE">
      <w:pPr>
        <w:spacing w:before="45" w:after="45"/>
        <w:rPr>
          <w:rFonts w:ascii="Arial" w:hAnsi="Arial" w:cs="Arial"/>
          <w:sz w:val="16"/>
          <w:szCs w:val="16"/>
        </w:rPr>
      </w:pPr>
      <w:r w:rsidRPr="001F445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4A5DFE" w:rsidRPr="00687B75" w14:paraId="5FB81DE4" w14:textId="77777777" w:rsidTr="00BF77BB">
        <w:trPr>
          <w:tblCellSpacing w:w="75" w:type="dxa"/>
        </w:trPr>
        <w:tc>
          <w:tcPr>
            <w:tcW w:w="2364" w:type="pct"/>
            <w:tcMar>
              <w:top w:w="30" w:type="dxa"/>
              <w:left w:w="75" w:type="dxa"/>
              <w:bottom w:w="30" w:type="dxa"/>
              <w:right w:w="75" w:type="dxa"/>
            </w:tcMar>
          </w:tcPr>
          <w:p w14:paraId="65F6D6BD"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Уполномоченного представителя</w:t>
            </w:r>
          </w:p>
          <w:p w14:paraId="4999089F"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__________________________________________________</w:t>
            </w:r>
          </w:p>
          <w:p w14:paraId="0EEC8E30" w14:textId="77777777" w:rsidR="004A5DFE" w:rsidRPr="001F445C" w:rsidRDefault="004A5DFE" w:rsidP="00BF77BB">
            <w:pPr>
              <w:autoSpaceDN w:val="0"/>
              <w:spacing w:after="150"/>
              <w:textAlignment w:val="top"/>
              <w:rPr>
                <w:rFonts w:ascii="Arial" w:hAnsi="Arial" w:cs="Arial"/>
                <w:sz w:val="16"/>
                <w:szCs w:val="16"/>
              </w:rPr>
            </w:pPr>
          </w:p>
        </w:tc>
        <w:tc>
          <w:tcPr>
            <w:tcW w:w="2400" w:type="pct"/>
          </w:tcPr>
          <w:p w14:paraId="2417736C"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Заявку принял, подпись/подпись и полномочия проверил.</w:t>
            </w:r>
          </w:p>
          <w:p w14:paraId="32B3C19D" w14:textId="77777777" w:rsidR="004A5DFE" w:rsidRPr="001F445C" w:rsidRDefault="004A5DFE" w:rsidP="00BF77BB">
            <w:pPr>
              <w:autoSpaceDN w:val="0"/>
              <w:spacing w:after="150"/>
              <w:textAlignment w:val="top"/>
              <w:rPr>
                <w:rFonts w:ascii="Arial" w:hAnsi="Arial" w:cs="Arial"/>
                <w:sz w:val="16"/>
                <w:szCs w:val="16"/>
              </w:rPr>
            </w:pPr>
            <w:r w:rsidRPr="001F445C">
              <w:rPr>
                <w:rFonts w:ascii="Arial" w:hAnsi="Arial" w:cs="Arial"/>
                <w:sz w:val="16"/>
                <w:szCs w:val="16"/>
              </w:rPr>
              <w:t>Подпись лица, принявшего заявку_____________________</w:t>
            </w:r>
          </w:p>
          <w:p w14:paraId="35177389" w14:textId="77777777" w:rsidR="004A5DFE" w:rsidRPr="00687B75" w:rsidRDefault="004A5DFE" w:rsidP="00BF77BB">
            <w:pPr>
              <w:autoSpaceDN w:val="0"/>
              <w:spacing w:after="150"/>
              <w:jc w:val="center"/>
              <w:textAlignment w:val="top"/>
              <w:rPr>
                <w:rFonts w:ascii="Arial" w:hAnsi="Arial" w:cs="Arial"/>
                <w:sz w:val="16"/>
                <w:szCs w:val="16"/>
              </w:rPr>
            </w:pPr>
            <w:r w:rsidRPr="001F445C">
              <w:rPr>
                <w:rFonts w:ascii="Arial" w:hAnsi="Arial" w:cs="Arial"/>
                <w:sz w:val="16"/>
                <w:szCs w:val="16"/>
              </w:rPr>
              <w:t xml:space="preserve">                                                                           М.П.</w:t>
            </w:r>
          </w:p>
        </w:tc>
      </w:tr>
    </w:tbl>
    <w:p w14:paraId="355FACD7" w14:textId="2B4E3D78" w:rsidR="00C7318F" w:rsidRDefault="00C7318F" w:rsidP="00EB7C76">
      <w:pPr>
        <w:pStyle w:val="fieldcomment"/>
        <w:rPr>
          <w:lang w:val="ru-RU"/>
        </w:rPr>
      </w:pPr>
    </w:p>
    <w:p w14:paraId="739900E7" w14:textId="77777777" w:rsidR="00C7318F" w:rsidRDefault="00C7318F">
      <w:pPr>
        <w:spacing w:after="200" w:line="276" w:lineRule="auto"/>
        <w:rPr>
          <w:rFonts w:ascii="Arial" w:hAnsi="Arial" w:cs="Arial"/>
          <w:sz w:val="9"/>
          <w:szCs w:val="9"/>
        </w:rPr>
      </w:pPr>
      <w:r>
        <w:br w:type="page"/>
      </w:r>
    </w:p>
    <w:p w14:paraId="423652AE" w14:textId="220D46B6" w:rsidR="00C7318F" w:rsidRPr="00C7318F" w:rsidRDefault="00845CFB" w:rsidP="00C7318F">
      <w:pPr>
        <w:spacing w:before="45" w:after="45"/>
        <w:jc w:val="right"/>
        <w:rPr>
          <w:sz w:val="9"/>
          <w:szCs w:val="9"/>
        </w:rPr>
      </w:pPr>
      <w:r>
        <w:rPr>
          <w:sz w:val="9"/>
          <w:szCs w:val="9"/>
        </w:rPr>
        <w:t>Приложение №10 к Правилам Ф</w:t>
      </w:r>
      <w:r w:rsidR="00C7318F" w:rsidRPr="00C7318F">
        <w:rPr>
          <w:sz w:val="9"/>
          <w:szCs w:val="9"/>
        </w:rPr>
        <w:t>онда</w:t>
      </w:r>
    </w:p>
    <w:p w14:paraId="390EBF25" w14:textId="77777777" w:rsidR="00C7318F" w:rsidRPr="00C7318F" w:rsidRDefault="00C7318F" w:rsidP="00C7318F">
      <w:pPr>
        <w:autoSpaceDE w:val="0"/>
        <w:autoSpaceDN w:val="0"/>
        <w:spacing w:before="375" w:after="375"/>
        <w:jc w:val="center"/>
        <w:outlineLvl w:val="0"/>
        <w:rPr>
          <w:rFonts w:ascii="Arial" w:hAnsi="Arial" w:cs="Arial"/>
          <w:b/>
          <w:bCs/>
          <w:kern w:val="36"/>
          <w:lang w:eastAsia="ru-RU"/>
        </w:rPr>
      </w:pPr>
      <w:r w:rsidRPr="00C7318F">
        <w:rPr>
          <w:rFonts w:ascii="Arial" w:hAnsi="Arial" w:cs="Arial"/>
          <w:b/>
          <w:bCs/>
          <w:kern w:val="36"/>
          <w:lang w:eastAsia="ru-RU"/>
        </w:rPr>
        <w:t>Уведомление № ____________</w:t>
      </w:r>
      <w:r w:rsidRPr="00C7318F">
        <w:rPr>
          <w:rFonts w:ascii="Arial" w:hAnsi="Arial" w:cs="Arial"/>
          <w:b/>
          <w:bCs/>
          <w:kern w:val="36"/>
          <w:lang w:eastAsia="ru-RU"/>
        </w:rPr>
        <w:br/>
        <w:t>о наступлении страхового случая по договору долевого страхования жизни</w:t>
      </w:r>
    </w:p>
    <w:p w14:paraId="05C7BCE5" w14:textId="77777777" w:rsidR="00C7318F" w:rsidRPr="00C7318F" w:rsidRDefault="00C7318F" w:rsidP="00C7318F">
      <w:pPr>
        <w:autoSpaceDE w:val="0"/>
        <w:autoSpaceDN w:val="0"/>
        <w:spacing w:before="45" w:after="45"/>
        <w:rPr>
          <w:rFonts w:ascii="Arial" w:hAnsi="Arial" w:cs="Arial"/>
          <w:b/>
          <w:bCs/>
          <w:sz w:val="16"/>
          <w:szCs w:val="16"/>
          <w:lang w:eastAsia="ru-RU"/>
        </w:rPr>
      </w:pPr>
      <w:r w:rsidRPr="00C7318F">
        <w:rPr>
          <w:rFonts w:ascii="Arial" w:hAnsi="Arial" w:cs="Arial"/>
          <w:b/>
          <w:bCs/>
          <w:sz w:val="16"/>
          <w:szCs w:val="16"/>
          <w:lang w:eastAsia="ru-RU"/>
        </w:rPr>
        <w:t xml:space="preserve">Дата:                   Время: </w:t>
      </w:r>
    </w:p>
    <w:p w14:paraId="5AA6577C" w14:textId="77777777" w:rsidR="00C7318F" w:rsidRPr="00C7318F" w:rsidRDefault="00C7318F" w:rsidP="00C7318F">
      <w:pPr>
        <w:autoSpaceDE w:val="0"/>
        <w:autoSpaceDN w:val="0"/>
        <w:spacing w:before="45" w:after="45"/>
        <w:rPr>
          <w:rFonts w:ascii="Arial" w:hAnsi="Arial" w:cs="Arial"/>
          <w:sz w:val="10"/>
          <w:szCs w:val="10"/>
          <w:lang w:eastAsia="ru-RU"/>
        </w:rPr>
      </w:pPr>
      <w:r w:rsidRPr="00C7318F">
        <w:rPr>
          <w:rFonts w:ascii="Arial" w:hAnsi="Arial" w:cs="Arial"/>
          <w:b/>
          <w:sz w:val="10"/>
          <w:szCs w:val="10"/>
          <w:lang w:eastAsia="ru-RU"/>
        </w:rPr>
        <w:t>(дата и время приема уведомления)</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C7318F" w:rsidRPr="00C7318F" w14:paraId="3783E964" w14:textId="77777777" w:rsidTr="006817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A771606" w14:textId="77777777" w:rsidR="00C7318F" w:rsidRPr="00C7318F" w:rsidRDefault="00C7318F" w:rsidP="00C7318F">
            <w:pPr>
              <w:autoSpaceDE w:val="0"/>
              <w:autoSpaceDN w:val="0"/>
              <w:spacing w:before="45" w:after="45"/>
              <w:jc w:val="right"/>
              <w:rPr>
                <w:rFonts w:ascii="Arial" w:hAnsi="Arial" w:cs="Arial"/>
                <w:b/>
                <w:bCs/>
                <w:sz w:val="16"/>
                <w:szCs w:val="16"/>
                <w:lang w:eastAsia="ru-RU"/>
              </w:rPr>
            </w:pPr>
            <w:r w:rsidRPr="00C7318F">
              <w:rPr>
                <w:rFonts w:ascii="Arial" w:hAnsi="Arial" w:cs="Arial"/>
                <w:b/>
                <w:bCs/>
                <w:sz w:val="16"/>
                <w:szCs w:val="16"/>
                <w:lang w:eastAsia="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94C631" w14:textId="77777777" w:rsidR="00C7318F" w:rsidRPr="00C7318F" w:rsidRDefault="00C7318F" w:rsidP="00C7318F">
            <w:pPr>
              <w:autoSpaceDE w:val="0"/>
              <w:autoSpaceDN w:val="0"/>
              <w:spacing w:before="45" w:after="45"/>
              <w:rPr>
                <w:rFonts w:ascii="Arial" w:hAnsi="Arial" w:cs="Arial"/>
                <w:sz w:val="16"/>
                <w:szCs w:val="16"/>
                <w:lang w:eastAsia="ru-RU"/>
              </w:rPr>
            </w:pPr>
          </w:p>
        </w:tc>
      </w:tr>
      <w:tr w:rsidR="00C7318F" w:rsidRPr="00C7318F" w14:paraId="14D32701" w14:textId="77777777" w:rsidTr="006817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9D85E1" w14:textId="77777777" w:rsidR="00C7318F" w:rsidRPr="00C7318F" w:rsidRDefault="00C7318F" w:rsidP="00C7318F">
            <w:pPr>
              <w:autoSpaceDE w:val="0"/>
              <w:autoSpaceDN w:val="0"/>
              <w:spacing w:before="45" w:after="45"/>
              <w:jc w:val="right"/>
              <w:rPr>
                <w:rFonts w:ascii="Arial" w:hAnsi="Arial" w:cs="Arial"/>
                <w:b/>
                <w:bCs/>
                <w:sz w:val="16"/>
                <w:szCs w:val="16"/>
                <w:lang w:eastAsia="ru-RU"/>
              </w:rPr>
            </w:pPr>
            <w:r w:rsidRPr="00C7318F">
              <w:rPr>
                <w:rFonts w:ascii="Arial" w:hAnsi="Arial" w:cs="Arial"/>
                <w:b/>
                <w:bCs/>
                <w:sz w:val="16"/>
                <w:szCs w:val="16"/>
                <w:lang w:eastAsia="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25FFCC" w14:textId="77777777" w:rsidR="00C7318F" w:rsidRPr="00C7318F" w:rsidRDefault="00C7318F" w:rsidP="00C7318F">
            <w:pPr>
              <w:autoSpaceDE w:val="0"/>
              <w:autoSpaceDN w:val="0"/>
              <w:spacing w:before="45" w:after="45"/>
              <w:rPr>
                <w:rFonts w:ascii="Arial" w:hAnsi="Arial" w:cs="Arial"/>
                <w:sz w:val="16"/>
                <w:szCs w:val="16"/>
                <w:lang w:eastAsia="ru-RU"/>
              </w:rPr>
            </w:pPr>
          </w:p>
        </w:tc>
      </w:tr>
    </w:tbl>
    <w:p w14:paraId="038C0871" w14:textId="77777777" w:rsidR="00C7318F" w:rsidRPr="00C7318F" w:rsidRDefault="00C7318F" w:rsidP="00C7318F">
      <w:pPr>
        <w:pBdr>
          <w:bottom w:val="single" w:sz="6" w:space="0" w:color="808080"/>
        </w:pBdr>
        <w:shd w:val="clear" w:color="auto" w:fill="C0C0C0"/>
        <w:autoSpaceDE w:val="0"/>
        <w:autoSpaceDN w:val="0"/>
        <w:spacing w:before="150" w:after="45"/>
        <w:jc w:val="center"/>
        <w:outlineLvl w:val="2"/>
        <w:rPr>
          <w:rFonts w:ascii="Arial" w:hAnsi="Arial" w:cs="Arial"/>
          <w:b/>
          <w:bCs/>
          <w:sz w:val="18"/>
          <w:szCs w:val="18"/>
          <w:lang w:eastAsia="ru-RU"/>
        </w:rPr>
      </w:pPr>
      <w:r w:rsidRPr="00C7318F">
        <w:rPr>
          <w:rFonts w:ascii="Arial" w:hAnsi="Arial" w:cs="Arial"/>
          <w:b/>
          <w:bCs/>
          <w:sz w:val="18"/>
          <w:szCs w:val="18"/>
          <w:lang w:eastAsia="ru-RU"/>
        </w:rPr>
        <w:t>Заявитель – страховая организация по договору ДСЖ</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C7318F" w:rsidRPr="00C7318F" w14:paraId="7B355587" w14:textId="77777777" w:rsidTr="006817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2C7792" w14:textId="77777777" w:rsidR="00C7318F" w:rsidRPr="00C7318F" w:rsidRDefault="00C7318F" w:rsidP="00C7318F">
            <w:pPr>
              <w:autoSpaceDE w:val="0"/>
              <w:autoSpaceDN w:val="0"/>
              <w:spacing w:before="45" w:after="45"/>
              <w:jc w:val="right"/>
              <w:rPr>
                <w:rFonts w:ascii="Arial" w:hAnsi="Arial" w:cs="Arial"/>
                <w:b/>
                <w:bCs/>
                <w:sz w:val="16"/>
                <w:szCs w:val="16"/>
                <w:lang w:eastAsia="ru-RU"/>
              </w:rPr>
            </w:pPr>
            <w:r w:rsidRPr="00C7318F">
              <w:rPr>
                <w:rFonts w:ascii="Arial" w:hAnsi="Arial" w:cs="Arial"/>
                <w:b/>
                <w:bCs/>
                <w:sz w:val="16"/>
                <w:szCs w:val="16"/>
                <w:lang w:eastAsia="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AF3EF6E" w14:textId="77777777" w:rsidR="00C7318F" w:rsidRPr="00C7318F" w:rsidRDefault="00C7318F" w:rsidP="00C7318F">
            <w:pPr>
              <w:autoSpaceDE w:val="0"/>
              <w:autoSpaceDN w:val="0"/>
              <w:spacing w:before="45" w:after="45"/>
              <w:rPr>
                <w:rFonts w:ascii="Arial" w:hAnsi="Arial" w:cs="Arial"/>
                <w:sz w:val="16"/>
                <w:szCs w:val="16"/>
                <w:lang w:eastAsia="ru-RU"/>
              </w:rPr>
            </w:pPr>
          </w:p>
        </w:tc>
      </w:tr>
      <w:tr w:rsidR="00C7318F" w:rsidRPr="00C7318F" w14:paraId="34081887" w14:textId="77777777" w:rsidTr="006817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1F24F0" w14:textId="77777777" w:rsidR="00C7318F" w:rsidRPr="00C7318F" w:rsidRDefault="00C7318F" w:rsidP="00C7318F">
            <w:pPr>
              <w:autoSpaceDE w:val="0"/>
              <w:autoSpaceDN w:val="0"/>
              <w:spacing w:before="45" w:after="45"/>
              <w:jc w:val="right"/>
              <w:rPr>
                <w:rFonts w:ascii="Arial" w:hAnsi="Arial" w:cs="Arial"/>
                <w:b/>
                <w:bCs/>
                <w:sz w:val="16"/>
                <w:szCs w:val="16"/>
                <w:lang w:eastAsia="ru-RU"/>
              </w:rPr>
            </w:pPr>
            <w:r w:rsidRPr="00C7318F">
              <w:rPr>
                <w:rFonts w:ascii="Arial" w:hAnsi="Arial" w:cs="Arial"/>
                <w:b/>
                <w:bCs/>
                <w:sz w:val="16"/>
                <w:szCs w:val="16"/>
                <w:lang w:eastAsia="ru-RU"/>
              </w:rPr>
              <w:t>Свидетельство о регистрации:</w:t>
            </w:r>
            <w:r w:rsidRPr="00C7318F">
              <w:rPr>
                <w:rFonts w:ascii="Arial" w:hAnsi="Arial" w:cs="Arial"/>
                <w:sz w:val="9"/>
                <w:szCs w:val="9"/>
                <w:lang w:eastAsia="ru-RU"/>
              </w:rPr>
              <w:br/>
              <w:t>(</w:t>
            </w:r>
            <w:proofErr w:type="spellStart"/>
            <w:r w:rsidRPr="00C7318F">
              <w:rPr>
                <w:rFonts w:ascii="Arial" w:hAnsi="Arial" w:cs="Arial"/>
                <w:sz w:val="9"/>
                <w:szCs w:val="9"/>
                <w:lang w:eastAsia="ru-RU"/>
              </w:rPr>
              <w:t>наимен</w:t>
            </w:r>
            <w:proofErr w:type="spellEnd"/>
            <w:r w:rsidRPr="00C7318F">
              <w:rPr>
                <w:rFonts w:ascii="Arial" w:hAnsi="Arial" w:cs="Arial"/>
                <w:sz w:val="9"/>
                <w:szCs w:val="9"/>
                <w:lang w:eastAsia="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D8DFA1" w14:textId="77777777" w:rsidR="00C7318F" w:rsidRPr="00C7318F" w:rsidRDefault="00C7318F" w:rsidP="00C7318F">
            <w:pPr>
              <w:autoSpaceDE w:val="0"/>
              <w:autoSpaceDN w:val="0"/>
              <w:spacing w:before="45" w:after="45"/>
              <w:rPr>
                <w:rFonts w:ascii="Arial" w:hAnsi="Arial" w:cs="Arial"/>
                <w:sz w:val="16"/>
                <w:szCs w:val="16"/>
                <w:lang w:eastAsia="ru-RU"/>
              </w:rPr>
            </w:pPr>
          </w:p>
        </w:tc>
      </w:tr>
      <w:tr w:rsidR="00C7318F" w:rsidRPr="00C7318F" w14:paraId="5E3D5BA0" w14:textId="77777777" w:rsidTr="006817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A1C265" w14:textId="77777777" w:rsidR="00C7318F" w:rsidRPr="00C7318F" w:rsidRDefault="00C7318F" w:rsidP="00C7318F">
            <w:pPr>
              <w:autoSpaceDE w:val="0"/>
              <w:autoSpaceDN w:val="0"/>
              <w:spacing w:before="45" w:after="45"/>
              <w:jc w:val="right"/>
              <w:rPr>
                <w:rFonts w:ascii="Arial" w:hAnsi="Arial" w:cs="Arial"/>
                <w:b/>
                <w:bCs/>
                <w:sz w:val="16"/>
                <w:szCs w:val="16"/>
                <w:lang w:eastAsia="ru-RU"/>
              </w:rPr>
            </w:pPr>
            <w:r w:rsidRPr="00C7318F">
              <w:rPr>
                <w:rFonts w:ascii="Arial" w:hAnsi="Arial" w:cs="Arial"/>
                <w:b/>
                <w:bCs/>
                <w:sz w:val="16"/>
                <w:szCs w:val="16"/>
                <w:lang w:eastAsia="ru-RU"/>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AB5DE2" w14:textId="77777777" w:rsidR="00C7318F" w:rsidRPr="00C7318F" w:rsidRDefault="00C7318F" w:rsidP="00C7318F">
            <w:pPr>
              <w:autoSpaceDE w:val="0"/>
              <w:autoSpaceDN w:val="0"/>
              <w:rPr>
                <w:lang w:eastAsia="ru-RU"/>
              </w:rPr>
            </w:pPr>
          </w:p>
        </w:tc>
      </w:tr>
      <w:tr w:rsidR="00C7318F" w:rsidRPr="00C7318F" w14:paraId="624C0367" w14:textId="77777777" w:rsidTr="006817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F0EFA0" w14:textId="77777777" w:rsidR="00C7318F" w:rsidRPr="00C7318F" w:rsidRDefault="00C7318F" w:rsidP="00C7318F">
            <w:pPr>
              <w:autoSpaceDE w:val="0"/>
              <w:autoSpaceDN w:val="0"/>
              <w:spacing w:before="45" w:after="45"/>
              <w:jc w:val="right"/>
              <w:rPr>
                <w:rFonts w:ascii="Arial" w:hAnsi="Arial" w:cs="Arial"/>
                <w:b/>
                <w:bCs/>
                <w:sz w:val="16"/>
                <w:szCs w:val="16"/>
                <w:lang w:eastAsia="ru-RU"/>
              </w:rPr>
            </w:pPr>
            <w:r w:rsidRPr="00C7318F">
              <w:rPr>
                <w:rFonts w:ascii="Arial" w:hAnsi="Arial" w:cs="Arial"/>
                <w:b/>
                <w:bCs/>
                <w:sz w:val="16"/>
                <w:szCs w:val="16"/>
                <w:lang w:eastAsia="ru-RU"/>
              </w:rPr>
              <w:t>Ф.И.О страхователя: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25B98C" w14:textId="77777777" w:rsidR="00C7318F" w:rsidRPr="00C7318F" w:rsidRDefault="00C7318F" w:rsidP="00C7318F">
            <w:pPr>
              <w:autoSpaceDE w:val="0"/>
              <w:autoSpaceDN w:val="0"/>
              <w:rPr>
                <w:lang w:eastAsia="ru-RU"/>
              </w:rPr>
            </w:pPr>
          </w:p>
        </w:tc>
      </w:tr>
      <w:tr w:rsidR="00C7318F" w:rsidRPr="00C7318F" w14:paraId="236893D7" w14:textId="77777777" w:rsidTr="006817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2B7491" w14:textId="77777777" w:rsidR="00C7318F" w:rsidRPr="00C7318F" w:rsidRDefault="00C7318F" w:rsidP="00C7318F">
            <w:pPr>
              <w:autoSpaceDE w:val="0"/>
              <w:autoSpaceDN w:val="0"/>
              <w:spacing w:before="45" w:after="45"/>
              <w:jc w:val="right"/>
              <w:rPr>
                <w:rFonts w:ascii="Arial" w:hAnsi="Arial" w:cs="Arial"/>
                <w:b/>
                <w:bCs/>
                <w:sz w:val="16"/>
                <w:szCs w:val="16"/>
                <w:lang w:eastAsia="ru-RU"/>
              </w:rPr>
            </w:pPr>
            <w:r w:rsidRPr="00C7318F">
              <w:rPr>
                <w:rFonts w:ascii="Arial" w:hAnsi="Arial" w:cs="Arial"/>
                <w:b/>
                <w:bCs/>
                <w:sz w:val="16"/>
                <w:szCs w:val="16"/>
                <w:lang w:eastAsia="ru-RU"/>
              </w:rPr>
              <w:t>Документ, удостоверяющий личность страхователя:</w:t>
            </w:r>
          </w:p>
          <w:p w14:paraId="3323929A" w14:textId="77777777" w:rsidR="00C7318F" w:rsidRPr="00C7318F" w:rsidRDefault="00C7318F" w:rsidP="00C7318F">
            <w:pPr>
              <w:autoSpaceDE w:val="0"/>
              <w:autoSpaceDN w:val="0"/>
              <w:spacing w:before="45" w:after="45"/>
              <w:jc w:val="right"/>
              <w:rPr>
                <w:rFonts w:ascii="Arial" w:hAnsi="Arial" w:cs="Arial"/>
                <w:b/>
                <w:bCs/>
                <w:sz w:val="16"/>
                <w:szCs w:val="16"/>
                <w:lang w:eastAsia="ru-RU"/>
              </w:rPr>
            </w:pPr>
            <w:r w:rsidRPr="00C7318F">
              <w:rPr>
                <w:rFonts w:ascii="Arial" w:hAnsi="Arial" w:cs="Arial"/>
                <w:sz w:val="9"/>
                <w:szCs w:val="9"/>
                <w:lang w:eastAsia="ru-RU"/>
              </w:rPr>
              <w:t>(наименование документа, номер,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6BBF310" w14:textId="77777777" w:rsidR="00C7318F" w:rsidRPr="00C7318F" w:rsidRDefault="00C7318F" w:rsidP="00C7318F">
            <w:pPr>
              <w:autoSpaceDE w:val="0"/>
              <w:autoSpaceDN w:val="0"/>
              <w:rPr>
                <w:lang w:eastAsia="ru-RU"/>
              </w:rPr>
            </w:pPr>
          </w:p>
        </w:tc>
      </w:tr>
      <w:tr w:rsidR="00C7318F" w:rsidRPr="00C7318F" w14:paraId="32CCE297" w14:textId="77777777" w:rsidTr="006817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DFC6FA6" w14:textId="77777777" w:rsidR="00C7318F" w:rsidRPr="00C7318F" w:rsidRDefault="00C7318F" w:rsidP="00C7318F">
            <w:pPr>
              <w:autoSpaceDE w:val="0"/>
              <w:autoSpaceDN w:val="0"/>
              <w:spacing w:before="45" w:after="45"/>
              <w:jc w:val="right"/>
              <w:rPr>
                <w:rFonts w:ascii="Arial" w:hAnsi="Arial" w:cs="Arial"/>
                <w:b/>
                <w:bCs/>
                <w:sz w:val="16"/>
                <w:szCs w:val="16"/>
                <w:lang w:eastAsia="ru-RU"/>
              </w:rPr>
            </w:pPr>
            <w:r w:rsidRPr="00C7318F">
              <w:rPr>
                <w:rFonts w:ascii="Arial" w:hAnsi="Arial" w:cs="Arial"/>
                <w:b/>
                <w:bCs/>
                <w:sz w:val="16"/>
                <w:szCs w:val="16"/>
                <w:lang w:eastAsia="ru-RU"/>
              </w:rPr>
              <w:t>ИНН страхователя*: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543D9F" w14:textId="77777777" w:rsidR="00C7318F" w:rsidRPr="00C7318F" w:rsidRDefault="00C7318F" w:rsidP="00C7318F">
            <w:pPr>
              <w:autoSpaceDE w:val="0"/>
              <w:autoSpaceDN w:val="0"/>
              <w:rPr>
                <w:lang w:eastAsia="ru-RU"/>
              </w:rPr>
            </w:pPr>
          </w:p>
        </w:tc>
      </w:tr>
      <w:tr w:rsidR="00C7318F" w:rsidRPr="00C7318F" w14:paraId="0475DD21" w14:textId="77777777" w:rsidTr="006817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1D8EEC" w14:textId="77777777" w:rsidR="00C7318F" w:rsidRPr="00C7318F" w:rsidRDefault="00C7318F" w:rsidP="00C7318F">
            <w:pPr>
              <w:autoSpaceDE w:val="0"/>
              <w:autoSpaceDN w:val="0"/>
              <w:spacing w:before="45" w:after="45"/>
              <w:jc w:val="right"/>
              <w:rPr>
                <w:rFonts w:ascii="Arial" w:hAnsi="Arial" w:cs="Arial"/>
                <w:b/>
                <w:bCs/>
                <w:sz w:val="16"/>
                <w:szCs w:val="16"/>
                <w:lang w:eastAsia="ru-RU"/>
              </w:rPr>
            </w:pPr>
            <w:r w:rsidRPr="00C7318F">
              <w:rPr>
                <w:rFonts w:ascii="Arial" w:hAnsi="Arial" w:cs="Arial"/>
                <w:b/>
                <w:bCs/>
                <w:sz w:val="16"/>
                <w:szCs w:val="16"/>
                <w:lang w:eastAsia="ru-RU"/>
              </w:rPr>
              <w:t>Гражданство страхователя*: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00EC4A" w14:textId="77777777" w:rsidR="00C7318F" w:rsidRPr="00C7318F" w:rsidRDefault="00C7318F" w:rsidP="00C7318F">
            <w:pPr>
              <w:autoSpaceDE w:val="0"/>
              <w:autoSpaceDN w:val="0"/>
              <w:rPr>
                <w:lang w:eastAsia="ru-RU"/>
              </w:rPr>
            </w:pPr>
          </w:p>
        </w:tc>
      </w:tr>
      <w:tr w:rsidR="00C7318F" w:rsidRPr="00C7318F" w14:paraId="24BDF018" w14:textId="77777777" w:rsidTr="006817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B0F369" w14:textId="77777777" w:rsidR="00C7318F" w:rsidRPr="00C7318F" w:rsidRDefault="00C7318F" w:rsidP="00C7318F">
            <w:pPr>
              <w:autoSpaceDE w:val="0"/>
              <w:autoSpaceDN w:val="0"/>
              <w:spacing w:before="45" w:after="45"/>
              <w:jc w:val="right"/>
              <w:rPr>
                <w:rFonts w:ascii="Arial" w:hAnsi="Arial" w:cs="Arial"/>
                <w:b/>
                <w:bCs/>
                <w:sz w:val="16"/>
                <w:szCs w:val="16"/>
                <w:lang w:eastAsia="ru-RU"/>
              </w:rPr>
            </w:pPr>
            <w:r w:rsidRPr="00C7318F">
              <w:rPr>
                <w:rFonts w:ascii="Arial" w:hAnsi="Arial" w:cs="Arial"/>
                <w:b/>
                <w:bCs/>
                <w:sz w:val="16"/>
                <w:szCs w:val="16"/>
                <w:lang w:eastAsia="ru-RU"/>
              </w:rPr>
              <w:t>Основание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76D45D" w14:textId="77777777" w:rsidR="00C7318F" w:rsidRPr="00C7318F" w:rsidRDefault="00C7318F" w:rsidP="00C7318F">
            <w:pPr>
              <w:autoSpaceDE w:val="0"/>
              <w:autoSpaceDN w:val="0"/>
              <w:rPr>
                <w:lang w:eastAsia="ru-RU"/>
              </w:rPr>
            </w:pPr>
          </w:p>
        </w:tc>
      </w:tr>
    </w:tbl>
    <w:p w14:paraId="25B08962" w14:textId="77777777" w:rsidR="00C7318F" w:rsidRPr="00C7318F" w:rsidRDefault="00C7318F" w:rsidP="00C7318F">
      <w:pPr>
        <w:pBdr>
          <w:bottom w:val="single" w:sz="6" w:space="0" w:color="808080"/>
        </w:pBdr>
        <w:shd w:val="clear" w:color="auto" w:fill="C0C0C0"/>
        <w:autoSpaceDE w:val="0"/>
        <w:autoSpaceDN w:val="0"/>
        <w:spacing w:before="150" w:after="45"/>
        <w:jc w:val="center"/>
        <w:outlineLvl w:val="2"/>
        <w:rPr>
          <w:rFonts w:ascii="Arial" w:hAnsi="Arial" w:cs="Arial"/>
          <w:b/>
          <w:bCs/>
          <w:sz w:val="18"/>
          <w:szCs w:val="18"/>
          <w:lang w:eastAsia="ru-RU"/>
        </w:rPr>
      </w:pPr>
      <w:r w:rsidRPr="00C7318F">
        <w:rPr>
          <w:rFonts w:ascii="Arial" w:hAnsi="Arial" w:cs="Arial"/>
          <w:b/>
          <w:bCs/>
          <w:sz w:val="18"/>
          <w:szCs w:val="18"/>
          <w:lang w:eastAsia="ru-RU"/>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C7318F" w:rsidRPr="00C7318F" w14:paraId="6D53DC43" w14:textId="77777777" w:rsidTr="006817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934514" w14:textId="77777777" w:rsidR="00C7318F" w:rsidRPr="00C7318F" w:rsidRDefault="00C7318F" w:rsidP="00C7318F">
            <w:pPr>
              <w:autoSpaceDE w:val="0"/>
              <w:autoSpaceDN w:val="0"/>
              <w:spacing w:before="45" w:after="45"/>
              <w:jc w:val="right"/>
              <w:rPr>
                <w:rFonts w:ascii="Arial" w:hAnsi="Arial" w:cs="Arial"/>
                <w:b/>
                <w:bCs/>
                <w:sz w:val="16"/>
                <w:szCs w:val="16"/>
                <w:lang w:eastAsia="ru-RU"/>
              </w:rPr>
            </w:pPr>
            <w:r w:rsidRPr="00C7318F">
              <w:rPr>
                <w:rFonts w:ascii="Arial" w:hAnsi="Arial" w:cs="Arial"/>
                <w:b/>
                <w:bCs/>
                <w:sz w:val="16"/>
                <w:szCs w:val="16"/>
                <w:lang w:eastAsia="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CCDC6E4" w14:textId="77777777" w:rsidR="00C7318F" w:rsidRPr="00C7318F" w:rsidRDefault="00C7318F" w:rsidP="00C7318F">
            <w:pPr>
              <w:autoSpaceDE w:val="0"/>
              <w:autoSpaceDN w:val="0"/>
              <w:spacing w:before="45" w:after="45"/>
              <w:rPr>
                <w:rFonts w:ascii="Arial" w:hAnsi="Arial" w:cs="Arial"/>
                <w:sz w:val="16"/>
                <w:szCs w:val="16"/>
                <w:lang w:eastAsia="ru-RU"/>
              </w:rPr>
            </w:pPr>
          </w:p>
        </w:tc>
      </w:tr>
      <w:tr w:rsidR="00C7318F" w:rsidRPr="00C7318F" w14:paraId="5A72B256" w14:textId="77777777" w:rsidTr="006817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535EDF6" w14:textId="77777777" w:rsidR="00C7318F" w:rsidRPr="00C7318F" w:rsidRDefault="00C7318F" w:rsidP="00C7318F">
            <w:pPr>
              <w:autoSpaceDE w:val="0"/>
              <w:autoSpaceDN w:val="0"/>
              <w:spacing w:before="45" w:after="45"/>
              <w:jc w:val="right"/>
              <w:rPr>
                <w:rFonts w:ascii="Arial" w:hAnsi="Arial" w:cs="Arial"/>
                <w:b/>
                <w:bCs/>
                <w:sz w:val="16"/>
                <w:szCs w:val="16"/>
                <w:lang w:eastAsia="ru-RU"/>
              </w:rPr>
            </w:pPr>
            <w:r w:rsidRPr="00C7318F">
              <w:rPr>
                <w:rFonts w:ascii="Arial" w:hAnsi="Arial" w:cs="Arial"/>
                <w:b/>
                <w:bCs/>
                <w:sz w:val="16"/>
                <w:szCs w:val="16"/>
                <w:lang w:eastAsia="ru-RU"/>
              </w:rPr>
              <w:t>Действующий на основании:</w:t>
            </w:r>
            <w:r w:rsidRPr="00C7318F">
              <w:rPr>
                <w:rFonts w:ascii="Arial" w:hAnsi="Arial" w:cs="Arial"/>
                <w:sz w:val="9"/>
                <w:szCs w:val="9"/>
                <w:lang w:eastAsia="ru-RU"/>
              </w:rPr>
              <w:br/>
              <w:t>(</w:t>
            </w:r>
            <w:proofErr w:type="spellStart"/>
            <w:r w:rsidRPr="00C7318F">
              <w:rPr>
                <w:rFonts w:ascii="Arial" w:hAnsi="Arial" w:cs="Arial"/>
                <w:sz w:val="9"/>
                <w:szCs w:val="9"/>
                <w:lang w:eastAsia="ru-RU"/>
              </w:rPr>
              <w:t>наимен</w:t>
            </w:r>
            <w:proofErr w:type="spellEnd"/>
            <w:r w:rsidRPr="00C7318F">
              <w:rPr>
                <w:rFonts w:ascii="Arial" w:hAnsi="Arial" w:cs="Arial"/>
                <w:sz w:val="9"/>
                <w:szCs w:val="9"/>
                <w:lang w:eastAsia="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F6E317" w14:textId="77777777" w:rsidR="00C7318F" w:rsidRPr="00C7318F" w:rsidRDefault="00C7318F" w:rsidP="00C7318F">
            <w:pPr>
              <w:autoSpaceDE w:val="0"/>
              <w:autoSpaceDN w:val="0"/>
              <w:spacing w:before="45" w:after="45"/>
              <w:rPr>
                <w:rFonts w:ascii="Arial" w:hAnsi="Arial" w:cs="Arial"/>
                <w:sz w:val="16"/>
                <w:szCs w:val="16"/>
                <w:lang w:eastAsia="ru-RU"/>
              </w:rPr>
            </w:pPr>
          </w:p>
        </w:tc>
      </w:tr>
      <w:tr w:rsidR="00C7318F" w:rsidRPr="00C7318F" w14:paraId="4476A7BC" w14:textId="77777777" w:rsidTr="00681773">
        <w:trPr>
          <w:tblCellSpacing w:w="0" w:type="dxa"/>
          <w:jc w:val="center"/>
        </w:trPr>
        <w:tc>
          <w:tcPr>
            <w:tcW w:w="0" w:type="auto"/>
            <w:gridSpan w:val="2"/>
            <w:tcMar>
              <w:top w:w="30" w:type="dxa"/>
              <w:left w:w="75" w:type="dxa"/>
              <w:bottom w:w="30" w:type="dxa"/>
              <w:right w:w="75" w:type="dxa"/>
            </w:tcMar>
            <w:vAlign w:val="center"/>
          </w:tcPr>
          <w:p w14:paraId="7D3063EE" w14:textId="77777777" w:rsidR="00C7318F" w:rsidRPr="00C7318F" w:rsidRDefault="00C7318F" w:rsidP="00C7318F">
            <w:pPr>
              <w:autoSpaceDE w:val="0"/>
              <w:autoSpaceDN w:val="0"/>
              <w:spacing w:before="45" w:after="45"/>
              <w:jc w:val="center"/>
              <w:outlineLvl w:val="1"/>
              <w:rPr>
                <w:rFonts w:ascii="Arial" w:hAnsi="Arial" w:cs="Arial"/>
                <w:b/>
                <w:bCs/>
                <w:sz w:val="15"/>
                <w:szCs w:val="15"/>
                <w:u w:val="single"/>
                <w:lang w:eastAsia="ru-RU"/>
              </w:rPr>
            </w:pPr>
            <w:r w:rsidRPr="00C7318F">
              <w:rPr>
                <w:rFonts w:ascii="Arial" w:hAnsi="Arial" w:cs="Arial"/>
                <w:b/>
                <w:bCs/>
                <w:sz w:val="15"/>
                <w:szCs w:val="15"/>
                <w:u w:val="single"/>
                <w:lang w:eastAsia="ru-RU"/>
              </w:rPr>
              <w:t>Для физических лиц</w:t>
            </w:r>
          </w:p>
        </w:tc>
      </w:tr>
      <w:tr w:rsidR="00C7318F" w:rsidRPr="00C7318F" w14:paraId="1D0E9459" w14:textId="77777777" w:rsidTr="006817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0D9DF5" w14:textId="77777777" w:rsidR="00C7318F" w:rsidRPr="00C7318F" w:rsidRDefault="00C7318F" w:rsidP="00C7318F">
            <w:pPr>
              <w:autoSpaceDE w:val="0"/>
              <w:autoSpaceDN w:val="0"/>
              <w:spacing w:before="45" w:after="45"/>
              <w:jc w:val="right"/>
              <w:rPr>
                <w:rFonts w:ascii="Arial" w:hAnsi="Arial" w:cs="Arial"/>
                <w:b/>
                <w:bCs/>
                <w:sz w:val="16"/>
                <w:szCs w:val="16"/>
                <w:lang w:eastAsia="ru-RU"/>
              </w:rPr>
            </w:pPr>
            <w:r w:rsidRPr="00C7318F">
              <w:rPr>
                <w:rFonts w:ascii="Arial" w:hAnsi="Arial" w:cs="Arial"/>
                <w:b/>
                <w:bCs/>
                <w:sz w:val="16"/>
                <w:szCs w:val="16"/>
                <w:lang w:eastAsia="ru-RU"/>
              </w:rPr>
              <w:t>Документ, удостоверяющий личность представителя:</w:t>
            </w:r>
            <w:r w:rsidRPr="00C7318F">
              <w:rPr>
                <w:rFonts w:ascii="Arial" w:hAnsi="Arial" w:cs="Arial"/>
                <w:sz w:val="9"/>
                <w:szCs w:val="9"/>
                <w:lang w:eastAsia="ru-RU"/>
              </w:rPr>
              <w:br/>
              <w:t>(</w:t>
            </w:r>
            <w:proofErr w:type="spellStart"/>
            <w:r w:rsidRPr="00C7318F">
              <w:rPr>
                <w:rFonts w:ascii="Arial" w:hAnsi="Arial" w:cs="Arial"/>
                <w:sz w:val="9"/>
                <w:szCs w:val="9"/>
                <w:lang w:eastAsia="ru-RU"/>
              </w:rPr>
              <w:t>наимен</w:t>
            </w:r>
            <w:proofErr w:type="spellEnd"/>
            <w:r w:rsidRPr="00C7318F">
              <w:rPr>
                <w:rFonts w:ascii="Arial" w:hAnsi="Arial" w:cs="Arial"/>
                <w:sz w:val="9"/>
                <w:szCs w:val="9"/>
                <w:lang w:eastAsia="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0717E80" w14:textId="77777777" w:rsidR="00C7318F" w:rsidRPr="00C7318F" w:rsidRDefault="00C7318F" w:rsidP="00C7318F">
            <w:pPr>
              <w:autoSpaceDE w:val="0"/>
              <w:autoSpaceDN w:val="0"/>
              <w:spacing w:before="45" w:after="45"/>
              <w:rPr>
                <w:rFonts w:ascii="Arial" w:hAnsi="Arial" w:cs="Arial"/>
                <w:sz w:val="16"/>
                <w:szCs w:val="16"/>
                <w:lang w:eastAsia="ru-RU"/>
              </w:rPr>
            </w:pPr>
          </w:p>
        </w:tc>
      </w:tr>
      <w:tr w:rsidR="00C7318F" w:rsidRPr="00C7318F" w14:paraId="51CFAE4F" w14:textId="77777777" w:rsidTr="00681773">
        <w:trPr>
          <w:tblCellSpacing w:w="0" w:type="dxa"/>
          <w:jc w:val="center"/>
        </w:trPr>
        <w:tc>
          <w:tcPr>
            <w:tcW w:w="0" w:type="auto"/>
            <w:gridSpan w:val="2"/>
            <w:tcMar>
              <w:top w:w="30" w:type="dxa"/>
              <w:left w:w="75" w:type="dxa"/>
              <w:bottom w:w="30" w:type="dxa"/>
              <w:right w:w="75" w:type="dxa"/>
            </w:tcMar>
            <w:vAlign w:val="center"/>
          </w:tcPr>
          <w:p w14:paraId="535DD560" w14:textId="77777777" w:rsidR="00C7318F" w:rsidRPr="00C7318F" w:rsidRDefault="00C7318F" w:rsidP="00C7318F">
            <w:pPr>
              <w:autoSpaceDE w:val="0"/>
              <w:autoSpaceDN w:val="0"/>
              <w:spacing w:before="45" w:after="45"/>
              <w:jc w:val="center"/>
              <w:outlineLvl w:val="1"/>
              <w:rPr>
                <w:rFonts w:ascii="Arial" w:hAnsi="Arial" w:cs="Arial"/>
                <w:b/>
                <w:bCs/>
                <w:sz w:val="15"/>
                <w:szCs w:val="15"/>
                <w:u w:val="single"/>
                <w:lang w:eastAsia="ru-RU"/>
              </w:rPr>
            </w:pPr>
            <w:r w:rsidRPr="00C7318F">
              <w:rPr>
                <w:rFonts w:ascii="Arial" w:hAnsi="Arial" w:cs="Arial"/>
                <w:b/>
                <w:bCs/>
                <w:sz w:val="15"/>
                <w:szCs w:val="15"/>
                <w:u w:val="single"/>
                <w:lang w:eastAsia="ru-RU"/>
              </w:rPr>
              <w:t>Для юридических лиц</w:t>
            </w:r>
          </w:p>
        </w:tc>
      </w:tr>
      <w:tr w:rsidR="00C7318F" w:rsidRPr="00C7318F" w14:paraId="05F1E209" w14:textId="77777777" w:rsidTr="006817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5EFA8C" w14:textId="77777777" w:rsidR="00C7318F" w:rsidRPr="00C7318F" w:rsidRDefault="00C7318F" w:rsidP="00C7318F">
            <w:pPr>
              <w:autoSpaceDE w:val="0"/>
              <w:autoSpaceDN w:val="0"/>
              <w:spacing w:before="45" w:after="45"/>
              <w:jc w:val="right"/>
              <w:rPr>
                <w:rFonts w:ascii="Arial" w:hAnsi="Arial" w:cs="Arial"/>
                <w:b/>
                <w:bCs/>
                <w:sz w:val="16"/>
                <w:szCs w:val="16"/>
                <w:lang w:eastAsia="ru-RU"/>
              </w:rPr>
            </w:pPr>
            <w:r w:rsidRPr="00C7318F">
              <w:rPr>
                <w:rFonts w:ascii="Arial" w:hAnsi="Arial" w:cs="Arial"/>
                <w:b/>
                <w:bCs/>
                <w:sz w:val="16"/>
                <w:szCs w:val="16"/>
                <w:lang w:eastAsia="ru-RU"/>
              </w:rPr>
              <w:t>Свидетельство о регистрации:</w:t>
            </w:r>
            <w:r w:rsidRPr="00C7318F">
              <w:rPr>
                <w:rFonts w:ascii="Arial" w:hAnsi="Arial" w:cs="Arial"/>
                <w:sz w:val="9"/>
                <w:szCs w:val="9"/>
                <w:lang w:eastAsia="ru-RU"/>
              </w:rPr>
              <w:br/>
              <w:t>(</w:t>
            </w:r>
            <w:proofErr w:type="spellStart"/>
            <w:r w:rsidRPr="00C7318F">
              <w:rPr>
                <w:rFonts w:ascii="Arial" w:hAnsi="Arial" w:cs="Arial"/>
                <w:sz w:val="9"/>
                <w:szCs w:val="9"/>
                <w:lang w:eastAsia="ru-RU"/>
              </w:rPr>
              <w:t>наимен</w:t>
            </w:r>
            <w:proofErr w:type="spellEnd"/>
            <w:r w:rsidRPr="00C7318F">
              <w:rPr>
                <w:rFonts w:ascii="Arial" w:hAnsi="Arial" w:cs="Arial"/>
                <w:sz w:val="9"/>
                <w:szCs w:val="9"/>
                <w:lang w:eastAsia="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BE8B47" w14:textId="77777777" w:rsidR="00C7318F" w:rsidRPr="00C7318F" w:rsidRDefault="00C7318F" w:rsidP="00C7318F">
            <w:pPr>
              <w:autoSpaceDE w:val="0"/>
              <w:autoSpaceDN w:val="0"/>
              <w:spacing w:before="45" w:after="45"/>
              <w:rPr>
                <w:rFonts w:ascii="Arial" w:hAnsi="Arial" w:cs="Arial"/>
                <w:sz w:val="16"/>
                <w:szCs w:val="16"/>
                <w:lang w:eastAsia="ru-RU"/>
              </w:rPr>
            </w:pPr>
          </w:p>
        </w:tc>
      </w:tr>
      <w:tr w:rsidR="00C7318F" w:rsidRPr="00C7318F" w14:paraId="436A9F1B" w14:textId="77777777" w:rsidTr="006817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B793270" w14:textId="77777777" w:rsidR="00C7318F" w:rsidRPr="00C7318F" w:rsidRDefault="00C7318F" w:rsidP="00C7318F">
            <w:pPr>
              <w:autoSpaceDE w:val="0"/>
              <w:autoSpaceDN w:val="0"/>
              <w:spacing w:before="45" w:after="45"/>
              <w:jc w:val="right"/>
              <w:rPr>
                <w:rFonts w:ascii="Arial" w:hAnsi="Arial" w:cs="Arial"/>
                <w:b/>
                <w:bCs/>
                <w:sz w:val="16"/>
                <w:szCs w:val="16"/>
                <w:lang w:eastAsia="ru-RU"/>
              </w:rPr>
            </w:pPr>
            <w:r w:rsidRPr="00C7318F">
              <w:rPr>
                <w:rFonts w:ascii="Arial" w:hAnsi="Arial" w:cs="Arial"/>
                <w:b/>
                <w:bCs/>
                <w:sz w:val="16"/>
                <w:szCs w:val="16"/>
                <w:lang w:eastAsia="ru-RU"/>
              </w:rPr>
              <w:t>В лице:</w:t>
            </w:r>
            <w:r w:rsidRPr="00C7318F">
              <w:rPr>
                <w:rFonts w:ascii="Arial" w:hAnsi="Arial" w:cs="Arial"/>
                <w:sz w:val="9"/>
                <w:szCs w:val="9"/>
                <w:lang w:eastAsia="ru-RU"/>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90C1E0" w14:textId="77777777" w:rsidR="00C7318F" w:rsidRPr="00C7318F" w:rsidRDefault="00C7318F" w:rsidP="00C7318F">
            <w:pPr>
              <w:autoSpaceDE w:val="0"/>
              <w:autoSpaceDN w:val="0"/>
              <w:spacing w:before="45" w:after="45"/>
              <w:rPr>
                <w:rFonts w:ascii="Arial" w:hAnsi="Arial" w:cs="Arial"/>
                <w:sz w:val="16"/>
                <w:szCs w:val="16"/>
                <w:lang w:eastAsia="ru-RU"/>
              </w:rPr>
            </w:pPr>
          </w:p>
        </w:tc>
      </w:tr>
      <w:tr w:rsidR="00C7318F" w:rsidRPr="00C7318F" w14:paraId="21B6C7A4" w14:textId="77777777" w:rsidTr="006817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66A02E" w14:textId="77777777" w:rsidR="00C7318F" w:rsidRPr="00C7318F" w:rsidRDefault="00C7318F" w:rsidP="00C7318F">
            <w:pPr>
              <w:autoSpaceDE w:val="0"/>
              <w:autoSpaceDN w:val="0"/>
              <w:spacing w:before="45" w:after="45"/>
              <w:jc w:val="right"/>
              <w:rPr>
                <w:rFonts w:ascii="Arial" w:hAnsi="Arial" w:cs="Arial"/>
                <w:b/>
                <w:bCs/>
                <w:sz w:val="16"/>
                <w:szCs w:val="16"/>
                <w:lang w:eastAsia="ru-RU"/>
              </w:rPr>
            </w:pPr>
            <w:r w:rsidRPr="00C7318F">
              <w:rPr>
                <w:rFonts w:ascii="Arial" w:hAnsi="Arial" w:cs="Arial"/>
                <w:b/>
                <w:bCs/>
                <w:sz w:val="16"/>
                <w:szCs w:val="16"/>
                <w:lang w:eastAsia="ru-RU"/>
              </w:rPr>
              <w:t>Документ, удостоверяющий личность:</w:t>
            </w:r>
            <w:r w:rsidRPr="00C7318F">
              <w:rPr>
                <w:rFonts w:ascii="Arial" w:hAnsi="Arial" w:cs="Arial"/>
                <w:sz w:val="9"/>
                <w:szCs w:val="9"/>
                <w:lang w:eastAsia="ru-RU"/>
              </w:rPr>
              <w:br/>
              <w:t>(</w:t>
            </w:r>
            <w:proofErr w:type="spellStart"/>
            <w:r w:rsidRPr="00C7318F">
              <w:rPr>
                <w:rFonts w:ascii="Arial" w:hAnsi="Arial" w:cs="Arial"/>
                <w:sz w:val="9"/>
                <w:szCs w:val="9"/>
                <w:lang w:eastAsia="ru-RU"/>
              </w:rPr>
              <w:t>наимен</w:t>
            </w:r>
            <w:proofErr w:type="spellEnd"/>
            <w:r w:rsidRPr="00C7318F">
              <w:rPr>
                <w:rFonts w:ascii="Arial" w:hAnsi="Arial" w:cs="Arial"/>
                <w:sz w:val="9"/>
                <w:szCs w:val="9"/>
                <w:lang w:eastAsia="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1BE897" w14:textId="77777777" w:rsidR="00C7318F" w:rsidRPr="00C7318F" w:rsidRDefault="00C7318F" w:rsidP="00C7318F">
            <w:pPr>
              <w:autoSpaceDE w:val="0"/>
              <w:autoSpaceDN w:val="0"/>
              <w:spacing w:before="45" w:after="45"/>
              <w:rPr>
                <w:rFonts w:ascii="Arial" w:hAnsi="Arial" w:cs="Arial"/>
                <w:sz w:val="16"/>
                <w:szCs w:val="16"/>
                <w:lang w:eastAsia="ru-RU"/>
              </w:rPr>
            </w:pPr>
          </w:p>
        </w:tc>
      </w:tr>
      <w:tr w:rsidR="00C7318F" w:rsidRPr="00C7318F" w14:paraId="713CC688" w14:textId="77777777" w:rsidTr="006817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C15AFCC" w14:textId="77777777" w:rsidR="00C7318F" w:rsidRPr="00C7318F" w:rsidRDefault="00C7318F" w:rsidP="00C7318F">
            <w:pPr>
              <w:autoSpaceDE w:val="0"/>
              <w:autoSpaceDN w:val="0"/>
              <w:spacing w:before="45" w:after="45"/>
              <w:jc w:val="right"/>
              <w:rPr>
                <w:rFonts w:ascii="Arial" w:hAnsi="Arial" w:cs="Arial"/>
                <w:b/>
                <w:bCs/>
                <w:sz w:val="16"/>
                <w:szCs w:val="16"/>
                <w:lang w:eastAsia="ru-RU"/>
              </w:rPr>
            </w:pPr>
            <w:r w:rsidRPr="00C7318F">
              <w:rPr>
                <w:rFonts w:ascii="Arial" w:hAnsi="Arial" w:cs="Arial"/>
                <w:b/>
                <w:bCs/>
                <w:sz w:val="16"/>
                <w:szCs w:val="16"/>
                <w:lang w:eastAsia="ru-RU"/>
              </w:rPr>
              <w:t>Действующий на основании:</w:t>
            </w:r>
            <w:r w:rsidRPr="00C7318F">
              <w:rPr>
                <w:rFonts w:ascii="Arial" w:hAnsi="Arial" w:cs="Arial"/>
                <w:sz w:val="9"/>
                <w:szCs w:val="9"/>
                <w:lang w:eastAsia="ru-RU"/>
              </w:rPr>
              <w:br/>
              <w:t>(</w:t>
            </w:r>
            <w:proofErr w:type="spellStart"/>
            <w:r w:rsidRPr="00C7318F">
              <w:rPr>
                <w:rFonts w:ascii="Arial" w:hAnsi="Arial" w:cs="Arial"/>
                <w:sz w:val="9"/>
                <w:szCs w:val="9"/>
                <w:lang w:eastAsia="ru-RU"/>
              </w:rPr>
              <w:t>наимен</w:t>
            </w:r>
            <w:proofErr w:type="spellEnd"/>
            <w:r w:rsidRPr="00C7318F">
              <w:rPr>
                <w:rFonts w:ascii="Arial" w:hAnsi="Arial" w:cs="Arial"/>
                <w:sz w:val="9"/>
                <w:szCs w:val="9"/>
                <w:lang w:eastAsia="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06216A" w14:textId="77777777" w:rsidR="00C7318F" w:rsidRPr="00C7318F" w:rsidRDefault="00C7318F" w:rsidP="00C7318F">
            <w:pPr>
              <w:autoSpaceDE w:val="0"/>
              <w:autoSpaceDN w:val="0"/>
              <w:spacing w:before="45" w:after="45"/>
              <w:rPr>
                <w:rFonts w:ascii="Arial" w:hAnsi="Arial" w:cs="Arial"/>
                <w:sz w:val="16"/>
                <w:szCs w:val="16"/>
                <w:lang w:eastAsia="ru-RU"/>
              </w:rPr>
            </w:pPr>
          </w:p>
        </w:tc>
      </w:tr>
    </w:tbl>
    <w:p w14:paraId="4399463E" w14:textId="77777777" w:rsidR="00C7318F" w:rsidRPr="00C7318F" w:rsidRDefault="00C7318F" w:rsidP="00C7318F">
      <w:pPr>
        <w:autoSpaceDE w:val="0"/>
        <w:autoSpaceDN w:val="0"/>
        <w:spacing w:before="240" w:after="120"/>
        <w:rPr>
          <w:rFonts w:ascii="Arial" w:hAnsi="Arial" w:cs="Arial"/>
          <w:b/>
          <w:bCs/>
          <w:sz w:val="16"/>
          <w:szCs w:val="16"/>
          <w:lang w:eastAsia="ru-RU"/>
        </w:rPr>
      </w:pPr>
      <w:r w:rsidRPr="00C7318F">
        <w:rPr>
          <w:rFonts w:ascii="Arial" w:hAnsi="Arial" w:cs="Arial"/>
          <w:b/>
          <w:bCs/>
          <w:sz w:val="16"/>
          <w:szCs w:val="16"/>
          <w:lang w:eastAsia="ru-RU"/>
        </w:rPr>
        <w:t xml:space="preserve">Настоящим уведомляю о признании страхового случая по договору ДСЖ наступившим и прошу погасить инвестиционные паи фонда в количестве </w:t>
      </w:r>
      <w:r w:rsidRPr="00C7318F">
        <w:rPr>
          <w:rFonts w:ascii="Arial" w:hAnsi="Arial" w:cs="Arial"/>
          <w:b/>
          <w:bCs/>
          <w:sz w:val="16"/>
          <w:szCs w:val="16"/>
          <w:u w:val="single"/>
          <w:lang w:val="en-US" w:eastAsia="ru-RU"/>
        </w:rPr>
        <w:t>  </w:t>
      </w:r>
      <w:r w:rsidRPr="00C7318F">
        <w:rPr>
          <w:rFonts w:ascii="Arial" w:hAnsi="Arial" w:cs="Arial"/>
          <w:b/>
          <w:bCs/>
          <w:sz w:val="16"/>
          <w:szCs w:val="16"/>
          <w:u w:val="single"/>
          <w:lang w:eastAsia="ru-RU"/>
        </w:rPr>
        <w:t xml:space="preserve"> </w:t>
      </w:r>
      <w:r w:rsidRPr="00C7318F">
        <w:rPr>
          <w:rFonts w:ascii="Arial" w:hAnsi="Arial" w:cs="Arial"/>
          <w:b/>
          <w:bCs/>
          <w:sz w:val="16"/>
          <w:szCs w:val="16"/>
          <w:u w:val="single"/>
          <w:lang w:val="en-US" w:eastAsia="ru-RU"/>
        </w:rPr>
        <w:t>  </w:t>
      </w:r>
      <w:r w:rsidRPr="00C7318F">
        <w:rPr>
          <w:rFonts w:ascii="Arial" w:hAnsi="Arial" w:cs="Arial"/>
          <w:b/>
          <w:bCs/>
          <w:sz w:val="16"/>
          <w:szCs w:val="16"/>
          <w:lang w:eastAsia="ru-RU"/>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C7318F" w:rsidRPr="00C7318F" w14:paraId="2B158857" w14:textId="77777777" w:rsidTr="0068177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2895A8" w14:textId="77777777" w:rsidR="00C7318F" w:rsidRPr="00C7318F" w:rsidRDefault="00C7318F" w:rsidP="00C7318F">
            <w:pPr>
              <w:spacing w:before="45" w:after="45"/>
              <w:ind w:left="75"/>
              <w:jc w:val="right"/>
              <w:rPr>
                <w:rFonts w:ascii="Arial" w:hAnsi="Arial" w:cs="Arial"/>
                <w:b/>
                <w:bCs/>
                <w:sz w:val="16"/>
                <w:szCs w:val="16"/>
              </w:rPr>
            </w:pPr>
            <w:r w:rsidRPr="00C7318F">
              <w:rPr>
                <w:rFonts w:ascii="Arial" w:hAnsi="Arial" w:cs="Arial"/>
                <w:b/>
                <w:bCs/>
                <w:sz w:val="16"/>
                <w:szCs w:val="16"/>
              </w:rPr>
              <w:t>Прошу перечислить сумму денежной компенсации в связи с погашением инвестиционных паев на счет:</w:t>
            </w:r>
          </w:p>
          <w:p w14:paraId="320245C5" w14:textId="77777777" w:rsidR="00C7318F" w:rsidRPr="00C7318F" w:rsidRDefault="00C7318F" w:rsidP="00C7318F">
            <w:pPr>
              <w:spacing w:before="45" w:after="45"/>
              <w:ind w:left="75"/>
              <w:jc w:val="right"/>
              <w:rPr>
                <w:rFonts w:ascii="Arial" w:hAnsi="Arial" w:cs="Arial"/>
                <w:b/>
                <w:bCs/>
                <w:sz w:val="16"/>
                <w:szCs w:val="16"/>
              </w:rPr>
            </w:pPr>
            <w:r w:rsidRPr="00C7318F">
              <w:rPr>
                <w:rFonts w:ascii="Arial" w:hAnsi="Arial" w:cs="Arial"/>
                <w:b/>
                <w:bCs/>
                <w:sz w:val="16"/>
                <w:szCs w:val="16"/>
              </w:rPr>
              <w:t>Указывается счет выгодоприобретателя по договору ДСЖ</w:t>
            </w:r>
            <w:r w:rsidRPr="00C7318F">
              <w:rPr>
                <w:rFonts w:ascii="Arial" w:hAnsi="Arial" w:cs="Arial"/>
                <w:b/>
                <w:bCs/>
                <w:sz w:val="16"/>
                <w:szCs w:val="16"/>
              </w:rPr>
              <w:br/>
            </w:r>
            <w:r w:rsidRPr="00C7318F">
              <w:rPr>
                <w:rFonts w:ascii="Arial" w:hAnsi="Arial"/>
                <w:b/>
                <w:bCs/>
                <w:sz w:val="9"/>
                <w:szCs w:val="9"/>
              </w:rPr>
              <w:t>(Ф.И.О.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3B5416" w14:textId="77777777" w:rsidR="00C7318F" w:rsidRPr="00C7318F" w:rsidRDefault="00C7318F" w:rsidP="00C7318F">
            <w:pPr>
              <w:spacing w:before="45" w:after="45"/>
              <w:ind w:left="75"/>
              <w:rPr>
                <w:rFonts w:ascii="Arial" w:hAnsi="Arial" w:cs="Arial"/>
                <w:sz w:val="16"/>
                <w:szCs w:val="16"/>
              </w:rPr>
            </w:pPr>
            <w:r w:rsidRPr="00C7318F">
              <w:rPr>
                <w:rFonts w:ascii="Arial" w:hAnsi="Arial" w:cs="Arial"/>
                <w:sz w:val="16"/>
                <w:szCs w:val="16"/>
                <w:lang w:val="en-US"/>
              </w:rPr>
              <w:t> </w:t>
            </w:r>
          </w:p>
        </w:tc>
      </w:tr>
    </w:tbl>
    <w:p w14:paraId="741C3BDB" w14:textId="77777777" w:rsidR="00C7318F" w:rsidRPr="00C7318F" w:rsidRDefault="00C7318F" w:rsidP="00C7318F">
      <w:pPr>
        <w:autoSpaceDE w:val="0"/>
        <w:autoSpaceDN w:val="0"/>
        <w:spacing w:before="45" w:after="45"/>
        <w:rPr>
          <w:rFonts w:ascii="Arial" w:hAnsi="Arial" w:cs="Arial"/>
          <w:sz w:val="16"/>
          <w:szCs w:val="16"/>
          <w:lang w:eastAsia="ru-RU"/>
        </w:rPr>
      </w:pPr>
    </w:p>
    <w:p w14:paraId="7A3140FC" w14:textId="77777777" w:rsidR="00C7318F" w:rsidRPr="00C7318F" w:rsidRDefault="00C7318F" w:rsidP="00C7318F">
      <w:pPr>
        <w:autoSpaceDE w:val="0"/>
        <w:autoSpaceDN w:val="0"/>
        <w:spacing w:before="45" w:after="45"/>
        <w:rPr>
          <w:rFonts w:ascii="Arial" w:hAnsi="Arial" w:cs="Arial"/>
          <w:sz w:val="14"/>
          <w:szCs w:val="14"/>
          <w:lang w:eastAsia="ru-RU"/>
        </w:rPr>
      </w:pPr>
      <w:r w:rsidRPr="00C7318F">
        <w:rPr>
          <w:rFonts w:ascii="Arial" w:hAnsi="Arial" w:cs="Arial"/>
          <w:sz w:val="14"/>
          <w:szCs w:val="14"/>
          <w:lang w:eastAsia="ru-RU"/>
        </w:rPr>
        <w:t>Настоящее уведомление носит безотзывный характер.</w:t>
      </w:r>
      <w:r w:rsidRPr="00C7318F">
        <w:rPr>
          <w:rFonts w:ascii="Arial" w:hAnsi="Arial" w:cs="Arial"/>
          <w:sz w:val="14"/>
          <w:szCs w:val="14"/>
          <w:lang w:eastAsia="ru-RU"/>
        </w:rPr>
        <w:br/>
        <w:t xml:space="preserve">С Правилами фонда ознакомлен. </w:t>
      </w:r>
    </w:p>
    <w:p w14:paraId="4E96EA46" w14:textId="77777777" w:rsidR="00C7318F" w:rsidRPr="00C7318F" w:rsidRDefault="00C7318F" w:rsidP="00C7318F">
      <w:pPr>
        <w:autoSpaceDE w:val="0"/>
        <w:autoSpaceDN w:val="0"/>
        <w:spacing w:before="45" w:after="45"/>
        <w:rPr>
          <w:rFonts w:ascii="Arial" w:hAnsi="Arial" w:cs="Arial"/>
          <w:sz w:val="14"/>
          <w:szCs w:val="14"/>
          <w:lang w:eastAsia="ru-RU"/>
        </w:rPr>
      </w:pPr>
      <w:r w:rsidRPr="00C7318F">
        <w:rPr>
          <w:rFonts w:ascii="Arial" w:hAnsi="Arial" w:cs="Arial"/>
          <w:sz w:val="14"/>
          <w:szCs w:val="14"/>
          <w:lang w:eastAsia="ru-RU"/>
        </w:rPr>
        <w:t>Заявитель подтверждает правильность и достоверность информации, указанной в настоящем уведомлении.</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C7318F" w:rsidRPr="00C7318F" w14:paraId="439C99D6" w14:textId="77777777" w:rsidTr="00BF483B">
        <w:trPr>
          <w:tblCellSpacing w:w="75" w:type="dxa"/>
        </w:trPr>
        <w:tc>
          <w:tcPr>
            <w:tcW w:w="2361" w:type="pct"/>
            <w:tcMar>
              <w:top w:w="30" w:type="dxa"/>
              <w:left w:w="75" w:type="dxa"/>
              <w:bottom w:w="30" w:type="dxa"/>
              <w:right w:w="75" w:type="dxa"/>
            </w:tcMar>
          </w:tcPr>
          <w:p w14:paraId="1EE97BAC" w14:textId="77777777" w:rsidR="00C7318F" w:rsidRPr="00C7318F" w:rsidRDefault="00C7318F" w:rsidP="00C7318F">
            <w:pPr>
              <w:autoSpaceDE w:val="0"/>
              <w:autoSpaceDN w:val="0"/>
              <w:spacing w:after="150"/>
              <w:textAlignment w:val="top"/>
              <w:rPr>
                <w:rFonts w:ascii="Arial" w:hAnsi="Arial" w:cs="Arial"/>
                <w:sz w:val="14"/>
                <w:szCs w:val="14"/>
                <w:lang w:eastAsia="ru-RU"/>
              </w:rPr>
            </w:pPr>
            <w:r w:rsidRPr="00C7318F">
              <w:rPr>
                <w:rFonts w:ascii="Arial" w:hAnsi="Arial" w:cs="Arial"/>
                <w:sz w:val="14"/>
                <w:szCs w:val="14"/>
                <w:lang w:eastAsia="ru-RU"/>
              </w:rPr>
              <w:t>Подпись Заявителя/Уполномоченного представителя</w:t>
            </w:r>
          </w:p>
          <w:p w14:paraId="7E3A334C" w14:textId="77777777" w:rsidR="00C7318F" w:rsidRPr="00C7318F" w:rsidRDefault="00C7318F" w:rsidP="00C7318F">
            <w:pPr>
              <w:autoSpaceDE w:val="0"/>
              <w:autoSpaceDN w:val="0"/>
              <w:spacing w:after="150"/>
              <w:textAlignment w:val="top"/>
              <w:rPr>
                <w:rFonts w:ascii="Arial" w:hAnsi="Arial" w:cs="Arial"/>
                <w:sz w:val="14"/>
                <w:szCs w:val="14"/>
                <w:lang w:eastAsia="ru-RU"/>
              </w:rPr>
            </w:pPr>
            <w:r w:rsidRPr="00C7318F">
              <w:rPr>
                <w:rFonts w:ascii="Arial" w:hAnsi="Arial" w:cs="Arial"/>
                <w:sz w:val="14"/>
                <w:szCs w:val="14"/>
                <w:lang w:eastAsia="ru-RU"/>
              </w:rPr>
              <w:t>__________________________________________________</w:t>
            </w:r>
          </w:p>
          <w:p w14:paraId="19CEE532" w14:textId="77777777" w:rsidR="00C7318F" w:rsidRPr="00C7318F" w:rsidRDefault="00C7318F" w:rsidP="00C7318F">
            <w:pPr>
              <w:autoSpaceDE w:val="0"/>
              <w:autoSpaceDN w:val="0"/>
              <w:spacing w:after="150"/>
              <w:textAlignment w:val="top"/>
              <w:rPr>
                <w:rFonts w:ascii="Arial" w:hAnsi="Arial" w:cs="Arial"/>
                <w:sz w:val="14"/>
                <w:szCs w:val="14"/>
                <w:lang w:eastAsia="ru-RU"/>
              </w:rPr>
            </w:pPr>
          </w:p>
        </w:tc>
        <w:tc>
          <w:tcPr>
            <w:tcW w:w="2397" w:type="pct"/>
          </w:tcPr>
          <w:p w14:paraId="313B68EF" w14:textId="77777777" w:rsidR="00C7318F" w:rsidRPr="00C7318F" w:rsidRDefault="00C7318F" w:rsidP="00C7318F">
            <w:pPr>
              <w:autoSpaceDE w:val="0"/>
              <w:autoSpaceDN w:val="0"/>
              <w:spacing w:after="150"/>
              <w:textAlignment w:val="top"/>
              <w:rPr>
                <w:rFonts w:ascii="Arial" w:hAnsi="Arial" w:cs="Arial"/>
                <w:sz w:val="14"/>
                <w:szCs w:val="14"/>
                <w:lang w:eastAsia="ru-RU"/>
              </w:rPr>
            </w:pPr>
            <w:r w:rsidRPr="00C7318F">
              <w:rPr>
                <w:rFonts w:ascii="Arial" w:hAnsi="Arial" w:cs="Arial"/>
                <w:sz w:val="14"/>
                <w:szCs w:val="14"/>
                <w:lang w:eastAsia="ru-RU"/>
              </w:rPr>
              <w:t>Уведомление принял, подпись/подпись и полномочия проверил.</w:t>
            </w:r>
          </w:p>
          <w:p w14:paraId="4F357463" w14:textId="77777777" w:rsidR="00C7318F" w:rsidRPr="00C7318F" w:rsidRDefault="00C7318F" w:rsidP="00C7318F">
            <w:pPr>
              <w:autoSpaceDE w:val="0"/>
              <w:autoSpaceDN w:val="0"/>
              <w:spacing w:after="150"/>
              <w:textAlignment w:val="top"/>
              <w:rPr>
                <w:rFonts w:ascii="Arial" w:hAnsi="Arial" w:cs="Arial"/>
                <w:sz w:val="14"/>
                <w:szCs w:val="14"/>
                <w:lang w:eastAsia="ru-RU"/>
              </w:rPr>
            </w:pPr>
            <w:r w:rsidRPr="00C7318F">
              <w:rPr>
                <w:rFonts w:ascii="Arial" w:hAnsi="Arial" w:cs="Arial"/>
                <w:sz w:val="14"/>
                <w:szCs w:val="14"/>
                <w:lang w:eastAsia="ru-RU"/>
              </w:rPr>
              <w:t>Подпись лица, принявшего уведомление _____________________</w:t>
            </w:r>
          </w:p>
          <w:p w14:paraId="50BED274" w14:textId="77777777" w:rsidR="00C7318F" w:rsidRPr="00C7318F" w:rsidRDefault="00C7318F" w:rsidP="00C7318F">
            <w:pPr>
              <w:autoSpaceDE w:val="0"/>
              <w:autoSpaceDN w:val="0"/>
              <w:spacing w:after="150"/>
              <w:jc w:val="center"/>
              <w:textAlignment w:val="top"/>
              <w:rPr>
                <w:rFonts w:ascii="Arial" w:hAnsi="Arial" w:cs="Arial"/>
                <w:sz w:val="14"/>
                <w:szCs w:val="14"/>
                <w:lang w:eastAsia="ru-RU"/>
              </w:rPr>
            </w:pPr>
            <w:r w:rsidRPr="00C7318F">
              <w:rPr>
                <w:rFonts w:ascii="Arial" w:hAnsi="Arial" w:cs="Arial"/>
                <w:sz w:val="14"/>
                <w:szCs w:val="14"/>
                <w:lang w:eastAsia="ru-RU"/>
              </w:rPr>
              <w:t xml:space="preserve">                                                                           М.П.</w:t>
            </w:r>
          </w:p>
        </w:tc>
      </w:tr>
    </w:tbl>
    <w:p w14:paraId="7ECCAAF8" w14:textId="136990DD" w:rsidR="00C7318F" w:rsidRPr="00C7318F" w:rsidRDefault="00C7318F" w:rsidP="00BF483B">
      <w:pPr>
        <w:autoSpaceDE w:val="0"/>
        <w:autoSpaceDN w:val="0"/>
        <w:rPr>
          <w:rFonts w:ascii="Arial" w:hAnsi="Arial" w:cs="Arial"/>
          <w:sz w:val="22"/>
          <w:szCs w:val="22"/>
        </w:rPr>
      </w:pPr>
      <w:r w:rsidRPr="00C7318F">
        <w:rPr>
          <w:sz w:val="12"/>
          <w:szCs w:val="12"/>
          <w:lang w:eastAsia="ru-RU"/>
        </w:rPr>
        <w:t>* Поле не является обязательным для заполнения</w:t>
      </w:r>
    </w:p>
    <w:p w14:paraId="465AFAA4" w14:textId="77777777" w:rsidR="00AC25FF" w:rsidRPr="004A5DFE" w:rsidRDefault="00AC25FF" w:rsidP="00EB7C76">
      <w:pPr>
        <w:pStyle w:val="fieldcomment"/>
        <w:rPr>
          <w:lang w:val="ru-RU"/>
        </w:rPr>
      </w:pPr>
    </w:p>
    <w:sectPr w:rsidR="00AC25FF" w:rsidRPr="004A5DFE" w:rsidSect="009C5BBE">
      <w:footerReference w:type="default" r:id="rId32"/>
      <w:pgSz w:w="11906" w:h="16838"/>
      <w:pgMar w:top="851" w:right="707" w:bottom="709"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051A8" w14:textId="77777777" w:rsidR="0032392D" w:rsidRDefault="0032392D">
      <w:r>
        <w:separator/>
      </w:r>
    </w:p>
  </w:endnote>
  <w:endnote w:type="continuationSeparator" w:id="0">
    <w:p w14:paraId="5B1C74C1" w14:textId="77777777" w:rsidR="0032392D" w:rsidRDefault="00323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Open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251A9" w14:textId="06EC1916" w:rsidR="00FF301E" w:rsidRDefault="00FF301E">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815DCF">
      <w:rPr>
        <w:rStyle w:val="ad"/>
        <w:noProof/>
      </w:rPr>
      <w:t>45</w:t>
    </w:r>
    <w:r>
      <w:rPr>
        <w:rStyle w:val="ad"/>
      </w:rPr>
      <w:fldChar w:fldCharType="end"/>
    </w:r>
  </w:p>
  <w:p w14:paraId="7DD3B25B" w14:textId="77777777" w:rsidR="00FF301E" w:rsidRDefault="00FF301E" w:rsidP="008E6FE6">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6C5B3" w14:textId="77777777" w:rsidR="0032392D" w:rsidRDefault="0032392D">
      <w:r>
        <w:separator/>
      </w:r>
    </w:p>
  </w:footnote>
  <w:footnote w:type="continuationSeparator" w:id="0">
    <w:p w14:paraId="7AF3B35D" w14:textId="77777777" w:rsidR="0032392D" w:rsidRDefault="003239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2018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F23F50"/>
    <w:multiLevelType w:val="hybridMultilevel"/>
    <w:tmpl w:val="0DAE0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6C5F60"/>
    <w:multiLevelType w:val="multilevel"/>
    <w:tmpl w:val="B2944BD8"/>
    <w:lvl w:ilvl="0">
      <w:start w:val="1"/>
      <w:numFmt w:val="decimal"/>
      <w:lvlText w:val="%1."/>
      <w:lvlJc w:val="left"/>
      <w:pPr>
        <w:tabs>
          <w:tab w:val="num" w:pos="709"/>
        </w:tabs>
        <w:ind w:left="709" w:hanging="709"/>
      </w:pPr>
      <w:rPr>
        <w:rFonts w:hint="default"/>
        <w:b/>
        <w:bCs/>
        <w:i w:val="0"/>
        <w:iCs w:val="0"/>
      </w:rPr>
    </w:lvl>
    <w:lvl w:ilvl="1">
      <w:start w:val="1"/>
      <w:numFmt w:val="decimal"/>
      <w:lvlText w:val="%1.%2."/>
      <w:lvlJc w:val="left"/>
      <w:pPr>
        <w:tabs>
          <w:tab w:val="num" w:pos="709"/>
        </w:tabs>
        <w:ind w:left="709" w:hanging="709"/>
      </w:pPr>
      <w:rPr>
        <w:rFonts w:hint="default"/>
        <w:b w:val="0"/>
        <w:bCs w:val="0"/>
        <w:i w:val="0"/>
        <w:iCs w:val="0"/>
      </w:rPr>
    </w:lvl>
    <w:lvl w:ilvl="2">
      <w:start w:val="1"/>
      <w:numFmt w:val="bullet"/>
      <w:lvlText w:val=""/>
      <w:lvlJc w:val="left"/>
      <w:pPr>
        <w:tabs>
          <w:tab w:val="num" w:pos="709"/>
        </w:tabs>
        <w:ind w:left="709" w:hanging="709"/>
      </w:pPr>
      <w:rPr>
        <w:rFonts w:ascii="Symbol" w:hAnsi="Symbol"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49161C4"/>
    <w:multiLevelType w:val="hybridMultilevel"/>
    <w:tmpl w:val="CBD43F78"/>
    <w:lvl w:ilvl="0" w:tplc="A31023A4">
      <w:start w:val="1"/>
      <w:numFmt w:val="bullet"/>
      <w:lvlText w:val=""/>
      <w:lvlJc w:val="left"/>
      <w:pPr>
        <w:tabs>
          <w:tab w:val="num" w:pos="360"/>
        </w:tabs>
        <w:ind w:left="360" w:hanging="360"/>
      </w:pPr>
      <w:rPr>
        <w:rFonts w:ascii="Symbol" w:hAnsi="Symbol" w:hint="default"/>
        <w:color w:val="641A49"/>
        <w:sz w:val="16"/>
      </w:rPr>
    </w:lvl>
    <w:lvl w:ilvl="1" w:tplc="0B006C96" w:tentative="1">
      <w:start w:val="1"/>
      <w:numFmt w:val="bullet"/>
      <w:lvlText w:val=""/>
      <w:lvlJc w:val="left"/>
      <w:pPr>
        <w:tabs>
          <w:tab w:val="num" w:pos="1440"/>
        </w:tabs>
        <w:ind w:left="1440" w:hanging="360"/>
      </w:pPr>
      <w:rPr>
        <w:rFonts w:ascii="Wingdings" w:hAnsi="Wingdings" w:hint="default"/>
      </w:rPr>
    </w:lvl>
    <w:lvl w:ilvl="2" w:tplc="4928EA7C" w:tentative="1">
      <w:start w:val="1"/>
      <w:numFmt w:val="bullet"/>
      <w:lvlText w:val=""/>
      <w:lvlJc w:val="left"/>
      <w:pPr>
        <w:tabs>
          <w:tab w:val="num" w:pos="2160"/>
        </w:tabs>
        <w:ind w:left="2160" w:hanging="360"/>
      </w:pPr>
      <w:rPr>
        <w:rFonts w:ascii="Wingdings" w:hAnsi="Wingdings" w:hint="default"/>
      </w:rPr>
    </w:lvl>
    <w:lvl w:ilvl="3" w:tplc="2702EC8C" w:tentative="1">
      <w:start w:val="1"/>
      <w:numFmt w:val="bullet"/>
      <w:lvlText w:val=""/>
      <w:lvlJc w:val="left"/>
      <w:pPr>
        <w:tabs>
          <w:tab w:val="num" w:pos="2880"/>
        </w:tabs>
        <w:ind w:left="2880" w:hanging="360"/>
      </w:pPr>
      <w:rPr>
        <w:rFonts w:ascii="Wingdings" w:hAnsi="Wingdings" w:hint="default"/>
      </w:rPr>
    </w:lvl>
    <w:lvl w:ilvl="4" w:tplc="775C70EC" w:tentative="1">
      <w:start w:val="1"/>
      <w:numFmt w:val="bullet"/>
      <w:lvlText w:val=""/>
      <w:lvlJc w:val="left"/>
      <w:pPr>
        <w:tabs>
          <w:tab w:val="num" w:pos="3600"/>
        </w:tabs>
        <w:ind w:left="3600" w:hanging="360"/>
      </w:pPr>
      <w:rPr>
        <w:rFonts w:ascii="Wingdings" w:hAnsi="Wingdings" w:hint="default"/>
      </w:rPr>
    </w:lvl>
    <w:lvl w:ilvl="5" w:tplc="6AC8E130" w:tentative="1">
      <w:start w:val="1"/>
      <w:numFmt w:val="bullet"/>
      <w:lvlText w:val=""/>
      <w:lvlJc w:val="left"/>
      <w:pPr>
        <w:tabs>
          <w:tab w:val="num" w:pos="4320"/>
        </w:tabs>
        <w:ind w:left="4320" w:hanging="360"/>
      </w:pPr>
      <w:rPr>
        <w:rFonts w:ascii="Wingdings" w:hAnsi="Wingdings" w:hint="default"/>
      </w:rPr>
    </w:lvl>
    <w:lvl w:ilvl="6" w:tplc="75FCCDEE" w:tentative="1">
      <w:start w:val="1"/>
      <w:numFmt w:val="bullet"/>
      <w:lvlText w:val=""/>
      <w:lvlJc w:val="left"/>
      <w:pPr>
        <w:tabs>
          <w:tab w:val="num" w:pos="5040"/>
        </w:tabs>
        <w:ind w:left="5040" w:hanging="360"/>
      </w:pPr>
      <w:rPr>
        <w:rFonts w:ascii="Wingdings" w:hAnsi="Wingdings" w:hint="default"/>
      </w:rPr>
    </w:lvl>
    <w:lvl w:ilvl="7" w:tplc="D550F1AA" w:tentative="1">
      <w:start w:val="1"/>
      <w:numFmt w:val="bullet"/>
      <w:lvlText w:val=""/>
      <w:lvlJc w:val="left"/>
      <w:pPr>
        <w:tabs>
          <w:tab w:val="num" w:pos="5760"/>
        </w:tabs>
        <w:ind w:left="5760" w:hanging="360"/>
      </w:pPr>
      <w:rPr>
        <w:rFonts w:ascii="Wingdings" w:hAnsi="Wingdings" w:hint="default"/>
      </w:rPr>
    </w:lvl>
    <w:lvl w:ilvl="8" w:tplc="CC36B0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1702EE"/>
    <w:multiLevelType w:val="multilevel"/>
    <w:tmpl w:val="3A1CC540"/>
    <w:lvl w:ilvl="0">
      <w:start w:val="50"/>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95"/>
        </w:tabs>
        <w:ind w:left="795" w:hanging="43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6" w15:restartNumberingAfterBreak="0">
    <w:nsid w:val="09582945"/>
    <w:multiLevelType w:val="hybridMultilevel"/>
    <w:tmpl w:val="2E503A1A"/>
    <w:lvl w:ilvl="0" w:tplc="C2BAF07A">
      <w:start w:val="9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15:restartNumberingAfterBreak="0">
    <w:nsid w:val="09F52DC9"/>
    <w:multiLevelType w:val="multilevel"/>
    <w:tmpl w:val="7012BF9C"/>
    <w:lvl w:ilvl="0">
      <w:start w:val="10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5D54FD"/>
    <w:multiLevelType w:val="hybridMultilevel"/>
    <w:tmpl w:val="63F4E6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784B71"/>
    <w:multiLevelType w:val="hybridMultilevel"/>
    <w:tmpl w:val="8FD699C0"/>
    <w:lvl w:ilvl="0" w:tplc="9CFE3CD8">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2" w15:restartNumberingAfterBreak="0">
    <w:nsid w:val="1E65531E"/>
    <w:multiLevelType w:val="hybridMultilevel"/>
    <w:tmpl w:val="17B4D6B8"/>
    <w:lvl w:ilvl="0" w:tplc="0EB4717C">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3" w15:restartNumberingAfterBreak="0">
    <w:nsid w:val="1EED15C4"/>
    <w:multiLevelType w:val="multilevel"/>
    <w:tmpl w:val="32D2001C"/>
    <w:lvl w:ilvl="0">
      <w:start w:val="1"/>
      <w:numFmt w:val="decimal"/>
      <w:lvlText w:val="%1."/>
      <w:lvlJc w:val="left"/>
      <w:pPr>
        <w:ind w:left="644" w:hanging="360"/>
      </w:pPr>
      <w:rPr>
        <w:rFonts w:hint="default"/>
      </w:rPr>
    </w:lvl>
    <w:lvl w:ilvl="1">
      <w:start w:val="1"/>
      <w:numFmt w:val="decimal"/>
      <w:isLgl/>
      <w:lvlText w:val="%1.%2."/>
      <w:lvlJc w:val="left"/>
      <w:pPr>
        <w:ind w:left="764" w:hanging="48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4"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5"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6" w15:restartNumberingAfterBreak="0">
    <w:nsid w:val="309A2FE4"/>
    <w:multiLevelType w:val="multilevel"/>
    <w:tmpl w:val="E3A60524"/>
    <w:lvl w:ilvl="0">
      <w:start w:val="2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30AF5689"/>
    <w:multiLevelType w:val="hybridMultilevel"/>
    <w:tmpl w:val="1BFAB4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200CE4"/>
    <w:multiLevelType w:val="multilevel"/>
    <w:tmpl w:val="845A0414"/>
    <w:lvl w:ilvl="0">
      <w:start w:val="100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BF01352"/>
    <w:multiLevelType w:val="hybridMultilevel"/>
    <w:tmpl w:val="C8027E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E17E0D"/>
    <w:multiLevelType w:val="hybridMultilevel"/>
    <w:tmpl w:val="FDE601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22"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4" w15:restartNumberingAfterBreak="0">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27" w15:restartNumberingAfterBreak="0">
    <w:nsid w:val="55277212"/>
    <w:multiLevelType w:val="multilevel"/>
    <w:tmpl w:val="FC608548"/>
    <w:lvl w:ilvl="0">
      <w:start w:val="49"/>
      <w:numFmt w:val="decimal"/>
      <w:lvlText w:val="%1."/>
      <w:lvlJc w:val="left"/>
      <w:pPr>
        <w:ind w:left="480" w:hanging="480"/>
      </w:pPr>
      <w:rPr>
        <w:rFonts w:cs="Times New Roman" w:hint="default"/>
      </w:rPr>
    </w:lvl>
    <w:lvl w:ilvl="1">
      <w:start w:val="1"/>
      <w:numFmt w:val="decimal"/>
      <w:lvlText w:val="%1.%2."/>
      <w:lvlJc w:val="left"/>
      <w:pPr>
        <w:ind w:left="1615" w:hanging="48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28" w15:restartNumberingAfterBreak="0">
    <w:nsid w:val="55B12301"/>
    <w:multiLevelType w:val="multilevel"/>
    <w:tmpl w:val="FC608548"/>
    <w:lvl w:ilvl="0">
      <w:start w:val="49"/>
      <w:numFmt w:val="decimal"/>
      <w:lvlText w:val="%1."/>
      <w:lvlJc w:val="left"/>
      <w:pPr>
        <w:ind w:left="480" w:hanging="480"/>
      </w:pPr>
      <w:rPr>
        <w:rFonts w:cs="Times New Roman" w:hint="default"/>
      </w:rPr>
    </w:lvl>
    <w:lvl w:ilvl="1">
      <w:start w:val="1"/>
      <w:numFmt w:val="decimal"/>
      <w:lvlText w:val="%1.%2."/>
      <w:lvlJc w:val="left"/>
      <w:pPr>
        <w:ind w:left="1470" w:hanging="48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29"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15:restartNumberingAfterBreak="0">
    <w:nsid w:val="6367217A"/>
    <w:multiLevelType w:val="multilevel"/>
    <w:tmpl w:val="E1F4FB6A"/>
    <w:lvl w:ilvl="0">
      <w:start w:val="23"/>
      <w:numFmt w:val="decimal"/>
      <w:lvlText w:val="%1."/>
      <w:lvlJc w:val="left"/>
      <w:pPr>
        <w:ind w:left="480" w:hanging="480"/>
      </w:pPr>
      <w:rPr>
        <w:rFonts w:cs="Times New Roman" w:hint="default"/>
      </w:rPr>
    </w:lvl>
    <w:lvl w:ilvl="1">
      <w:start w:val="3"/>
      <w:numFmt w:val="decimal"/>
      <w:lvlText w:val="%1.%2."/>
      <w:lvlJc w:val="left"/>
      <w:pPr>
        <w:ind w:left="1050" w:hanging="48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31" w15:restartNumberingAfterBreak="0">
    <w:nsid w:val="65FA7746"/>
    <w:multiLevelType w:val="hybridMultilevel"/>
    <w:tmpl w:val="DF0EA00C"/>
    <w:lvl w:ilvl="0" w:tplc="0419000F">
      <w:start w:val="97"/>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572121"/>
    <w:multiLevelType w:val="hybridMultilevel"/>
    <w:tmpl w:val="5CF808D6"/>
    <w:lvl w:ilvl="0" w:tplc="5C244690">
      <w:start w:val="98"/>
      <w:numFmt w:val="decimal"/>
      <w:lvlText w:val="%1."/>
      <w:lvlJc w:val="left"/>
      <w:pPr>
        <w:ind w:left="1084" w:hanging="360"/>
      </w:pPr>
      <w:rPr>
        <w:rFonts w:cs="Times New Roman" w:hint="default"/>
      </w:rPr>
    </w:lvl>
    <w:lvl w:ilvl="1" w:tplc="04190019" w:tentative="1">
      <w:start w:val="1"/>
      <w:numFmt w:val="lowerLetter"/>
      <w:lvlText w:val="%2."/>
      <w:lvlJc w:val="left"/>
      <w:pPr>
        <w:ind w:left="1804" w:hanging="360"/>
      </w:pPr>
      <w:rPr>
        <w:rFonts w:cs="Times New Roman"/>
      </w:rPr>
    </w:lvl>
    <w:lvl w:ilvl="2" w:tplc="0419001B">
      <w:start w:val="1"/>
      <w:numFmt w:val="lowerRoman"/>
      <w:lvlText w:val="%3."/>
      <w:lvlJc w:val="right"/>
      <w:pPr>
        <w:ind w:left="2524" w:hanging="180"/>
      </w:pPr>
      <w:rPr>
        <w:rFonts w:cs="Times New Roman"/>
      </w:rPr>
    </w:lvl>
    <w:lvl w:ilvl="3" w:tplc="0419000F" w:tentative="1">
      <w:start w:val="1"/>
      <w:numFmt w:val="decimal"/>
      <w:lvlText w:val="%4."/>
      <w:lvlJc w:val="left"/>
      <w:pPr>
        <w:ind w:left="3244" w:hanging="360"/>
      </w:pPr>
      <w:rPr>
        <w:rFonts w:cs="Times New Roman"/>
      </w:rPr>
    </w:lvl>
    <w:lvl w:ilvl="4" w:tplc="04190019" w:tentative="1">
      <w:start w:val="1"/>
      <w:numFmt w:val="lowerLetter"/>
      <w:lvlText w:val="%5."/>
      <w:lvlJc w:val="left"/>
      <w:pPr>
        <w:ind w:left="3964" w:hanging="360"/>
      </w:pPr>
      <w:rPr>
        <w:rFonts w:cs="Times New Roman"/>
      </w:rPr>
    </w:lvl>
    <w:lvl w:ilvl="5" w:tplc="0419001B" w:tentative="1">
      <w:start w:val="1"/>
      <w:numFmt w:val="lowerRoman"/>
      <w:lvlText w:val="%6."/>
      <w:lvlJc w:val="right"/>
      <w:pPr>
        <w:ind w:left="4684" w:hanging="180"/>
      </w:pPr>
      <w:rPr>
        <w:rFonts w:cs="Times New Roman"/>
      </w:rPr>
    </w:lvl>
    <w:lvl w:ilvl="6" w:tplc="0419000F" w:tentative="1">
      <w:start w:val="1"/>
      <w:numFmt w:val="decimal"/>
      <w:lvlText w:val="%7."/>
      <w:lvlJc w:val="left"/>
      <w:pPr>
        <w:ind w:left="5404" w:hanging="360"/>
      </w:pPr>
      <w:rPr>
        <w:rFonts w:cs="Times New Roman"/>
      </w:rPr>
    </w:lvl>
    <w:lvl w:ilvl="7" w:tplc="04190019" w:tentative="1">
      <w:start w:val="1"/>
      <w:numFmt w:val="lowerLetter"/>
      <w:lvlText w:val="%8."/>
      <w:lvlJc w:val="left"/>
      <w:pPr>
        <w:ind w:left="6124" w:hanging="360"/>
      </w:pPr>
      <w:rPr>
        <w:rFonts w:cs="Times New Roman"/>
      </w:rPr>
    </w:lvl>
    <w:lvl w:ilvl="8" w:tplc="0419001B" w:tentative="1">
      <w:start w:val="1"/>
      <w:numFmt w:val="lowerRoman"/>
      <w:lvlText w:val="%9."/>
      <w:lvlJc w:val="right"/>
      <w:pPr>
        <w:ind w:left="6844" w:hanging="180"/>
      </w:pPr>
      <w:rPr>
        <w:rFonts w:cs="Times New Roman"/>
      </w:rPr>
    </w:lvl>
  </w:abstractNum>
  <w:abstractNum w:abstractNumId="33"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4" w15:restartNumberingAfterBreak="0">
    <w:nsid w:val="6DC20921"/>
    <w:multiLevelType w:val="hybridMultilevel"/>
    <w:tmpl w:val="CE0E9DE2"/>
    <w:lvl w:ilvl="0" w:tplc="08090001">
      <w:start w:val="1"/>
      <w:numFmt w:val="bullet"/>
      <w:lvlText w:val=""/>
      <w:lvlJc w:val="left"/>
      <w:pPr>
        <w:ind w:left="720" w:hanging="360"/>
      </w:pPr>
      <w:rPr>
        <w:rFonts w:ascii="Symbol" w:hAnsi="Symbol" w:hint="default"/>
      </w:rPr>
    </w:lvl>
    <w:lvl w:ilvl="1" w:tplc="0AFA6892">
      <w:start w:val="1"/>
      <w:numFmt w:val="bullet"/>
      <w:lvlText w:val="–"/>
      <w:lvlJc w:val="left"/>
      <w:pPr>
        <w:ind w:left="1440" w:hanging="360"/>
      </w:pPr>
      <w:rPr>
        <w:rFonts w:ascii="Georgia" w:hAnsi="Georgia" w:hint="default"/>
        <w:color w:val="D15F34"/>
        <w:sz w:val="22"/>
        <w:u w:val="no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EF5E74"/>
    <w:multiLevelType w:val="hybridMultilevel"/>
    <w:tmpl w:val="AB6CCB34"/>
    <w:lvl w:ilvl="0" w:tplc="0419000F">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DC64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24"/>
  </w:num>
  <w:num w:numId="29">
    <w:abstractNumId w:val="14"/>
  </w:num>
  <w:num w:numId="30">
    <w:abstractNumId w:val="13"/>
  </w:num>
  <w:num w:numId="31">
    <w:abstractNumId w:val="9"/>
  </w:num>
  <w:num w:numId="32">
    <w:abstractNumId w:val="25"/>
  </w:num>
  <w:num w:numId="33">
    <w:abstractNumId w:val="36"/>
  </w:num>
  <w:num w:numId="34">
    <w:abstractNumId w:val="1"/>
  </w:num>
  <w:num w:numId="35">
    <w:abstractNumId w:val="8"/>
  </w:num>
  <w:num w:numId="36">
    <w:abstractNumId w:val="26"/>
  </w:num>
  <w:num w:numId="37">
    <w:abstractNumId w:val="21"/>
  </w:num>
  <w:num w:numId="38">
    <w:abstractNumId w:val="23"/>
  </w:num>
  <w:num w:numId="39">
    <w:abstractNumId w:val="5"/>
  </w:num>
  <w:num w:numId="40">
    <w:abstractNumId w:val="20"/>
  </w:num>
  <w:num w:numId="41">
    <w:abstractNumId w:val="16"/>
  </w:num>
  <w:num w:numId="42">
    <w:abstractNumId w:val="6"/>
  </w:num>
  <w:num w:numId="43">
    <w:abstractNumId w:val="10"/>
  </w:num>
  <w:num w:numId="44">
    <w:abstractNumId w:val="33"/>
  </w:num>
  <w:num w:numId="45">
    <w:abstractNumId w:val="17"/>
  </w:num>
  <w:num w:numId="46">
    <w:abstractNumId w:val="27"/>
  </w:num>
  <w:num w:numId="47">
    <w:abstractNumId w:val="29"/>
  </w:num>
  <w:num w:numId="48">
    <w:abstractNumId w:val="22"/>
  </w:num>
  <w:num w:numId="49">
    <w:abstractNumId w:val="30"/>
  </w:num>
  <w:num w:numId="50">
    <w:abstractNumId w:val="32"/>
  </w:num>
  <w:num w:numId="51">
    <w:abstractNumId w:val="15"/>
  </w:num>
  <w:num w:numId="52">
    <w:abstractNumId w:val="37"/>
  </w:num>
  <w:num w:numId="53">
    <w:abstractNumId w:val="12"/>
  </w:num>
  <w:num w:numId="54">
    <w:abstractNumId w:val="2"/>
  </w:num>
  <w:num w:numId="55">
    <w:abstractNumId w:val="4"/>
  </w:num>
  <w:num w:numId="56">
    <w:abstractNumId w:val="3"/>
  </w:num>
  <w:num w:numId="57">
    <w:abstractNumId w:val="28"/>
  </w:num>
  <w:num w:numId="58">
    <w:abstractNumId w:val="35"/>
  </w:num>
  <w:num w:numId="59">
    <w:abstractNumId w:val="31"/>
  </w:num>
  <w:num w:numId="60">
    <w:abstractNumId w:val="18"/>
  </w:num>
  <w:num w:numId="61">
    <w:abstractNumId w:val="7"/>
  </w:num>
  <w:num w:numId="62">
    <w:abstractNumId w:val="34"/>
  </w:num>
  <w:num w:numId="63">
    <w:abstractNumId w:val="19"/>
  </w:num>
  <w:num w:numId="64">
    <w:abstractNumId w:val="1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72"/>
    <w:rsid w:val="000004EB"/>
    <w:rsid w:val="0000178F"/>
    <w:rsid w:val="00001D95"/>
    <w:rsid w:val="00001DA0"/>
    <w:rsid w:val="000027E6"/>
    <w:rsid w:val="00002E9F"/>
    <w:rsid w:val="00015EA8"/>
    <w:rsid w:val="00016AFC"/>
    <w:rsid w:val="00022007"/>
    <w:rsid w:val="0002259E"/>
    <w:rsid w:val="00022AFF"/>
    <w:rsid w:val="00022BC9"/>
    <w:rsid w:val="00022C29"/>
    <w:rsid w:val="00022D91"/>
    <w:rsid w:val="00023258"/>
    <w:rsid w:val="00023609"/>
    <w:rsid w:val="000248D1"/>
    <w:rsid w:val="000258FC"/>
    <w:rsid w:val="00026150"/>
    <w:rsid w:val="0002663C"/>
    <w:rsid w:val="0003081F"/>
    <w:rsid w:val="00031D6B"/>
    <w:rsid w:val="000326E0"/>
    <w:rsid w:val="000359AC"/>
    <w:rsid w:val="00036207"/>
    <w:rsid w:val="000362D3"/>
    <w:rsid w:val="00036493"/>
    <w:rsid w:val="000367DF"/>
    <w:rsid w:val="00036A68"/>
    <w:rsid w:val="00037E5F"/>
    <w:rsid w:val="00041E65"/>
    <w:rsid w:val="000437FB"/>
    <w:rsid w:val="000447AB"/>
    <w:rsid w:val="00045A11"/>
    <w:rsid w:val="000476C4"/>
    <w:rsid w:val="000476D0"/>
    <w:rsid w:val="000500DE"/>
    <w:rsid w:val="000504C1"/>
    <w:rsid w:val="0005282D"/>
    <w:rsid w:val="00053842"/>
    <w:rsid w:val="00053E60"/>
    <w:rsid w:val="000540E5"/>
    <w:rsid w:val="000550EF"/>
    <w:rsid w:val="00055D10"/>
    <w:rsid w:val="00060CF8"/>
    <w:rsid w:val="00062241"/>
    <w:rsid w:val="00062930"/>
    <w:rsid w:val="00063D18"/>
    <w:rsid w:val="00072D4A"/>
    <w:rsid w:val="00074D41"/>
    <w:rsid w:val="00076909"/>
    <w:rsid w:val="00077864"/>
    <w:rsid w:val="0008076D"/>
    <w:rsid w:val="00081C40"/>
    <w:rsid w:val="00083225"/>
    <w:rsid w:val="000840FD"/>
    <w:rsid w:val="0008476B"/>
    <w:rsid w:val="00084AFE"/>
    <w:rsid w:val="00085598"/>
    <w:rsid w:val="00086B67"/>
    <w:rsid w:val="00086E2B"/>
    <w:rsid w:val="000875D8"/>
    <w:rsid w:val="00087BFE"/>
    <w:rsid w:val="00087FC8"/>
    <w:rsid w:val="00090E7E"/>
    <w:rsid w:val="00092117"/>
    <w:rsid w:val="00094A48"/>
    <w:rsid w:val="0009575C"/>
    <w:rsid w:val="00096E20"/>
    <w:rsid w:val="000A08B5"/>
    <w:rsid w:val="000A0B50"/>
    <w:rsid w:val="000A1B0D"/>
    <w:rsid w:val="000A4275"/>
    <w:rsid w:val="000A6718"/>
    <w:rsid w:val="000A748A"/>
    <w:rsid w:val="000B116A"/>
    <w:rsid w:val="000B174E"/>
    <w:rsid w:val="000B3583"/>
    <w:rsid w:val="000B40C3"/>
    <w:rsid w:val="000B4F8C"/>
    <w:rsid w:val="000B5343"/>
    <w:rsid w:val="000B537D"/>
    <w:rsid w:val="000B65DE"/>
    <w:rsid w:val="000B65EC"/>
    <w:rsid w:val="000B6ED8"/>
    <w:rsid w:val="000B71D1"/>
    <w:rsid w:val="000C0D13"/>
    <w:rsid w:val="000C1BEC"/>
    <w:rsid w:val="000C2FF4"/>
    <w:rsid w:val="000C34B6"/>
    <w:rsid w:val="000C3963"/>
    <w:rsid w:val="000C4C34"/>
    <w:rsid w:val="000C5291"/>
    <w:rsid w:val="000D1178"/>
    <w:rsid w:val="000D202D"/>
    <w:rsid w:val="000D291E"/>
    <w:rsid w:val="000D3BA3"/>
    <w:rsid w:val="000D4595"/>
    <w:rsid w:val="000D47E7"/>
    <w:rsid w:val="000D5E29"/>
    <w:rsid w:val="000D5E4D"/>
    <w:rsid w:val="000D5F6F"/>
    <w:rsid w:val="000D62E2"/>
    <w:rsid w:val="000D72A4"/>
    <w:rsid w:val="000D73FA"/>
    <w:rsid w:val="000D7426"/>
    <w:rsid w:val="000D7585"/>
    <w:rsid w:val="000D773E"/>
    <w:rsid w:val="000E2CFF"/>
    <w:rsid w:val="000E7DB0"/>
    <w:rsid w:val="000F0401"/>
    <w:rsid w:val="000F09CB"/>
    <w:rsid w:val="000F0EFB"/>
    <w:rsid w:val="000F3BF2"/>
    <w:rsid w:val="000F4485"/>
    <w:rsid w:val="000F68A6"/>
    <w:rsid w:val="000F7367"/>
    <w:rsid w:val="000F74AB"/>
    <w:rsid w:val="000F795B"/>
    <w:rsid w:val="001004F1"/>
    <w:rsid w:val="00100E1E"/>
    <w:rsid w:val="001038DF"/>
    <w:rsid w:val="001056C0"/>
    <w:rsid w:val="00105A1B"/>
    <w:rsid w:val="00106F38"/>
    <w:rsid w:val="00107D9F"/>
    <w:rsid w:val="00110383"/>
    <w:rsid w:val="00115309"/>
    <w:rsid w:val="00116CA7"/>
    <w:rsid w:val="00122680"/>
    <w:rsid w:val="00123964"/>
    <w:rsid w:val="00126C41"/>
    <w:rsid w:val="00127A9E"/>
    <w:rsid w:val="00127AE6"/>
    <w:rsid w:val="00127C86"/>
    <w:rsid w:val="00131F83"/>
    <w:rsid w:val="00132E7E"/>
    <w:rsid w:val="001335BA"/>
    <w:rsid w:val="001344B7"/>
    <w:rsid w:val="0013499A"/>
    <w:rsid w:val="0013499C"/>
    <w:rsid w:val="00135F0A"/>
    <w:rsid w:val="00136067"/>
    <w:rsid w:val="0013789A"/>
    <w:rsid w:val="0014331B"/>
    <w:rsid w:val="00143F0E"/>
    <w:rsid w:val="00145BE3"/>
    <w:rsid w:val="00146AF0"/>
    <w:rsid w:val="00150ABB"/>
    <w:rsid w:val="001512BC"/>
    <w:rsid w:val="001515BD"/>
    <w:rsid w:val="0015180F"/>
    <w:rsid w:val="00153B67"/>
    <w:rsid w:val="001556B8"/>
    <w:rsid w:val="001572EA"/>
    <w:rsid w:val="001605AF"/>
    <w:rsid w:val="00160C92"/>
    <w:rsid w:val="00160D9B"/>
    <w:rsid w:val="0016243F"/>
    <w:rsid w:val="001629AD"/>
    <w:rsid w:val="00163E93"/>
    <w:rsid w:val="00164CD1"/>
    <w:rsid w:val="00164D1C"/>
    <w:rsid w:val="00165F1E"/>
    <w:rsid w:val="0016676F"/>
    <w:rsid w:val="001744FF"/>
    <w:rsid w:val="00174975"/>
    <w:rsid w:val="00174D16"/>
    <w:rsid w:val="00174EDA"/>
    <w:rsid w:val="001758B8"/>
    <w:rsid w:val="001761E6"/>
    <w:rsid w:val="00184188"/>
    <w:rsid w:val="00184BF4"/>
    <w:rsid w:val="0018577E"/>
    <w:rsid w:val="00190BC5"/>
    <w:rsid w:val="00194923"/>
    <w:rsid w:val="00194AEF"/>
    <w:rsid w:val="0019523E"/>
    <w:rsid w:val="00196646"/>
    <w:rsid w:val="00197214"/>
    <w:rsid w:val="001A63E0"/>
    <w:rsid w:val="001B0AE1"/>
    <w:rsid w:val="001B1D81"/>
    <w:rsid w:val="001B24A1"/>
    <w:rsid w:val="001B422B"/>
    <w:rsid w:val="001B5927"/>
    <w:rsid w:val="001B68D2"/>
    <w:rsid w:val="001B70A2"/>
    <w:rsid w:val="001C1518"/>
    <w:rsid w:val="001C4274"/>
    <w:rsid w:val="001C5070"/>
    <w:rsid w:val="001D0487"/>
    <w:rsid w:val="001D0AD1"/>
    <w:rsid w:val="001D333B"/>
    <w:rsid w:val="001D4CB9"/>
    <w:rsid w:val="001E06F1"/>
    <w:rsid w:val="001E312A"/>
    <w:rsid w:val="001E53C6"/>
    <w:rsid w:val="001E646F"/>
    <w:rsid w:val="001E7BFA"/>
    <w:rsid w:val="001F0253"/>
    <w:rsid w:val="001F1915"/>
    <w:rsid w:val="001F1F99"/>
    <w:rsid w:val="001F29BE"/>
    <w:rsid w:val="001F438B"/>
    <w:rsid w:val="001F445C"/>
    <w:rsid w:val="001F719B"/>
    <w:rsid w:val="00200034"/>
    <w:rsid w:val="0020297C"/>
    <w:rsid w:val="00202A1B"/>
    <w:rsid w:val="00203A45"/>
    <w:rsid w:val="002052B5"/>
    <w:rsid w:val="00205AF2"/>
    <w:rsid w:val="002073B6"/>
    <w:rsid w:val="00217153"/>
    <w:rsid w:val="002174C0"/>
    <w:rsid w:val="00217D2B"/>
    <w:rsid w:val="002204A2"/>
    <w:rsid w:val="00220AF8"/>
    <w:rsid w:val="002218A9"/>
    <w:rsid w:val="00222AE4"/>
    <w:rsid w:val="00225412"/>
    <w:rsid w:val="00225C3E"/>
    <w:rsid w:val="00226565"/>
    <w:rsid w:val="00227175"/>
    <w:rsid w:val="002308E5"/>
    <w:rsid w:val="00232E07"/>
    <w:rsid w:val="002341AC"/>
    <w:rsid w:val="00241569"/>
    <w:rsid w:val="002452F2"/>
    <w:rsid w:val="00246197"/>
    <w:rsid w:val="00252301"/>
    <w:rsid w:val="00253326"/>
    <w:rsid w:val="002555FC"/>
    <w:rsid w:val="00255BAB"/>
    <w:rsid w:val="00257104"/>
    <w:rsid w:val="0026468E"/>
    <w:rsid w:val="00264BB4"/>
    <w:rsid w:val="00265147"/>
    <w:rsid w:val="0026594F"/>
    <w:rsid w:val="00265E6B"/>
    <w:rsid w:val="0027034B"/>
    <w:rsid w:val="0027294A"/>
    <w:rsid w:val="00272A3D"/>
    <w:rsid w:val="00272D46"/>
    <w:rsid w:val="00272F1A"/>
    <w:rsid w:val="00274A54"/>
    <w:rsid w:val="0027621D"/>
    <w:rsid w:val="002765C4"/>
    <w:rsid w:val="00276921"/>
    <w:rsid w:val="0028132A"/>
    <w:rsid w:val="002813F6"/>
    <w:rsid w:val="002818AA"/>
    <w:rsid w:val="002820E4"/>
    <w:rsid w:val="0028283F"/>
    <w:rsid w:val="002841B3"/>
    <w:rsid w:val="00285645"/>
    <w:rsid w:val="00287356"/>
    <w:rsid w:val="00287E8F"/>
    <w:rsid w:val="00290A8C"/>
    <w:rsid w:val="002910BD"/>
    <w:rsid w:val="002911F3"/>
    <w:rsid w:val="002929C7"/>
    <w:rsid w:val="00293425"/>
    <w:rsid w:val="00295EE4"/>
    <w:rsid w:val="002962FA"/>
    <w:rsid w:val="002971AF"/>
    <w:rsid w:val="002975D0"/>
    <w:rsid w:val="00297F61"/>
    <w:rsid w:val="00297FC7"/>
    <w:rsid w:val="002A447F"/>
    <w:rsid w:val="002A5ABA"/>
    <w:rsid w:val="002A6E14"/>
    <w:rsid w:val="002B0315"/>
    <w:rsid w:val="002B0513"/>
    <w:rsid w:val="002B12B5"/>
    <w:rsid w:val="002B13A4"/>
    <w:rsid w:val="002B2AC7"/>
    <w:rsid w:val="002B3205"/>
    <w:rsid w:val="002B50E1"/>
    <w:rsid w:val="002C02C2"/>
    <w:rsid w:val="002C039C"/>
    <w:rsid w:val="002C12DE"/>
    <w:rsid w:val="002C2540"/>
    <w:rsid w:val="002C2706"/>
    <w:rsid w:val="002C3D5F"/>
    <w:rsid w:val="002C45A1"/>
    <w:rsid w:val="002C46E5"/>
    <w:rsid w:val="002C6FC6"/>
    <w:rsid w:val="002D15A9"/>
    <w:rsid w:val="002D1BA8"/>
    <w:rsid w:val="002D22EE"/>
    <w:rsid w:val="002D481E"/>
    <w:rsid w:val="002D4ED9"/>
    <w:rsid w:val="002D656C"/>
    <w:rsid w:val="002D6B64"/>
    <w:rsid w:val="002D76C1"/>
    <w:rsid w:val="002D7D49"/>
    <w:rsid w:val="002E1A7E"/>
    <w:rsid w:val="002E3221"/>
    <w:rsid w:val="002E3413"/>
    <w:rsid w:val="002E3D82"/>
    <w:rsid w:val="002E7401"/>
    <w:rsid w:val="002F1C83"/>
    <w:rsid w:val="002F5047"/>
    <w:rsid w:val="002F6109"/>
    <w:rsid w:val="002F65A1"/>
    <w:rsid w:val="003011EC"/>
    <w:rsid w:val="0030185E"/>
    <w:rsid w:val="00301934"/>
    <w:rsid w:val="00303A76"/>
    <w:rsid w:val="0030606C"/>
    <w:rsid w:val="003063B4"/>
    <w:rsid w:val="00306EC0"/>
    <w:rsid w:val="00307836"/>
    <w:rsid w:val="003105FF"/>
    <w:rsid w:val="00311B07"/>
    <w:rsid w:val="0031298D"/>
    <w:rsid w:val="0031346A"/>
    <w:rsid w:val="00322259"/>
    <w:rsid w:val="00322DF8"/>
    <w:rsid w:val="0032363C"/>
    <w:rsid w:val="0032392D"/>
    <w:rsid w:val="00323B5C"/>
    <w:rsid w:val="0032520E"/>
    <w:rsid w:val="00327833"/>
    <w:rsid w:val="00327A33"/>
    <w:rsid w:val="00327ADF"/>
    <w:rsid w:val="00330BAD"/>
    <w:rsid w:val="003313B2"/>
    <w:rsid w:val="00332BA2"/>
    <w:rsid w:val="003343B4"/>
    <w:rsid w:val="003357A7"/>
    <w:rsid w:val="003371AD"/>
    <w:rsid w:val="00340181"/>
    <w:rsid w:val="0034264A"/>
    <w:rsid w:val="00342672"/>
    <w:rsid w:val="00344FF0"/>
    <w:rsid w:val="00345922"/>
    <w:rsid w:val="003459CB"/>
    <w:rsid w:val="0035079A"/>
    <w:rsid w:val="0035269E"/>
    <w:rsid w:val="00354144"/>
    <w:rsid w:val="003556A7"/>
    <w:rsid w:val="00355A19"/>
    <w:rsid w:val="00355C86"/>
    <w:rsid w:val="003601B7"/>
    <w:rsid w:val="00361699"/>
    <w:rsid w:val="00363BCF"/>
    <w:rsid w:val="0036473B"/>
    <w:rsid w:val="00372CC6"/>
    <w:rsid w:val="00372CD2"/>
    <w:rsid w:val="00373E38"/>
    <w:rsid w:val="00374A6B"/>
    <w:rsid w:val="00376469"/>
    <w:rsid w:val="003774A5"/>
    <w:rsid w:val="00377812"/>
    <w:rsid w:val="00377BAB"/>
    <w:rsid w:val="00380A61"/>
    <w:rsid w:val="003817A9"/>
    <w:rsid w:val="0038222D"/>
    <w:rsid w:val="00382932"/>
    <w:rsid w:val="00383B4D"/>
    <w:rsid w:val="003926CD"/>
    <w:rsid w:val="00393650"/>
    <w:rsid w:val="00394CBE"/>
    <w:rsid w:val="00397024"/>
    <w:rsid w:val="003A023E"/>
    <w:rsid w:val="003A06ED"/>
    <w:rsid w:val="003A1642"/>
    <w:rsid w:val="003A1BA5"/>
    <w:rsid w:val="003A1BE9"/>
    <w:rsid w:val="003A2EBA"/>
    <w:rsid w:val="003A6C9C"/>
    <w:rsid w:val="003B0746"/>
    <w:rsid w:val="003B23FE"/>
    <w:rsid w:val="003B5FEF"/>
    <w:rsid w:val="003B7182"/>
    <w:rsid w:val="003C01AA"/>
    <w:rsid w:val="003C0DDC"/>
    <w:rsid w:val="003C14C9"/>
    <w:rsid w:val="003C4087"/>
    <w:rsid w:val="003C410B"/>
    <w:rsid w:val="003C4657"/>
    <w:rsid w:val="003C4B01"/>
    <w:rsid w:val="003D0A7B"/>
    <w:rsid w:val="003D0BC7"/>
    <w:rsid w:val="003D12DE"/>
    <w:rsid w:val="003D38C3"/>
    <w:rsid w:val="003E08AF"/>
    <w:rsid w:val="003E08FE"/>
    <w:rsid w:val="003E2650"/>
    <w:rsid w:val="003E2AC0"/>
    <w:rsid w:val="003E5067"/>
    <w:rsid w:val="003E56FD"/>
    <w:rsid w:val="003E6D85"/>
    <w:rsid w:val="003E6F4D"/>
    <w:rsid w:val="003E717F"/>
    <w:rsid w:val="003E726C"/>
    <w:rsid w:val="003F03B6"/>
    <w:rsid w:val="003F19FF"/>
    <w:rsid w:val="003F3043"/>
    <w:rsid w:val="003F629B"/>
    <w:rsid w:val="003F6B66"/>
    <w:rsid w:val="003F73A3"/>
    <w:rsid w:val="0040174C"/>
    <w:rsid w:val="00403318"/>
    <w:rsid w:val="00403511"/>
    <w:rsid w:val="004053DD"/>
    <w:rsid w:val="00407016"/>
    <w:rsid w:val="00407462"/>
    <w:rsid w:val="00410862"/>
    <w:rsid w:val="00410BBF"/>
    <w:rsid w:val="00411768"/>
    <w:rsid w:val="0041216E"/>
    <w:rsid w:val="00414501"/>
    <w:rsid w:val="00414AEC"/>
    <w:rsid w:val="0041540A"/>
    <w:rsid w:val="004164EC"/>
    <w:rsid w:val="0042094B"/>
    <w:rsid w:val="004235E5"/>
    <w:rsid w:val="00424290"/>
    <w:rsid w:val="00425771"/>
    <w:rsid w:val="00430830"/>
    <w:rsid w:val="00430CC7"/>
    <w:rsid w:val="004310D5"/>
    <w:rsid w:val="00434869"/>
    <w:rsid w:val="00434C3C"/>
    <w:rsid w:val="00434CE4"/>
    <w:rsid w:val="00435C74"/>
    <w:rsid w:val="00435DA0"/>
    <w:rsid w:val="00437228"/>
    <w:rsid w:val="004417B4"/>
    <w:rsid w:val="00446018"/>
    <w:rsid w:val="00446DDB"/>
    <w:rsid w:val="004501BB"/>
    <w:rsid w:val="00452DFA"/>
    <w:rsid w:val="00453B42"/>
    <w:rsid w:val="00454E3E"/>
    <w:rsid w:val="00456E64"/>
    <w:rsid w:val="00457D61"/>
    <w:rsid w:val="00457EA6"/>
    <w:rsid w:val="00457EC1"/>
    <w:rsid w:val="0046189F"/>
    <w:rsid w:val="00461962"/>
    <w:rsid w:val="00462B18"/>
    <w:rsid w:val="00463C3A"/>
    <w:rsid w:val="0046559F"/>
    <w:rsid w:val="004700EF"/>
    <w:rsid w:val="004702DC"/>
    <w:rsid w:val="00471523"/>
    <w:rsid w:val="00471890"/>
    <w:rsid w:val="00472BAF"/>
    <w:rsid w:val="00472BDB"/>
    <w:rsid w:val="00473447"/>
    <w:rsid w:val="004748CA"/>
    <w:rsid w:val="004749FD"/>
    <w:rsid w:val="00477F2D"/>
    <w:rsid w:val="00480399"/>
    <w:rsid w:val="0048179A"/>
    <w:rsid w:val="00481C12"/>
    <w:rsid w:val="00483FCC"/>
    <w:rsid w:val="00486648"/>
    <w:rsid w:val="00486A17"/>
    <w:rsid w:val="00487FB2"/>
    <w:rsid w:val="00487FC5"/>
    <w:rsid w:val="00492EB9"/>
    <w:rsid w:val="00493226"/>
    <w:rsid w:val="00493EF3"/>
    <w:rsid w:val="00496E3B"/>
    <w:rsid w:val="00497777"/>
    <w:rsid w:val="004A0A85"/>
    <w:rsid w:val="004A15DF"/>
    <w:rsid w:val="004A2138"/>
    <w:rsid w:val="004A24C7"/>
    <w:rsid w:val="004A3AA3"/>
    <w:rsid w:val="004A50C7"/>
    <w:rsid w:val="004A5DFE"/>
    <w:rsid w:val="004A712D"/>
    <w:rsid w:val="004B040D"/>
    <w:rsid w:val="004B04AD"/>
    <w:rsid w:val="004B0BC2"/>
    <w:rsid w:val="004B2C2F"/>
    <w:rsid w:val="004B33BB"/>
    <w:rsid w:val="004B3431"/>
    <w:rsid w:val="004B4263"/>
    <w:rsid w:val="004B484F"/>
    <w:rsid w:val="004B5D0D"/>
    <w:rsid w:val="004B620F"/>
    <w:rsid w:val="004C040D"/>
    <w:rsid w:val="004C2292"/>
    <w:rsid w:val="004C2A70"/>
    <w:rsid w:val="004C767D"/>
    <w:rsid w:val="004D08D6"/>
    <w:rsid w:val="004D143F"/>
    <w:rsid w:val="004D1E2B"/>
    <w:rsid w:val="004D317B"/>
    <w:rsid w:val="004E1662"/>
    <w:rsid w:val="004E1ED9"/>
    <w:rsid w:val="004E2D36"/>
    <w:rsid w:val="004E3CE5"/>
    <w:rsid w:val="004E42D9"/>
    <w:rsid w:val="004E44CC"/>
    <w:rsid w:val="004E457B"/>
    <w:rsid w:val="004E6734"/>
    <w:rsid w:val="004E7B12"/>
    <w:rsid w:val="004F03D1"/>
    <w:rsid w:val="004F0FAC"/>
    <w:rsid w:val="004F19F4"/>
    <w:rsid w:val="004F1BBE"/>
    <w:rsid w:val="004F2203"/>
    <w:rsid w:val="004F37EA"/>
    <w:rsid w:val="004F46B5"/>
    <w:rsid w:val="004F4751"/>
    <w:rsid w:val="004F4A5A"/>
    <w:rsid w:val="004F5D90"/>
    <w:rsid w:val="004F695B"/>
    <w:rsid w:val="004F6BE6"/>
    <w:rsid w:val="004F7F3A"/>
    <w:rsid w:val="00501714"/>
    <w:rsid w:val="005020DE"/>
    <w:rsid w:val="0050392F"/>
    <w:rsid w:val="00505FCF"/>
    <w:rsid w:val="00506282"/>
    <w:rsid w:val="00506706"/>
    <w:rsid w:val="00507DFD"/>
    <w:rsid w:val="0051171F"/>
    <w:rsid w:val="0051212B"/>
    <w:rsid w:val="00512378"/>
    <w:rsid w:val="00512FC6"/>
    <w:rsid w:val="00515502"/>
    <w:rsid w:val="0051646A"/>
    <w:rsid w:val="0052022C"/>
    <w:rsid w:val="00520716"/>
    <w:rsid w:val="00521EBF"/>
    <w:rsid w:val="0052266D"/>
    <w:rsid w:val="00522A4A"/>
    <w:rsid w:val="00524441"/>
    <w:rsid w:val="00524446"/>
    <w:rsid w:val="005246DC"/>
    <w:rsid w:val="00524E61"/>
    <w:rsid w:val="00526C85"/>
    <w:rsid w:val="0053022F"/>
    <w:rsid w:val="00530B64"/>
    <w:rsid w:val="00534292"/>
    <w:rsid w:val="00534BF8"/>
    <w:rsid w:val="00535E79"/>
    <w:rsid w:val="005420A9"/>
    <w:rsid w:val="00544A71"/>
    <w:rsid w:val="00546050"/>
    <w:rsid w:val="00546822"/>
    <w:rsid w:val="005512C1"/>
    <w:rsid w:val="005513CE"/>
    <w:rsid w:val="00551400"/>
    <w:rsid w:val="00552C68"/>
    <w:rsid w:val="00552C6D"/>
    <w:rsid w:val="005542AD"/>
    <w:rsid w:val="00555271"/>
    <w:rsid w:val="00555FA3"/>
    <w:rsid w:val="005560C9"/>
    <w:rsid w:val="0055731E"/>
    <w:rsid w:val="00560552"/>
    <w:rsid w:val="00560AB0"/>
    <w:rsid w:val="00561757"/>
    <w:rsid w:val="00561AFA"/>
    <w:rsid w:val="00561B08"/>
    <w:rsid w:val="00561E9B"/>
    <w:rsid w:val="005625D2"/>
    <w:rsid w:val="005653F2"/>
    <w:rsid w:val="00566F82"/>
    <w:rsid w:val="005678C8"/>
    <w:rsid w:val="005714E1"/>
    <w:rsid w:val="005719BC"/>
    <w:rsid w:val="00583818"/>
    <w:rsid w:val="0058412E"/>
    <w:rsid w:val="00586827"/>
    <w:rsid w:val="00587C81"/>
    <w:rsid w:val="00592771"/>
    <w:rsid w:val="0059292B"/>
    <w:rsid w:val="005939D9"/>
    <w:rsid w:val="00594BB9"/>
    <w:rsid w:val="00596B3F"/>
    <w:rsid w:val="005A0073"/>
    <w:rsid w:val="005A13AD"/>
    <w:rsid w:val="005A1806"/>
    <w:rsid w:val="005A510C"/>
    <w:rsid w:val="005A541D"/>
    <w:rsid w:val="005A5AC8"/>
    <w:rsid w:val="005A5F64"/>
    <w:rsid w:val="005A634A"/>
    <w:rsid w:val="005A720A"/>
    <w:rsid w:val="005A7774"/>
    <w:rsid w:val="005B2C97"/>
    <w:rsid w:val="005B5546"/>
    <w:rsid w:val="005B5693"/>
    <w:rsid w:val="005B69F6"/>
    <w:rsid w:val="005B6D43"/>
    <w:rsid w:val="005C10E7"/>
    <w:rsid w:val="005C3234"/>
    <w:rsid w:val="005C3591"/>
    <w:rsid w:val="005C61C4"/>
    <w:rsid w:val="005C773D"/>
    <w:rsid w:val="005D0E23"/>
    <w:rsid w:val="005D14B7"/>
    <w:rsid w:val="005D3145"/>
    <w:rsid w:val="005D3686"/>
    <w:rsid w:val="005D37B9"/>
    <w:rsid w:val="005D3C67"/>
    <w:rsid w:val="005D60E5"/>
    <w:rsid w:val="005D6FE7"/>
    <w:rsid w:val="005E10D3"/>
    <w:rsid w:val="005E116A"/>
    <w:rsid w:val="005E199F"/>
    <w:rsid w:val="005E2F00"/>
    <w:rsid w:val="005E556B"/>
    <w:rsid w:val="005E790F"/>
    <w:rsid w:val="005F1C7A"/>
    <w:rsid w:val="005F1DB4"/>
    <w:rsid w:val="005F368F"/>
    <w:rsid w:val="005F47A3"/>
    <w:rsid w:val="005F48A3"/>
    <w:rsid w:val="005F524F"/>
    <w:rsid w:val="005F646A"/>
    <w:rsid w:val="005F687F"/>
    <w:rsid w:val="00600541"/>
    <w:rsid w:val="0060370B"/>
    <w:rsid w:val="00604FD3"/>
    <w:rsid w:val="0060612F"/>
    <w:rsid w:val="0060636D"/>
    <w:rsid w:val="00607135"/>
    <w:rsid w:val="00607651"/>
    <w:rsid w:val="00610389"/>
    <w:rsid w:val="006109F2"/>
    <w:rsid w:val="00610C64"/>
    <w:rsid w:val="00611CC1"/>
    <w:rsid w:val="00612050"/>
    <w:rsid w:val="0061345A"/>
    <w:rsid w:val="00614F63"/>
    <w:rsid w:val="0061615D"/>
    <w:rsid w:val="006164BF"/>
    <w:rsid w:val="00622E03"/>
    <w:rsid w:val="00623245"/>
    <w:rsid w:val="00623A7B"/>
    <w:rsid w:val="00623D14"/>
    <w:rsid w:val="0062459E"/>
    <w:rsid w:val="00627367"/>
    <w:rsid w:val="00630D21"/>
    <w:rsid w:val="00631744"/>
    <w:rsid w:val="006323AE"/>
    <w:rsid w:val="006356CD"/>
    <w:rsid w:val="00635C5F"/>
    <w:rsid w:val="00635DF8"/>
    <w:rsid w:val="00635E1B"/>
    <w:rsid w:val="00636CEE"/>
    <w:rsid w:val="00637AE2"/>
    <w:rsid w:val="00637E12"/>
    <w:rsid w:val="00641982"/>
    <w:rsid w:val="00641B87"/>
    <w:rsid w:val="00642699"/>
    <w:rsid w:val="00643FCA"/>
    <w:rsid w:val="0064777F"/>
    <w:rsid w:val="00647D53"/>
    <w:rsid w:val="006514C4"/>
    <w:rsid w:val="0065165C"/>
    <w:rsid w:val="00651C23"/>
    <w:rsid w:val="00655695"/>
    <w:rsid w:val="00657568"/>
    <w:rsid w:val="00657979"/>
    <w:rsid w:val="0066029E"/>
    <w:rsid w:val="006612D2"/>
    <w:rsid w:val="00661C61"/>
    <w:rsid w:val="00661EEF"/>
    <w:rsid w:val="00662011"/>
    <w:rsid w:val="00664F18"/>
    <w:rsid w:val="006658D6"/>
    <w:rsid w:val="00665EC3"/>
    <w:rsid w:val="00667138"/>
    <w:rsid w:val="006676AE"/>
    <w:rsid w:val="006700C0"/>
    <w:rsid w:val="006703F4"/>
    <w:rsid w:val="0067046E"/>
    <w:rsid w:val="0067072E"/>
    <w:rsid w:val="006709F9"/>
    <w:rsid w:val="00672073"/>
    <w:rsid w:val="006723CF"/>
    <w:rsid w:val="006740C7"/>
    <w:rsid w:val="00676213"/>
    <w:rsid w:val="0067692E"/>
    <w:rsid w:val="0067699D"/>
    <w:rsid w:val="00677BC0"/>
    <w:rsid w:val="00681339"/>
    <w:rsid w:val="00681773"/>
    <w:rsid w:val="00681D36"/>
    <w:rsid w:val="0068229A"/>
    <w:rsid w:val="00685A28"/>
    <w:rsid w:val="00687B75"/>
    <w:rsid w:val="006913B0"/>
    <w:rsid w:val="006917E6"/>
    <w:rsid w:val="00694696"/>
    <w:rsid w:val="00694C2F"/>
    <w:rsid w:val="0069504C"/>
    <w:rsid w:val="0069578E"/>
    <w:rsid w:val="006964C9"/>
    <w:rsid w:val="00696D4F"/>
    <w:rsid w:val="00697C45"/>
    <w:rsid w:val="006A030A"/>
    <w:rsid w:val="006A0731"/>
    <w:rsid w:val="006A0FFF"/>
    <w:rsid w:val="006A1339"/>
    <w:rsid w:val="006A1FBB"/>
    <w:rsid w:val="006A3F44"/>
    <w:rsid w:val="006A60B4"/>
    <w:rsid w:val="006B01F5"/>
    <w:rsid w:val="006B0279"/>
    <w:rsid w:val="006B1998"/>
    <w:rsid w:val="006B29A6"/>
    <w:rsid w:val="006B2AA9"/>
    <w:rsid w:val="006B30CF"/>
    <w:rsid w:val="006C0647"/>
    <w:rsid w:val="006C2F51"/>
    <w:rsid w:val="006C3B03"/>
    <w:rsid w:val="006C4F31"/>
    <w:rsid w:val="006C7652"/>
    <w:rsid w:val="006C7690"/>
    <w:rsid w:val="006C7CAE"/>
    <w:rsid w:val="006D08A2"/>
    <w:rsid w:val="006D2BA1"/>
    <w:rsid w:val="006D43D6"/>
    <w:rsid w:val="006D5855"/>
    <w:rsid w:val="006D5A1A"/>
    <w:rsid w:val="006E11FA"/>
    <w:rsid w:val="006E15C6"/>
    <w:rsid w:val="006E3F0E"/>
    <w:rsid w:val="006F070E"/>
    <w:rsid w:val="006F23CA"/>
    <w:rsid w:val="006F28D2"/>
    <w:rsid w:val="006F2B7F"/>
    <w:rsid w:val="006F4343"/>
    <w:rsid w:val="006F58B0"/>
    <w:rsid w:val="006F68FC"/>
    <w:rsid w:val="006F7845"/>
    <w:rsid w:val="007009C5"/>
    <w:rsid w:val="007010C6"/>
    <w:rsid w:val="0070183D"/>
    <w:rsid w:val="00701E89"/>
    <w:rsid w:val="00704B17"/>
    <w:rsid w:val="007105AE"/>
    <w:rsid w:val="00710BEF"/>
    <w:rsid w:val="007110FD"/>
    <w:rsid w:val="00711A1F"/>
    <w:rsid w:val="00713AB3"/>
    <w:rsid w:val="00714867"/>
    <w:rsid w:val="0071619D"/>
    <w:rsid w:val="00717E82"/>
    <w:rsid w:val="00721144"/>
    <w:rsid w:val="007239A6"/>
    <w:rsid w:val="00723E0C"/>
    <w:rsid w:val="00724A5B"/>
    <w:rsid w:val="00725374"/>
    <w:rsid w:val="00725AD7"/>
    <w:rsid w:val="0073003E"/>
    <w:rsid w:val="00730285"/>
    <w:rsid w:val="007327DE"/>
    <w:rsid w:val="00732EB3"/>
    <w:rsid w:val="00734F08"/>
    <w:rsid w:val="00737C81"/>
    <w:rsid w:val="00737EDC"/>
    <w:rsid w:val="00740867"/>
    <w:rsid w:val="00740E05"/>
    <w:rsid w:val="007443FF"/>
    <w:rsid w:val="007449EC"/>
    <w:rsid w:val="0074566C"/>
    <w:rsid w:val="00750832"/>
    <w:rsid w:val="007519FE"/>
    <w:rsid w:val="007523B9"/>
    <w:rsid w:val="0075323B"/>
    <w:rsid w:val="00754ED6"/>
    <w:rsid w:val="00755B70"/>
    <w:rsid w:val="0075615F"/>
    <w:rsid w:val="007604B2"/>
    <w:rsid w:val="00761BB0"/>
    <w:rsid w:val="00762EF9"/>
    <w:rsid w:val="00763393"/>
    <w:rsid w:val="00763BC4"/>
    <w:rsid w:val="00764703"/>
    <w:rsid w:val="007656D1"/>
    <w:rsid w:val="007661A2"/>
    <w:rsid w:val="00766A83"/>
    <w:rsid w:val="007674E8"/>
    <w:rsid w:val="00767893"/>
    <w:rsid w:val="0077070D"/>
    <w:rsid w:val="00770C21"/>
    <w:rsid w:val="007727CD"/>
    <w:rsid w:val="0077308F"/>
    <w:rsid w:val="00774049"/>
    <w:rsid w:val="007752F8"/>
    <w:rsid w:val="00777846"/>
    <w:rsid w:val="0078200A"/>
    <w:rsid w:val="00783202"/>
    <w:rsid w:val="00783547"/>
    <w:rsid w:val="00783E7B"/>
    <w:rsid w:val="0078649C"/>
    <w:rsid w:val="007878EB"/>
    <w:rsid w:val="007916C2"/>
    <w:rsid w:val="00792062"/>
    <w:rsid w:val="0079278E"/>
    <w:rsid w:val="007955C9"/>
    <w:rsid w:val="007A05AD"/>
    <w:rsid w:val="007A0729"/>
    <w:rsid w:val="007A09DB"/>
    <w:rsid w:val="007A37C8"/>
    <w:rsid w:val="007A3FAC"/>
    <w:rsid w:val="007A649A"/>
    <w:rsid w:val="007A68AF"/>
    <w:rsid w:val="007B08FB"/>
    <w:rsid w:val="007B0C75"/>
    <w:rsid w:val="007B0E1F"/>
    <w:rsid w:val="007B157C"/>
    <w:rsid w:val="007B24A6"/>
    <w:rsid w:val="007B29E9"/>
    <w:rsid w:val="007B3392"/>
    <w:rsid w:val="007B33AB"/>
    <w:rsid w:val="007B34EA"/>
    <w:rsid w:val="007B39ED"/>
    <w:rsid w:val="007B447F"/>
    <w:rsid w:val="007C0086"/>
    <w:rsid w:val="007C0212"/>
    <w:rsid w:val="007C1915"/>
    <w:rsid w:val="007C2B3B"/>
    <w:rsid w:val="007C2C00"/>
    <w:rsid w:val="007C2F6E"/>
    <w:rsid w:val="007C3487"/>
    <w:rsid w:val="007C36CB"/>
    <w:rsid w:val="007C56B4"/>
    <w:rsid w:val="007C5730"/>
    <w:rsid w:val="007C66F2"/>
    <w:rsid w:val="007D7790"/>
    <w:rsid w:val="007D7BEB"/>
    <w:rsid w:val="007E111E"/>
    <w:rsid w:val="007E2D64"/>
    <w:rsid w:val="007E41BB"/>
    <w:rsid w:val="007E54D8"/>
    <w:rsid w:val="007E5A0E"/>
    <w:rsid w:val="007F136A"/>
    <w:rsid w:val="007F1704"/>
    <w:rsid w:val="007F3979"/>
    <w:rsid w:val="007F571C"/>
    <w:rsid w:val="007F690D"/>
    <w:rsid w:val="00804CB3"/>
    <w:rsid w:val="00805662"/>
    <w:rsid w:val="008067BB"/>
    <w:rsid w:val="00806C71"/>
    <w:rsid w:val="008070DF"/>
    <w:rsid w:val="00813F25"/>
    <w:rsid w:val="00814AB4"/>
    <w:rsid w:val="00815DCF"/>
    <w:rsid w:val="00816131"/>
    <w:rsid w:val="0082307F"/>
    <w:rsid w:val="00824462"/>
    <w:rsid w:val="00827454"/>
    <w:rsid w:val="00827C06"/>
    <w:rsid w:val="008318F1"/>
    <w:rsid w:val="00831F42"/>
    <w:rsid w:val="0083352F"/>
    <w:rsid w:val="0083457B"/>
    <w:rsid w:val="008366FD"/>
    <w:rsid w:val="00837E14"/>
    <w:rsid w:val="008417D8"/>
    <w:rsid w:val="008424EE"/>
    <w:rsid w:val="0084260C"/>
    <w:rsid w:val="00843FD5"/>
    <w:rsid w:val="008442C5"/>
    <w:rsid w:val="00845CFB"/>
    <w:rsid w:val="008460E6"/>
    <w:rsid w:val="00851530"/>
    <w:rsid w:val="00851CF3"/>
    <w:rsid w:val="008544A5"/>
    <w:rsid w:val="00855A38"/>
    <w:rsid w:val="00855E88"/>
    <w:rsid w:val="00856BD3"/>
    <w:rsid w:val="00856EFA"/>
    <w:rsid w:val="00857142"/>
    <w:rsid w:val="00860771"/>
    <w:rsid w:val="00861274"/>
    <w:rsid w:val="00864C6B"/>
    <w:rsid w:val="00864F15"/>
    <w:rsid w:val="00865DC3"/>
    <w:rsid w:val="008674E9"/>
    <w:rsid w:val="008718E8"/>
    <w:rsid w:val="00871C7B"/>
    <w:rsid w:val="008721C4"/>
    <w:rsid w:val="00872A9B"/>
    <w:rsid w:val="00872EFC"/>
    <w:rsid w:val="008736B0"/>
    <w:rsid w:val="00873D74"/>
    <w:rsid w:val="0087568F"/>
    <w:rsid w:val="00875D58"/>
    <w:rsid w:val="00880811"/>
    <w:rsid w:val="00881E9B"/>
    <w:rsid w:val="00885EAE"/>
    <w:rsid w:val="0089091E"/>
    <w:rsid w:val="0089111F"/>
    <w:rsid w:val="008917AC"/>
    <w:rsid w:val="008927EA"/>
    <w:rsid w:val="0089343A"/>
    <w:rsid w:val="008949A0"/>
    <w:rsid w:val="008953A8"/>
    <w:rsid w:val="0089643B"/>
    <w:rsid w:val="008965A9"/>
    <w:rsid w:val="008A0F7E"/>
    <w:rsid w:val="008A2F6F"/>
    <w:rsid w:val="008A3F85"/>
    <w:rsid w:val="008A5A25"/>
    <w:rsid w:val="008A697A"/>
    <w:rsid w:val="008A6C63"/>
    <w:rsid w:val="008A7499"/>
    <w:rsid w:val="008B17F8"/>
    <w:rsid w:val="008B1DB6"/>
    <w:rsid w:val="008B2515"/>
    <w:rsid w:val="008B431F"/>
    <w:rsid w:val="008B449A"/>
    <w:rsid w:val="008B5C6F"/>
    <w:rsid w:val="008C12BD"/>
    <w:rsid w:val="008C6741"/>
    <w:rsid w:val="008D0797"/>
    <w:rsid w:val="008D0D21"/>
    <w:rsid w:val="008D2246"/>
    <w:rsid w:val="008D2F4C"/>
    <w:rsid w:val="008D444B"/>
    <w:rsid w:val="008D46C7"/>
    <w:rsid w:val="008D7DC1"/>
    <w:rsid w:val="008E4085"/>
    <w:rsid w:val="008E4A94"/>
    <w:rsid w:val="008E4E21"/>
    <w:rsid w:val="008E5305"/>
    <w:rsid w:val="008E6FE6"/>
    <w:rsid w:val="008E752A"/>
    <w:rsid w:val="008E7D54"/>
    <w:rsid w:val="008F27A0"/>
    <w:rsid w:val="008F3003"/>
    <w:rsid w:val="008F3D17"/>
    <w:rsid w:val="008F527A"/>
    <w:rsid w:val="008F5463"/>
    <w:rsid w:val="008F5C31"/>
    <w:rsid w:val="008F7736"/>
    <w:rsid w:val="009000B1"/>
    <w:rsid w:val="00903EB7"/>
    <w:rsid w:val="00904E3D"/>
    <w:rsid w:val="0090642F"/>
    <w:rsid w:val="00907564"/>
    <w:rsid w:val="009121E8"/>
    <w:rsid w:val="00915A45"/>
    <w:rsid w:val="00915C9D"/>
    <w:rsid w:val="009164D3"/>
    <w:rsid w:val="00916CE8"/>
    <w:rsid w:val="009173DA"/>
    <w:rsid w:val="0092091B"/>
    <w:rsid w:val="00922B80"/>
    <w:rsid w:val="009239D4"/>
    <w:rsid w:val="00924E40"/>
    <w:rsid w:val="009252CD"/>
    <w:rsid w:val="00925B83"/>
    <w:rsid w:val="00926A42"/>
    <w:rsid w:val="00931B83"/>
    <w:rsid w:val="00934BED"/>
    <w:rsid w:val="00935282"/>
    <w:rsid w:val="00937ABC"/>
    <w:rsid w:val="009402A5"/>
    <w:rsid w:val="00941C74"/>
    <w:rsid w:val="00941ECA"/>
    <w:rsid w:val="00942F56"/>
    <w:rsid w:val="00945F5D"/>
    <w:rsid w:val="00946B6C"/>
    <w:rsid w:val="00947B69"/>
    <w:rsid w:val="00950DEC"/>
    <w:rsid w:val="0095431A"/>
    <w:rsid w:val="009559A9"/>
    <w:rsid w:val="00955F58"/>
    <w:rsid w:val="00956E15"/>
    <w:rsid w:val="00957889"/>
    <w:rsid w:val="00960292"/>
    <w:rsid w:val="00960D55"/>
    <w:rsid w:val="00960F94"/>
    <w:rsid w:val="00962206"/>
    <w:rsid w:val="00962FD4"/>
    <w:rsid w:val="0096337D"/>
    <w:rsid w:val="009637A9"/>
    <w:rsid w:val="00964CCF"/>
    <w:rsid w:val="00965DD9"/>
    <w:rsid w:val="00966259"/>
    <w:rsid w:val="00966DF0"/>
    <w:rsid w:val="0097059F"/>
    <w:rsid w:val="00971848"/>
    <w:rsid w:val="009723D5"/>
    <w:rsid w:val="00974326"/>
    <w:rsid w:val="0097478C"/>
    <w:rsid w:val="00974ECE"/>
    <w:rsid w:val="0097664E"/>
    <w:rsid w:val="00977668"/>
    <w:rsid w:val="00977BC5"/>
    <w:rsid w:val="009820B4"/>
    <w:rsid w:val="00982368"/>
    <w:rsid w:val="00982720"/>
    <w:rsid w:val="0098307C"/>
    <w:rsid w:val="00984747"/>
    <w:rsid w:val="0098612B"/>
    <w:rsid w:val="009869B9"/>
    <w:rsid w:val="00987ED2"/>
    <w:rsid w:val="00992443"/>
    <w:rsid w:val="009926FB"/>
    <w:rsid w:val="009927BD"/>
    <w:rsid w:val="00992AA4"/>
    <w:rsid w:val="00992EFB"/>
    <w:rsid w:val="009942E7"/>
    <w:rsid w:val="00995EF4"/>
    <w:rsid w:val="00995F3A"/>
    <w:rsid w:val="0099617D"/>
    <w:rsid w:val="009A18F8"/>
    <w:rsid w:val="009A1CB7"/>
    <w:rsid w:val="009A2CA4"/>
    <w:rsid w:val="009A3E60"/>
    <w:rsid w:val="009B0A21"/>
    <w:rsid w:val="009B0D8B"/>
    <w:rsid w:val="009B13BD"/>
    <w:rsid w:val="009B148D"/>
    <w:rsid w:val="009B1B72"/>
    <w:rsid w:val="009B5F32"/>
    <w:rsid w:val="009B6263"/>
    <w:rsid w:val="009B6287"/>
    <w:rsid w:val="009B7D77"/>
    <w:rsid w:val="009C06ED"/>
    <w:rsid w:val="009C107C"/>
    <w:rsid w:val="009C2D41"/>
    <w:rsid w:val="009C4CB7"/>
    <w:rsid w:val="009C5BBE"/>
    <w:rsid w:val="009C6317"/>
    <w:rsid w:val="009C6AB4"/>
    <w:rsid w:val="009C78A0"/>
    <w:rsid w:val="009D207C"/>
    <w:rsid w:val="009D24BF"/>
    <w:rsid w:val="009D289D"/>
    <w:rsid w:val="009D34BA"/>
    <w:rsid w:val="009D35E3"/>
    <w:rsid w:val="009D76A1"/>
    <w:rsid w:val="009D79BD"/>
    <w:rsid w:val="009D7C18"/>
    <w:rsid w:val="009E19EF"/>
    <w:rsid w:val="009E1A91"/>
    <w:rsid w:val="009E346A"/>
    <w:rsid w:val="009E43E3"/>
    <w:rsid w:val="009E4C6E"/>
    <w:rsid w:val="009E5D70"/>
    <w:rsid w:val="009E7F20"/>
    <w:rsid w:val="009F024E"/>
    <w:rsid w:val="009F1ED7"/>
    <w:rsid w:val="009F42FB"/>
    <w:rsid w:val="009F455D"/>
    <w:rsid w:val="009F5640"/>
    <w:rsid w:val="009F7211"/>
    <w:rsid w:val="009F77CA"/>
    <w:rsid w:val="00A00476"/>
    <w:rsid w:val="00A015B3"/>
    <w:rsid w:val="00A01E09"/>
    <w:rsid w:val="00A01F88"/>
    <w:rsid w:val="00A02BDE"/>
    <w:rsid w:val="00A02E4E"/>
    <w:rsid w:val="00A058CD"/>
    <w:rsid w:val="00A06CF6"/>
    <w:rsid w:val="00A06F9F"/>
    <w:rsid w:val="00A10C8C"/>
    <w:rsid w:val="00A11912"/>
    <w:rsid w:val="00A130E7"/>
    <w:rsid w:val="00A13A55"/>
    <w:rsid w:val="00A13BA0"/>
    <w:rsid w:val="00A15176"/>
    <w:rsid w:val="00A17CD3"/>
    <w:rsid w:val="00A215C9"/>
    <w:rsid w:val="00A219AC"/>
    <w:rsid w:val="00A21A33"/>
    <w:rsid w:val="00A225AD"/>
    <w:rsid w:val="00A246F8"/>
    <w:rsid w:val="00A2588C"/>
    <w:rsid w:val="00A31883"/>
    <w:rsid w:val="00A32D4C"/>
    <w:rsid w:val="00A340FC"/>
    <w:rsid w:val="00A34347"/>
    <w:rsid w:val="00A34E65"/>
    <w:rsid w:val="00A35A39"/>
    <w:rsid w:val="00A366F0"/>
    <w:rsid w:val="00A36C03"/>
    <w:rsid w:val="00A4086E"/>
    <w:rsid w:val="00A42242"/>
    <w:rsid w:val="00A45B0B"/>
    <w:rsid w:val="00A45CAA"/>
    <w:rsid w:val="00A46269"/>
    <w:rsid w:val="00A53741"/>
    <w:rsid w:val="00A56282"/>
    <w:rsid w:val="00A6367D"/>
    <w:rsid w:val="00A63BF3"/>
    <w:rsid w:val="00A67F2C"/>
    <w:rsid w:val="00A71171"/>
    <w:rsid w:val="00A71D4C"/>
    <w:rsid w:val="00A71D4F"/>
    <w:rsid w:val="00A72B33"/>
    <w:rsid w:val="00A72B74"/>
    <w:rsid w:val="00A76B85"/>
    <w:rsid w:val="00A76ECB"/>
    <w:rsid w:val="00A80BCB"/>
    <w:rsid w:val="00A81980"/>
    <w:rsid w:val="00A81A14"/>
    <w:rsid w:val="00A82AD4"/>
    <w:rsid w:val="00A83768"/>
    <w:rsid w:val="00A83F57"/>
    <w:rsid w:val="00A84A0B"/>
    <w:rsid w:val="00A8568D"/>
    <w:rsid w:val="00A8649C"/>
    <w:rsid w:val="00A86694"/>
    <w:rsid w:val="00A8776A"/>
    <w:rsid w:val="00A87C41"/>
    <w:rsid w:val="00A920DA"/>
    <w:rsid w:val="00A925F8"/>
    <w:rsid w:val="00A92B3F"/>
    <w:rsid w:val="00A92FD2"/>
    <w:rsid w:val="00A953B7"/>
    <w:rsid w:val="00A95D1A"/>
    <w:rsid w:val="00A9748F"/>
    <w:rsid w:val="00AA04A4"/>
    <w:rsid w:val="00AA1270"/>
    <w:rsid w:val="00AA1DC3"/>
    <w:rsid w:val="00AA2891"/>
    <w:rsid w:val="00AA4CA0"/>
    <w:rsid w:val="00AA76CF"/>
    <w:rsid w:val="00AA79A4"/>
    <w:rsid w:val="00AB0593"/>
    <w:rsid w:val="00AB205A"/>
    <w:rsid w:val="00AB5581"/>
    <w:rsid w:val="00AB7126"/>
    <w:rsid w:val="00AB7E33"/>
    <w:rsid w:val="00AC01A2"/>
    <w:rsid w:val="00AC212F"/>
    <w:rsid w:val="00AC25FF"/>
    <w:rsid w:val="00AC301F"/>
    <w:rsid w:val="00AC393C"/>
    <w:rsid w:val="00AC410C"/>
    <w:rsid w:val="00AC4540"/>
    <w:rsid w:val="00AC469E"/>
    <w:rsid w:val="00AC57E2"/>
    <w:rsid w:val="00AC622E"/>
    <w:rsid w:val="00AC7898"/>
    <w:rsid w:val="00AD0E1B"/>
    <w:rsid w:val="00AD2383"/>
    <w:rsid w:val="00AD4580"/>
    <w:rsid w:val="00AD477F"/>
    <w:rsid w:val="00AD71F2"/>
    <w:rsid w:val="00AD7C2D"/>
    <w:rsid w:val="00AE0EEB"/>
    <w:rsid w:val="00AE1254"/>
    <w:rsid w:val="00AE2AD8"/>
    <w:rsid w:val="00AE315B"/>
    <w:rsid w:val="00AE34BF"/>
    <w:rsid w:val="00AE74ED"/>
    <w:rsid w:val="00AE7E2B"/>
    <w:rsid w:val="00AF17F3"/>
    <w:rsid w:val="00AF3982"/>
    <w:rsid w:val="00AF5491"/>
    <w:rsid w:val="00AF5FB2"/>
    <w:rsid w:val="00AF7ABC"/>
    <w:rsid w:val="00B00F06"/>
    <w:rsid w:val="00B02765"/>
    <w:rsid w:val="00B0355C"/>
    <w:rsid w:val="00B049AD"/>
    <w:rsid w:val="00B10D85"/>
    <w:rsid w:val="00B117AA"/>
    <w:rsid w:val="00B119C3"/>
    <w:rsid w:val="00B13C22"/>
    <w:rsid w:val="00B13F6D"/>
    <w:rsid w:val="00B164DB"/>
    <w:rsid w:val="00B220D1"/>
    <w:rsid w:val="00B23130"/>
    <w:rsid w:val="00B24132"/>
    <w:rsid w:val="00B27C56"/>
    <w:rsid w:val="00B30825"/>
    <w:rsid w:val="00B30CD3"/>
    <w:rsid w:val="00B31C01"/>
    <w:rsid w:val="00B34B01"/>
    <w:rsid w:val="00B353E7"/>
    <w:rsid w:val="00B36D16"/>
    <w:rsid w:val="00B415F6"/>
    <w:rsid w:val="00B4395A"/>
    <w:rsid w:val="00B453B7"/>
    <w:rsid w:val="00B458EB"/>
    <w:rsid w:val="00B459E2"/>
    <w:rsid w:val="00B47E76"/>
    <w:rsid w:val="00B513D9"/>
    <w:rsid w:val="00B5164B"/>
    <w:rsid w:val="00B51E06"/>
    <w:rsid w:val="00B5262B"/>
    <w:rsid w:val="00B5346D"/>
    <w:rsid w:val="00B5494B"/>
    <w:rsid w:val="00B55F84"/>
    <w:rsid w:val="00B60438"/>
    <w:rsid w:val="00B6154D"/>
    <w:rsid w:val="00B617C7"/>
    <w:rsid w:val="00B61E9C"/>
    <w:rsid w:val="00B62D2D"/>
    <w:rsid w:val="00B63372"/>
    <w:rsid w:val="00B65866"/>
    <w:rsid w:val="00B6689B"/>
    <w:rsid w:val="00B67964"/>
    <w:rsid w:val="00B70548"/>
    <w:rsid w:val="00B7431F"/>
    <w:rsid w:val="00B74F32"/>
    <w:rsid w:val="00B761DE"/>
    <w:rsid w:val="00B8061C"/>
    <w:rsid w:val="00B81E29"/>
    <w:rsid w:val="00B837DB"/>
    <w:rsid w:val="00B851A9"/>
    <w:rsid w:val="00B858DB"/>
    <w:rsid w:val="00B85D8E"/>
    <w:rsid w:val="00B8728F"/>
    <w:rsid w:val="00B90B0D"/>
    <w:rsid w:val="00B90FC7"/>
    <w:rsid w:val="00B92723"/>
    <w:rsid w:val="00B9489F"/>
    <w:rsid w:val="00B951F1"/>
    <w:rsid w:val="00B95AC3"/>
    <w:rsid w:val="00B963A5"/>
    <w:rsid w:val="00B971A1"/>
    <w:rsid w:val="00BA0A7F"/>
    <w:rsid w:val="00BA18AC"/>
    <w:rsid w:val="00BA1F61"/>
    <w:rsid w:val="00BA3A9C"/>
    <w:rsid w:val="00BA3AE7"/>
    <w:rsid w:val="00BA5878"/>
    <w:rsid w:val="00BB0742"/>
    <w:rsid w:val="00BB4889"/>
    <w:rsid w:val="00BB4A1A"/>
    <w:rsid w:val="00BB6140"/>
    <w:rsid w:val="00BB7853"/>
    <w:rsid w:val="00BC63C3"/>
    <w:rsid w:val="00BD02D4"/>
    <w:rsid w:val="00BD23AE"/>
    <w:rsid w:val="00BD3B99"/>
    <w:rsid w:val="00BD4F50"/>
    <w:rsid w:val="00BD54E9"/>
    <w:rsid w:val="00BD5DD7"/>
    <w:rsid w:val="00BD658F"/>
    <w:rsid w:val="00BD6700"/>
    <w:rsid w:val="00BE1584"/>
    <w:rsid w:val="00BE2C2E"/>
    <w:rsid w:val="00BE312D"/>
    <w:rsid w:val="00BE52D2"/>
    <w:rsid w:val="00BE5C7F"/>
    <w:rsid w:val="00BE6381"/>
    <w:rsid w:val="00BE65F7"/>
    <w:rsid w:val="00BE68B2"/>
    <w:rsid w:val="00BF0691"/>
    <w:rsid w:val="00BF1401"/>
    <w:rsid w:val="00BF2DAC"/>
    <w:rsid w:val="00BF4383"/>
    <w:rsid w:val="00BF483B"/>
    <w:rsid w:val="00BF589F"/>
    <w:rsid w:val="00BF6366"/>
    <w:rsid w:val="00BF6F84"/>
    <w:rsid w:val="00BF77BB"/>
    <w:rsid w:val="00BF7D31"/>
    <w:rsid w:val="00BF7F21"/>
    <w:rsid w:val="00C02952"/>
    <w:rsid w:val="00C053BE"/>
    <w:rsid w:val="00C05690"/>
    <w:rsid w:val="00C0669C"/>
    <w:rsid w:val="00C069F3"/>
    <w:rsid w:val="00C07020"/>
    <w:rsid w:val="00C1019C"/>
    <w:rsid w:val="00C1099E"/>
    <w:rsid w:val="00C11E27"/>
    <w:rsid w:val="00C121E5"/>
    <w:rsid w:val="00C13C9A"/>
    <w:rsid w:val="00C13E59"/>
    <w:rsid w:val="00C14357"/>
    <w:rsid w:val="00C15099"/>
    <w:rsid w:val="00C17976"/>
    <w:rsid w:val="00C23882"/>
    <w:rsid w:val="00C25ADF"/>
    <w:rsid w:val="00C26EC8"/>
    <w:rsid w:val="00C27811"/>
    <w:rsid w:val="00C304CD"/>
    <w:rsid w:val="00C314F7"/>
    <w:rsid w:val="00C33720"/>
    <w:rsid w:val="00C337AA"/>
    <w:rsid w:val="00C33B7F"/>
    <w:rsid w:val="00C350A6"/>
    <w:rsid w:val="00C364EF"/>
    <w:rsid w:val="00C36D9F"/>
    <w:rsid w:val="00C376A4"/>
    <w:rsid w:val="00C43CDA"/>
    <w:rsid w:val="00C447D5"/>
    <w:rsid w:val="00C46077"/>
    <w:rsid w:val="00C47A4A"/>
    <w:rsid w:val="00C51426"/>
    <w:rsid w:val="00C52118"/>
    <w:rsid w:val="00C525C3"/>
    <w:rsid w:val="00C53840"/>
    <w:rsid w:val="00C53A52"/>
    <w:rsid w:val="00C541BE"/>
    <w:rsid w:val="00C54A32"/>
    <w:rsid w:val="00C54A97"/>
    <w:rsid w:val="00C5500C"/>
    <w:rsid w:val="00C55D68"/>
    <w:rsid w:val="00C55DFC"/>
    <w:rsid w:val="00C561AD"/>
    <w:rsid w:val="00C56284"/>
    <w:rsid w:val="00C569BD"/>
    <w:rsid w:val="00C60683"/>
    <w:rsid w:val="00C6151C"/>
    <w:rsid w:val="00C6202E"/>
    <w:rsid w:val="00C64920"/>
    <w:rsid w:val="00C66682"/>
    <w:rsid w:val="00C67EF9"/>
    <w:rsid w:val="00C701F2"/>
    <w:rsid w:val="00C70EE4"/>
    <w:rsid w:val="00C7318F"/>
    <w:rsid w:val="00C747BF"/>
    <w:rsid w:val="00C748BB"/>
    <w:rsid w:val="00C756BF"/>
    <w:rsid w:val="00C763E7"/>
    <w:rsid w:val="00C7725A"/>
    <w:rsid w:val="00C81CA2"/>
    <w:rsid w:val="00C822E6"/>
    <w:rsid w:val="00C82D27"/>
    <w:rsid w:val="00C82FF8"/>
    <w:rsid w:val="00C83752"/>
    <w:rsid w:val="00C85746"/>
    <w:rsid w:val="00C8649B"/>
    <w:rsid w:val="00C86935"/>
    <w:rsid w:val="00C92D29"/>
    <w:rsid w:val="00C93354"/>
    <w:rsid w:val="00C961AE"/>
    <w:rsid w:val="00C9754E"/>
    <w:rsid w:val="00C979A3"/>
    <w:rsid w:val="00CA09BD"/>
    <w:rsid w:val="00CA1AC9"/>
    <w:rsid w:val="00CA1C3A"/>
    <w:rsid w:val="00CA2432"/>
    <w:rsid w:val="00CA5CF4"/>
    <w:rsid w:val="00CA7B9E"/>
    <w:rsid w:val="00CB3708"/>
    <w:rsid w:val="00CB3A29"/>
    <w:rsid w:val="00CB504E"/>
    <w:rsid w:val="00CB591D"/>
    <w:rsid w:val="00CB7578"/>
    <w:rsid w:val="00CC05B9"/>
    <w:rsid w:val="00CC12FA"/>
    <w:rsid w:val="00CC2074"/>
    <w:rsid w:val="00CC284F"/>
    <w:rsid w:val="00CC3208"/>
    <w:rsid w:val="00CC550A"/>
    <w:rsid w:val="00CC565B"/>
    <w:rsid w:val="00CD1D66"/>
    <w:rsid w:val="00CD2A2D"/>
    <w:rsid w:val="00CD2A51"/>
    <w:rsid w:val="00CD50CC"/>
    <w:rsid w:val="00CD688A"/>
    <w:rsid w:val="00CD7AFE"/>
    <w:rsid w:val="00CD7C9E"/>
    <w:rsid w:val="00CE0631"/>
    <w:rsid w:val="00CE14EC"/>
    <w:rsid w:val="00CE196D"/>
    <w:rsid w:val="00CE2583"/>
    <w:rsid w:val="00CE2965"/>
    <w:rsid w:val="00CE6931"/>
    <w:rsid w:val="00CF2A7A"/>
    <w:rsid w:val="00CF2E1C"/>
    <w:rsid w:val="00CF4129"/>
    <w:rsid w:val="00CF56A9"/>
    <w:rsid w:val="00D004A8"/>
    <w:rsid w:val="00D00E56"/>
    <w:rsid w:val="00D02461"/>
    <w:rsid w:val="00D04831"/>
    <w:rsid w:val="00D07040"/>
    <w:rsid w:val="00D10D24"/>
    <w:rsid w:val="00D1242B"/>
    <w:rsid w:val="00D1367F"/>
    <w:rsid w:val="00D13814"/>
    <w:rsid w:val="00D14170"/>
    <w:rsid w:val="00D1501A"/>
    <w:rsid w:val="00D15BD9"/>
    <w:rsid w:val="00D16F31"/>
    <w:rsid w:val="00D173A3"/>
    <w:rsid w:val="00D17405"/>
    <w:rsid w:val="00D207D5"/>
    <w:rsid w:val="00D20EDD"/>
    <w:rsid w:val="00D2287C"/>
    <w:rsid w:val="00D22A35"/>
    <w:rsid w:val="00D272FC"/>
    <w:rsid w:val="00D31FC4"/>
    <w:rsid w:val="00D32DA6"/>
    <w:rsid w:val="00D33EB9"/>
    <w:rsid w:val="00D34F80"/>
    <w:rsid w:val="00D358D6"/>
    <w:rsid w:val="00D3696D"/>
    <w:rsid w:val="00D36CAD"/>
    <w:rsid w:val="00D4020E"/>
    <w:rsid w:val="00D40E29"/>
    <w:rsid w:val="00D429AB"/>
    <w:rsid w:val="00D43B5E"/>
    <w:rsid w:val="00D46854"/>
    <w:rsid w:val="00D53DA4"/>
    <w:rsid w:val="00D54185"/>
    <w:rsid w:val="00D55470"/>
    <w:rsid w:val="00D56F86"/>
    <w:rsid w:val="00D6113C"/>
    <w:rsid w:val="00D620DC"/>
    <w:rsid w:val="00D62589"/>
    <w:rsid w:val="00D6354F"/>
    <w:rsid w:val="00D66263"/>
    <w:rsid w:val="00D66B7F"/>
    <w:rsid w:val="00D722D4"/>
    <w:rsid w:val="00D722F2"/>
    <w:rsid w:val="00D8079C"/>
    <w:rsid w:val="00D809EB"/>
    <w:rsid w:val="00D81BDF"/>
    <w:rsid w:val="00D87CC8"/>
    <w:rsid w:val="00D90665"/>
    <w:rsid w:val="00D9099D"/>
    <w:rsid w:val="00D90A07"/>
    <w:rsid w:val="00D90ACA"/>
    <w:rsid w:val="00D91D2E"/>
    <w:rsid w:val="00D92124"/>
    <w:rsid w:val="00D93B38"/>
    <w:rsid w:val="00D96F84"/>
    <w:rsid w:val="00DA1A8C"/>
    <w:rsid w:val="00DA303F"/>
    <w:rsid w:val="00DA447A"/>
    <w:rsid w:val="00DB1009"/>
    <w:rsid w:val="00DB11AA"/>
    <w:rsid w:val="00DB1239"/>
    <w:rsid w:val="00DB20AA"/>
    <w:rsid w:val="00DB4CA6"/>
    <w:rsid w:val="00DB51BE"/>
    <w:rsid w:val="00DC0241"/>
    <w:rsid w:val="00DC12C8"/>
    <w:rsid w:val="00DC2C0E"/>
    <w:rsid w:val="00DC2D45"/>
    <w:rsid w:val="00DC408B"/>
    <w:rsid w:val="00DC4204"/>
    <w:rsid w:val="00DC5395"/>
    <w:rsid w:val="00DC5CEF"/>
    <w:rsid w:val="00DD0648"/>
    <w:rsid w:val="00DD09B0"/>
    <w:rsid w:val="00DD0C30"/>
    <w:rsid w:val="00DD235F"/>
    <w:rsid w:val="00DD2818"/>
    <w:rsid w:val="00DD34E0"/>
    <w:rsid w:val="00DD4868"/>
    <w:rsid w:val="00DD4A49"/>
    <w:rsid w:val="00DD660A"/>
    <w:rsid w:val="00DD7BF0"/>
    <w:rsid w:val="00DE1246"/>
    <w:rsid w:val="00DE267F"/>
    <w:rsid w:val="00DE495A"/>
    <w:rsid w:val="00DE543C"/>
    <w:rsid w:val="00DE59CC"/>
    <w:rsid w:val="00DE5D15"/>
    <w:rsid w:val="00DE60C3"/>
    <w:rsid w:val="00DE6E3D"/>
    <w:rsid w:val="00DE71FB"/>
    <w:rsid w:val="00DE74A8"/>
    <w:rsid w:val="00DE7D07"/>
    <w:rsid w:val="00DE7E7F"/>
    <w:rsid w:val="00DF30CD"/>
    <w:rsid w:val="00DF3519"/>
    <w:rsid w:val="00DF4E7C"/>
    <w:rsid w:val="00DF553F"/>
    <w:rsid w:val="00E00721"/>
    <w:rsid w:val="00E01940"/>
    <w:rsid w:val="00E038F3"/>
    <w:rsid w:val="00E04077"/>
    <w:rsid w:val="00E054DC"/>
    <w:rsid w:val="00E1004C"/>
    <w:rsid w:val="00E10479"/>
    <w:rsid w:val="00E12F33"/>
    <w:rsid w:val="00E20168"/>
    <w:rsid w:val="00E21707"/>
    <w:rsid w:val="00E23099"/>
    <w:rsid w:val="00E24901"/>
    <w:rsid w:val="00E26356"/>
    <w:rsid w:val="00E274F0"/>
    <w:rsid w:val="00E3081D"/>
    <w:rsid w:val="00E34389"/>
    <w:rsid w:val="00E35EC1"/>
    <w:rsid w:val="00E36F9D"/>
    <w:rsid w:val="00E41788"/>
    <w:rsid w:val="00E41B8E"/>
    <w:rsid w:val="00E44D6B"/>
    <w:rsid w:val="00E45849"/>
    <w:rsid w:val="00E47480"/>
    <w:rsid w:val="00E47B6A"/>
    <w:rsid w:val="00E50092"/>
    <w:rsid w:val="00E50FC9"/>
    <w:rsid w:val="00E527A0"/>
    <w:rsid w:val="00E54AD8"/>
    <w:rsid w:val="00E57D03"/>
    <w:rsid w:val="00E70C2D"/>
    <w:rsid w:val="00E718F3"/>
    <w:rsid w:val="00E71F76"/>
    <w:rsid w:val="00E72572"/>
    <w:rsid w:val="00E727B5"/>
    <w:rsid w:val="00E7519C"/>
    <w:rsid w:val="00E76016"/>
    <w:rsid w:val="00E760F6"/>
    <w:rsid w:val="00E8041E"/>
    <w:rsid w:val="00E80E1F"/>
    <w:rsid w:val="00E818C3"/>
    <w:rsid w:val="00E82A2D"/>
    <w:rsid w:val="00E83F39"/>
    <w:rsid w:val="00E84AAB"/>
    <w:rsid w:val="00E84D9B"/>
    <w:rsid w:val="00E850F5"/>
    <w:rsid w:val="00E879AD"/>
    <w:rsid w:val="00E87BAB"/>
    <w:rsid w:val="00E87F5E"/>
    <w:rsid w:val="00E900BE"/>
    <w:rsid w:val="00E90B1E"/>
    <w:rsid w:val="00E91EE0"/>
    <w:rsid w:val="00E938AC"/>
    <w:rsid w:val="00E93B4B"/>
    <w:rsid w:val="00E940CB"/>
    <w:rsid w:val="00E94835"/>
    <w:rsid w:val="00E964B6"/>
    <w:rsid w:val="00E97464"/>
    <w:rsid w:val="00EA06F1"/>
    <w:rsid w:val="00EA6B86"/>
    <w:rsid w:val="00EA7E92"/>
    <w:rsid w:val="00EB0577"/>
    <w:rsid w:val="00EB16CD"/>
    <w:rsid w:val="00EB19EF"/>
    <w:rsid w:val="00EB24BC"/>
    <w:rsid w:val="00EB714C"/>
    <w:rsid w:val="00EB7C76"/>
    <w:rsid w:val="00EC0219"/>
    <w:rsid w:val="00EC2378"/>
    <w:rsid w:val="00EC3BCF"/>
    <w:rsid w:val="00EC4461"/>
    <w:rsid w:val="00EC71A5"/>
    <w:rsid w:val="00ED0A29"/>
    <w:rsid w:val="00ED2098"/>
    <w:rsid w:val="00ED2A90"/>
    <w:rsid w:val="00ED32E8"/>
    <w:rsid w:val="00ED4071"/>
    <w:rsid w:val="00ED517C"/>
    <w:rsid w:val="00ED538A"/>
    <w:rsid w:val="00ED55FC"/>
    <w:rsid w:val="00ED729F"/>
    <w:rsid w:val="00EE3D01"/>
    <w:rsid w:val="00EE4062"/>
    <w:rsid w:val="00EE565E"/>
    <w:rsid w:val="00EE697B"/>
    <w:rsid w:val="00EF1AF7"/>
    <w:rsid w:val="00EF3477"/>
    <w:rsid w:val="00EF54F6"/>
    <w:rsid w:val="00EF68CA"/>
    <w:rsid w:val="00EF70F8"/>
    <w:rsid w:val="00F00B76"/>
    <w:rsid w:val="00F01CA9"/>
    <w:rsid w:val="00F026C0"/>
    <w:rsid w:val="00F02ED1"/>
    <w:rsid w:val="00F03B88"/>
    <w:rsid w:val="00F055B0"/>
    <w:rsid w:val="00F05A81"/>
    <w:rsid w:val="00F05DA4"/>
    <w:rsid w:val="00F05E0F"/>
    <w:rsid w:val="00F07DC6"/>
    <w:rsid w:val="00F1003C"/>
    <w:rsid w:val="00F10313"/>
    <w:rsid w:val="00F1043B"/>
    <w:rsid w:val="00F10F78"/>
    <w:rsid w:val="00F11661"/>
    <w:rsid w:val="00F12760"/>
    <w:rsid w:val="00F12F54"/>
    <w:rsid w:val="00F14096"/>
    <w:rsid w:val="00F16E27"/>
    <w:rsid w:val="00F16F94"/>
    <w:rsid w:val="00F17E1B"/>
    <w:rsid w:val="00F22CCB"/>
    <w:rsid w:val="00F238A4"/>
    <w:rsid w:val="00F23B51"/>
    <w:rsid w:val="00F25093"/>
    <w:rsid w:val="00F27AE7"/>
    <w:rsid w:val="00F27FB6"/>
    <w:rsid w:val="00F3102C"/>
    <w:rsid w:val="00F328A4"/>
    <w:rsid w:val="00F33ADF"/>
    <w:rsid w:val="00F35624"/>
    <w:rsid w:val="00F358C6"/>
    <w:rsid w:val="00F37A78"/>
    <w:rsid w:val="00F37E27"/>
    <w:rsid w:val="00F37F96"/>
    <w:rsid w:val="00F40C06"/>
    <w:rsid w:val="00F41891"/>
    <w:rsid w:val="00F41E2F"/>
    <w:rsid w:val="00F42227"/>
    <w:rsid w:val="00F427BC"/>
    <w:rsid w:val="00F44985"/>
    <w:rsid w:val="00F454A7"/>
    <w:rsid w:val="00F461DC"/>
    <w:rsid w:val="00F464A0"/>
    <w:rsid w:val="00F466FC"/>
    <w:rsid w:val="00F46F28"/>
    <w:rsid w:val="00F51C49"/>
    <w:rsid w:val="00F52199"/>
    <w:rsid w:val="00F52293"/>
    <w:rsid w:val="00F52525"/>
    <w:rsid w:val="00F54C4D"/>
    <w:rsid w:val="00F557CB"/>
    <w:rsid w:val="00F56699"/>
    <w:rsid w:val="00F56A89"/>
    <w:rsid w:val="00F573A7"/>
    <w:rsid w:val="00F573B3"/>
    <w:rsid w:val="00F575DC"/>
    <w:rsid w:val="00F61823"/>
    <w:rsid w:val="00F61BBB"/>
    <w:rsid w:val="00F61CC7"/>
    <w:rsid w:val="00F62A9E"/>
    <w:rsid w:val="00F62B33"/>
    <w:rsid w:val="00F64A13"/>
    <w:rsid w:val="00F7077C"/>
    <w:rsid w:val="00F71184"/>
    <w:rsid w:val="00F73562"/>
    <w:rsid w:val="00F739B1"/>
    <w:rsid w:val="00F73DEC"/>
    <w:rsid w:val="00F7495F"/>
    <w:rsid w:val="00F77CE4"/>
    <w:rsid w:val="00F81982"/>
    <w:rsid w:val="00F8276C"/>
    <w:rsid w:val="00F82B4D"/>
    <w:rsid w:val="00F831FA"/>
    <w:rsid w:val="00F8332F"/>
    <w:rsid w:val="00F83889"/>
    <w:rsid w:val="00F84338"/>
    <w:rsid w:val="00F84CEB"/>
    <w:rsid w:val="00F87757"/>
    <w:rsid w:val="00F87F9F"/>
    <w:rsid w:val="00F900C3"/>
    <w:rsid w:val="00F9087B"/>
    <w:rsid w:val="00F90CC8"/>
    <w:rsid w:val="00F92E4F"/>
    <w:rsid w:val="00F93A1D"/>
    <w:rsid w:val="00F96864"/>
    <w:rsid w:val="00F96D66"/>
    <w:rsid w:val="00FA0EF7"/>
    <w:rsid w:val="00FA5025"/>
    <w:rsid w:val="00FA5855"/>
    <w:rsid w:val="00FB1DCC"/>
    <w:rsid w:val="00FB2165"/>
    <w:rsid w:val="00FB7D8B"/>
    <w:rsid w:val="00FB7E2F"/>
    <w:rsid w:val="00FC0607"/>
    <w:rsid w:val="00FC0942"/>
    <w:rsid w:val="00FC25D6"/>
    <w:rsid w:val="00FC6233"/>
    <w:rsid w:val="00FC6882"/>
    <w:rsid w:val="00FC6B5C"/>
    <w:rsid w:val="00FC6BE6"/>
    <w:rsid w:val="00FC709E"/>
    <w:rsid w:val="00FD0C47"/>
    <w:rsid w:val="00FD0E9C"/>
    <w:rsid w:val="00FD0EE6"/>
    <w:rsid w:val="00FD3BB7"/>
    <w:rsid w:val="00FD47E5"/>
    <w:rsid w:val="00FD4B76"/>
    <w:rsid w:val="00FD6BEA"/>
    <w:rsid w:val="00FD7250"/>
    <w:rsid w:val="00FD7FCE"/>
    <w:rsid w:val="00FE1668"/>
    <w:rsid w:val="00FE1B7F"/>
    <w:rsid w:val="00FE62F2"/>
    <w:rsid w:val="00FE6981"/>
    <w:rsid w:val="00FE6FD8"/>
    <w:rsid w:val="00FE7423"/>
    <w:rsid w:val="00FF22FC"/>
    <w:rsid w:val="00FF2427"/>
    <w:rsid w:val="00FF301E"/>
    <w:rsid w:val="00FF4B95"/>
    <w:rsid w:val="00FF6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81DBC15"/>
  <w15:docId w15:val="{B3F4196C-00C2-41A1-82A8-0539CF93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C5BBE"/>
    <w:pPr>
      <w:spacing w:after="0" w:line="240" w:lineRule="auto"/>
    </w:pPr>
    <w:rPr>
      <w:sz w:val="20"/>
      <w:szCs w:val="20"/>
      <w:lang w:eastAsia="en-US"/>
    </w:rPr>
  </w:style>
  <w:style w:type="paragraph" w:styleId="1">
    <w:name w:val="heading 1"/>
    <w:basedOn w:val="a1"/>
    <w:next w:val="a1"/>
    <w:link w:val="10"/>
    <w:uiPriority w:val="99"/>
    <w:qFormat/>
    <w:rsid w:val="009C5BBE"/>
    <w:pPr>
      <w:keepNext/>
      <w:shd w:val="clear" w:color="auto" w:fill="FFFFFF"/>
      <w:spacing w:before="112" w:line="277" w:lineRule="exact"/>
      <w:ind w:left="97"/>
      <w:jc w:val="center"/>
      <w:outlineLvl w:val="0"/>
    </w:pPr>
    <w:rPr>
      <w:color w:val="FF0000"/>
      <w:spacing w:val="-7"/>
      <w:sz w:val="26"/>
      <w:szCs w:val="26"/>
    </w:rPr>
  </w:style>
  <w:style w:type="paragraph" w:styleId="2">
    <w:name w:val="heading 2"/>
    <w:basedOn w:val="a1"/>
    <w:next w:val="a1"/>
    <w:link w:val="20"/>
    <w:uiPriority w:val="99"/>
    <w:qFormat/>
    <w:rsid w:val="009C5BBE"/>
    <w:pPr>
      <w:keepNext/>
      <w:spacing w:before="120" w:after="120"/>
      <w:jc w:val="center"/>
      <w:outlineLvl w:val="1"/>
    </w:pPr>
    <w:rPr>
      <w:b/>
      <w:bCs/>
    </w:rPr>
  </w:style>
  <w:style w:type="paragraph" w:styleId="3">
    <w:name w:val="heading 3"/>
    <w:basedOn w:val="a1"/>
    <w:next w:val="a1"/>
    <w:link w:val="30"/>
    <w:uiPriority w:val="99"/>
    <w:qFormat/>
    <w:rsid w:val="00526C85"/>
    <w:pPr>
      <w:keepNext/>
      <w:spacing w:before="240" w:after="60"/>
      <w:outlineLvl w:val="2"/>
    </w:pPr>
    <w:rPr>
      <w:rFonts w:ascii="Arial" w:hAnsi="Arial" w:cs="Arial"/>
      <w:b/>
      <w:bCs/>
      <w:sz w:val="26"/>
      <w:szCs w:val="26"/>
    </w:rPr>
  </w:style>
  <w:style w:type="paragraph" w:styleId="4">
    <w:name w:val="heading 4"/>
    <w:basedOn w:val="a1"/>
    <w:next w:val="a1"/>
    <w:link w:val="40"/>
    <w:uiPriority w:val="99"/>
    <w:qFormat/>
    <w:rsid w:val="009C5BBE"/>
    <w:pPr>
      <w:keepNext/>
      <w:spacing w:before="120"/>
      <w:ind w:left="284" w:hanging="284"/>
      <w:jc w:val="center"/>
      <w:outlineLvl w:val="3"/>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C5BBE"/>
    <w:rPr>
      <w:rFonts w:ascii="Cambria" w:hAnsi="Cambria" w:cs="Times New Roman"/>
      <w:b/>
      <w:bCs/>
      <w:kern w:val="32"/>
      <w:sz w:val="32"/>
      <w:szCs w:val="32"/>
      <w:lang w:eastAsia="en-US"/>
    </w:rPr>
  </w:style>
  <w:style w:type="character" w:customStyle="1" w:styleId="20">
    <w:name w:val="Заголовок 2 Знак"/>
    <w:basedOn w:val="a2"/>
    <w:link w:val="2"/>
    <w:uiPriority w:val="99"/>
    <w:semiHidden/>
    <w:locked/>
    <w:rsid w:val="009C5BBE"/>
    <w:rPr>
      <w:rFonts w:ascii="Cambria" w:hAnsi="Cambria" w:cs="Times New Roman"/>
      <w:b/>
      <w:bCs/>
      <w:i/>
      <w:iCs/>
      <w:sz w:val="28"/>
      <w:szCs w:val="28"/>
      <w:lang w:eastAsia="en-US"/>
    </w:rPr>
  </w:style>
  <w:style w:type="character" w:customStyle="1" w:styleId="30">
    <w:name w:val="Заголовок 3 Знак"/>
    <w:basedOn w:val="a2"/>
    <w:link w:val="3"/>
    <w:uiPriority w:val="99"/>
    <w:semiHidden/>
    <w:locked/>
    <w:rsid w:val="009C5BBE"/>
    <w:rPr>
      <w:rFonts w:ascii="Cambria" w:hAnsi="Cambria" w:cs="Times New Roman"/>
      <w:b/>
      <w:bCs/>
      <w:sz w:val="26"/>
      <w:szCs w:val="26"/>
      <w:lang w:eastAsia="en-US"/>
    </w:rPr>
  </w:style>
  <w:style w:type="character" w:customStyle="1" w:styleId="40">
    <w:name w:val="Заголовок 4 Знак"/>
    <w:basedOn w:val="a2"/>
    <w:link w:val="4"/>
    <w:uiPriority w:val="99"/>
    <w:semiHidden/>
    <w:locked/>
    <w:rsid w:val="009C5BBE"/>
    <w:rPr>
      <w:rFonts w:ascii="Calibri" w:hAnsi="Calibri" w:cs="Times New Roman"/>
      <w:b/>
      <w:bCs/>
      <w:sz w:val="28"/>
      <w:szCs w:val="28"/>
      <w:lang w:eastAsia="en-US"/>
    </w:rPr>
  </w:style>
  <w:style w:type="paragraph" w:styleId="a5">
    <w:name w:val="Balloon Text"/>
    <w:basedOn w:val="a1"/>
    <w:link w:val="a6"/>
    <w:uiPriority w:val="99"/>
    <w:semiHidden/>
    <w:rsid w:val="009C5BBE"/>
    <w:rPr>
      <w:rFonts w:ascii="Tahoma" w:hAnsi="Tahoma" w:cs="Tahoma"/>
      <w:sz w:val="16"/>
      <w:szCs w:val="16"/>
    </w:rPr>
  </w:style>
  <w:style w:type="character" w:customStyle="1" w:styleId="a6">
    <w:name w:val="Текст выноски Знак"/>
    <w:basedOn w:val="a2"/>
    <w:link w:val="a5"/>
    <w:uiPriority w:val="99"/>
    <w:semiHidden/>
    <w:locked/>
    <w:rsid w:val="009C5BBE"/>
    <w:rPr>
      <w:rFonts w:ascii="Tahoma" w:hAnsi="Tahoma" w:cs="Tahoma"/>
      <w:sz w:val="16"/>
      <w:szCs w:val="16"/>
      <w:lang w:eastAsia="en-US"/>
    </w:rPr>
  </w:style>
  <w:style w:type="paragraph" w:styleId="21">
    <w:name w:val="Body Text 2"/>
    <w:basedOn w:val="a1"/>
    <w:link w:val="22"/>
    <w:uiPriority w:val="99"/>
    <w:rsid w:val="009C5BBE"/>
    <w:pPr>
      <w:spacing w:before="60" w:after="60"/>
      <w:jc w:val="both"/>
    </w:pPr>
    <w:rPr>
      <w:sz w:val="22"/>
      <w:szCs w:val="22"/>
    </w:rPr>
  </w:style>
  <w:style w:type="character" w:customStyle="1" w:styleId="22">
    <w:name w:val="Основной текст 2 Знак"/>
    <w:basedOn w:val="a2"/>
    <w:link w:val="21"/>
    <w:uiPriority w:val="99"/>
    <w:locked/>
    <w:rsid w:val="009C5BBE"/>
    <w:rPr>
      <w:rFonts w:cs="Times New Roman"/>
      <w:sz w:val="20"/>
      <w:szCs w:val="20"/>
      <w:lang w:eastAsia="en-US"/>
    </w:rPr>
  </w:style>
  <w:style w:type="paragraph" w:styleId="a">
    <w:name w:val="List Bullet"/>
    <w:basedOn w:val="a1"/>
    <w:autoRedefine/>
    <w:uiPriority w:val="99"/>
    <w:rsid w:val="009C5BBE"/>
    <w:pPr>
      <w:numPr>
        <w:numId w:val="1"/>
      </w:numPr>
    </w:pPr>
  </w:style>
  <w:style w:type="paragraph" w:customStyle="1" w:styleId="prg3">
    <w:name w:val="prg3"/>
    <w:basedOn w:val="a1"/>
    <w:uiPriority w:val="99"/>
    <w:rsid w:val="009C5BBE"/>
    <w:pPr>
      <w:numPr>
        <w:ilvl w:val="2"/>
        <w:numId w:val="29"/>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9C5BBE"/>
    <w:pPr>
      <w:numPr>
        <w:ilvl w:val="4"/>
        <w:numId w:val="29"/>
      </w:numPr>
    </w:pPr>
    <w:rPr>
      <w:lang w:val="en-US"/>
    </w:rPr>
  </w:style>
  <w:style w:type="paragraph" w:customStyle="1" w:styleId="H4">
    <w:name w:val="H4"/>
    <w:basedOn w:val="a1"/>
    <w:next w:val="a1"/>
    <w:uiPriority w:val="99"/>
    <w:rsid w:val="009C5BBE"/>
    <w:pPr>
      <w:keepNext/>
      <w:spacing w:before="100" w:after="100"/>
      <w:outlineLvl w:val="4"/>
    </w:pPr>
    <w:rPr>
      <w:b/>
      <w:bCs/>
      <w:sz w:val="24"/>
      <w:szCs w:val="24"/>
    </w:rPr>
  </w:style>
  <w:style w:type="paragraph" w:styleId="a7">
    <w:name w:val="Body Text"/>
    <w:basedOn w:val="a1"/>
    <w:link w:val="a8"/>
    <w:uiPriority w:val="99"/>
    <w:rsid w:val="009C5BBE"/>
    <w:rPr>
      <w:color w:val="FF0000"/>
    </w:rPr>
  </w:style>
  <w:style w:type="character" w:customStyle="1" w:styleId="a8">
    <w:name w:val="Основной текст Знак"/>
    <w:basedOn w:val="a2"/>
    <w:link w:val="a7"/>
    <w:uiPriority w:val="99"/>
    <w:semiHidden/>
    <w:locked/>
    <w:rsid w:val="009C5BBE"/>
    <w:rPr>
      <w:rFonts w:cs="Times New Roman"/>
      <w:sz w:val="20"/>
      <w:szCs w:val="20"/>
      <w:lang w:eastAsia="en-US"/>
    </w:rPr>
  </w:style>
  <w:style w:type="paragraph" w:styleId="31">
    <w:name w:val="Body Text 3"/>
    <w:basedOn w:val="a1"/>
    <w:link w:val="32"/>
    <w:uiPriority w:val="99"/>
    <w:rsid w:val="009C5BBE"/>
    <w:pPr>
      <w:jc w:val="both"/>
    </w:pPr>
  </w:style>
  <w:style w:type="character" w:customStyle="1" w:styleId="32">
    <w:name w:val="Основной текст 3 Знак"/>
    <w:basedOn w:val="a2"/>
    <w:link w:val="31"/>
    <w:uiPriority w:val="99"/>
    <w:semiHidden/>
    <w:locked/>
    <w:rsid w:val="009C5BBE"/>
    <w:rPr>
      <w:rFonts w:cs="Times New Roman"/>
      <w:sz w:val="16"/>
      <w:szCs w:val="16"/>
      <w:lang w:eastAsia="en-US"/>
    </w:rPr>
  </w:style>
  <w:style w:type="paragraph" w:styleId="33">
    <w:name w:val="Body Text Indent 3"/>
    <w:basedOn w:val="a1"/>
    <w:link w:val="34"/>
    <w:uiPriority w:val="99"/>
    <w:rsid w:val="009C5BBE"/>
    <w:pPr>
      <w:shd w:val="clear" w:color="auto" w:fill="FFFFFF"/>
      <w:ind w:left="4" w:firstLine="277"/>
      <w:jc w:val="both"/>
    </w:pPr>
    <w:rPr>
      <w:b/>
      <w:bCs/>
      <w:color w:val="0000FF"/>
    </w:rPr>
  </w:style>
  <w:style w:type="character" w:customStyle="1" w:styleId="34">
    <w:name w:val="Основной текст с отступом 3 Знак"/>
    <w:basedOn w:val="a2"/>
    <w:link w:val="33"/>
    <w:uiPriority w:val="99"/>
    <w:semiHidden/>
    <w:locked/>
    <w:rsid w:val="009C5BBE"/>
    <w:rPr>
      <w:rFonts w:cs="Times New Roman"/>
      <w:sz w:val="16"/>
      <w:szCs w:val="16"/>
      <w:lang w:eastAsia="en-US"/>
    </w:rPr>
  </w:style>
  <w:style w:type="paragraph" w:styleId="a9">
    <w:name w:val="footnote text"/>
    <w:basedOn w:val="a1"/>
    <w:link w:val="aa"/>
    <w:uiPriority w:val="99"/>
    <w:semiHidden/>
    <w:rsid w:val="009C5BBE"/>
  </w:style>
  <w:style w:type="character" w:customStyle="1" w:styleId="aa">
    <w:name w:val="Текст сноски Знак"/>
    <w:basedOn w:val="a2"/>
    <w:link w:val="a9"/>
    <w:uiPriority w:val="99"/>
    <w:semiHidden/>
    <w:locked/>
    <w:rsid w:val="009C5BBE"/>
    <w:rPr>
      <w:rFonts w:cs="Times New Roman"/>
      <w:sz w:val="20"/>
      <w:szCs w:val="20"/>
      <w:lang w:eastAsia="en-US"/>
    </w:rPr>
  </w:style>
  <w:style w:type="paragraph" w:styleId="ab">
    <w:name w:val="footer"/>
    <w:basedOn w:val="a1"/>
    <w:link w:val="ac"/>
    <w:uiPriority w:val="99"/>
    <w:rsid w:val="009C5BBE"/>
    <w:pPr>
      <w:tabs>
        <w:tab w:val="center" w:pos="4153"/>
        <w:tab w:val="right" w:pos="8306"/>
      </w:tabs>
    </w:pPr>
  </w:style>
  <w:style w:type="character" w:customStyle="1" w:styleId="ac">
    <w:name w:val="Нижний колонтитул Знак"/>
    <w:basedOn w:val="a2"/>
    <w:link w:val="ab"/>
    <w:uiPriority w:val="99"/>
    <w:locked/>
    <w:rsid w:val="009C5BBE"/>
    <w:rPr>
      <w:rFonts w:cs="Times New Roman"/>
      <w:sz w:val="20"/>
      <w:szCs w:val="20"/>
      <w:lang w:eastAsia="en-US"/>
    </w:rPr>
  </w:style>
  <w:style w:type="character" w:styleId="ad">
    <w:name w:val="page number"/>
    <w:basedOn w:val="a2"/>
    <w:uiPriority w:val="99"/>
    <w:rsid w:val="009C5BBE"/>
    <w:rPr>
      <w:rFonts w:cs="Times New Roman"/>
    </w:rPr>
  </w:style>
  <w:style w:type="paragraph" w:styleId="23">
    <w:name w:val="Body Text Indent 2"/>
    <w:basedOn w:val="a1"/>
    <w:link w:val="24"/>
    <w:uiPriority w:val="99"/>
    <w:rsid w:val="009C5BBE"/>
    <w:pPr>
      <w:spacing w:before="120"/>
      <w:ind w:firstLine="284"/>
      <w:jc w:val="both"/>
    </w:pPr>
  </w:style>
  <w:style w:type="character" w:customStyle="1" w:styleId="24">
    <w:name w:val="Основной текст с отступом 2 Знак"/>
    <w:basedOn w:val="a2"/>
    <w:link w:val="23"/>
    <w:uiPriority w:val="99"/>
    <w:semiHidden/>
    <w:locked/>
    <w:rsid w:val="009C5BBE"/>
    <w:rPr>
      <w:rFonts w:cs="Times New Roman"/>
      <w:sz w:val="20"/>
      <w:szCs w:val="20"/>
      <w:lang w:eastAsia="en-US"/>
    </w:rPr>
  </w:style>
  <w:style w:type="paragraph" w:styleId="ae">
    <w:name w:val="Title"/>
    <w:basedOn w:val="a1"/>
    <w:link w:val="af"/>
    <w:uiPriority w:val="99"/>
    <w:qFormat/>
    <w:rsid w:val="009C5BBE"/>
    <w:pPr>
      <w:autoSpaceDE w:val="0"/>
      <w:autoSpaceDN w:val="0"/>
      <w:spacing w:line="280" w:lineRule="exact"/>
      <w:ind w:firstLine="288"/>
      <w:jc w:val="center"/>
    </w:pPr>
    <w:rPr>
      <w:rFonts w:ascii="Arial" w:hAnsi="Arial" w:cs="Arial"/>
      <w:sz w:val="24"/>
      <w:szCs w:val="24"/>
      <w:lang w:eastAsia="ru-RU"/>
    </w:rPr>
  </w:style>
  <w:style w:type="character" w:customStyle="1" w:styleId="af">
    <w:name w:val="Заголовок Знак"/>
    <w:basedOn w:val="a2"/>
    <w:link w:val="ae"/>
    <w:uiPriority w:val="99"/>
    <w:locked/>
    <w:rsid w:val="009C5BBE"/>
    <w:rPr>
      <w:rFonts w:ascii="Cambria" w:hAnsi="Cambria" w:cs="Times New Roman"/>
      <w:b/>
      <w:bCs/>
      <w:kern w:val="28"/>
      <w:sz w:val="32"/>
      <w:szCs w:val="32"/>
      <w:lang w:eastAsia="en-US"/>
    </w:rPr>
  </w:style>
  <w:style w:type="paragraph" w:customStyle="1" w:styleId="fieldcomment">
    <w:name w:val="field_comment"/>
    <w:basedOn w:val="a1"/>
    <w:uiPriority w:val="99"/>
    <w:rsid w:val="00AC25FF"/>
    <w:pPr>
      <w:spacing w:before="45" w:after="45"/>
    </w:pPr>
    <w:rPr>
      <w:rFonts w:ascii="Arial" w:hAnsi="Arial" w:cs="Arial"/>
      <w:sz w:val="9"/>
      <w:szCs w:val="9"/>
      <w:lang w:val="en-US"/>
    </w:rPr>
  </w:style>
  <w:style w:type="paragraph" w:customStyle="1" w:styleId="3f3f3f3f3f3f3f3f3f3f">
    <w:name w:val="О3fб3fы3fч3fн3fы3fй3f (в3fе3fб3f)"/>
    <w:basedOn w:val="a1"/>
    <w:uiPriority w:val="99"/>
    <w:rsid w:val="00F52199"/>
    <w:pPr>
      <w:widowControl w:val="0"/>
      <w:shd w:val="clear" w:color="auto" w:fill="FFFFFF"/>
      <w:autoSpaceDE w:val="0"/>
      <w:autoSpaceDN w:val="0"/>
      <w:adjustRightInd w:val="0"/>
      <w:spacing w:before="119" w:after="119"/>
      <w:jc w:val="both"/>
    </w:pPr>
    <w:rPr>
      <w:sz w:val="24"/>
      <w:szCs w:val="24"/>
    </w:rPr>
  </w:style>
  <w:style w:type="paragraph" w:styleId="af0">
    <w:name w:val="Normal (Web)"/>
    <w:basedOn w:val="a1"/>
    <w:uiPriority w:val="99"/>
    <w:rsid w:val="00D46854"/>
    <w:pPr>
      <w:autoSpaceDE w:val="0"/>
      <w:autoSpaceDN w:val="0"/>
      <w:spacing w:before="100" w:after="100"/>
    </w:pPr>
    <w:rPr>
      <w:sz w:val="24"/>
      <w:szCs w:val="24"/>
      <w:lang w:eastAsia="ru-RU"/>
    </w:rPr>
  </w:style>
  <w:style w:type="character" w:styleId="af1">
    <w:name w:val="annotation reference"/>
    <w:basedOn w:val="a2"/>
    <w:uiPriority w:val="99"/>
    <w:semiHidden/>
    <w:rsid w:val="006C7652"/>
    <w:rPr>
      <w:rFonts w:cs="Times New Roman"/>
      <w:sz w:val="16"/>
      <w:szCs w:val="16"/>
    </w:rPr>
  </w:style>
  <w:style w:type="paragraph" w:styleId="af2">
    <w:name w:val="annotation text"/>
    <w:basedOn w:val="a1"/>
    <w:link w:val="af3"/>
    <w:uiPriority w:val="99"/>
    <w:semiHidden/>
    <w:rsid w:val="006C7652"/>
    <w:pPr>
      <w:autoSpaceDE w:val="0"/>
      <w:autoSpaceDN w:val="0"/>
    </w:pPr>
    <w:rPr>
      <w:lang w:eastAsia="ru-RU"/>
    </w:rPr>
  </w:style>
  <w:style w:type="character" w:customStyle="1" w:styleId="af3">
    <w:name w:val="Текст примечания Знак"/>
    <w:basedOn w:val="a2"/>
    <w:link w:val="af2"/>
    <w:uiPriority w:val="99"/>
    <w:semiHidden/>
    <w:locked/>
    <w:rsid w:val="006C7652"/>
    <w:rPr>
      <w:rFonts w:cs="Times New Roman"/>
      <w:lang w:val="ru-RU" w:eastAsia="ru-RU" w:bidi="ar-SA"/>
    </w:rPr>
  </w:style>
  <w:style w:type="paragraph" w:customStyle="1" w:styleId="fieldname">
    <w:name w:val="field_name"/>
    <w:basedOn w:val="a1"/>
    <w:uiPriority w:val="99"/>
    <w:rsid w:val="008F5463"/>
    <w:pPr>
      <w:spacing w:before="45" w:after="45"/>
      <w:jc w:val="right"/>
    </w:pPr>
    <w:rPr>
      <w:rFonts w:ascii="Arial" w:hAnsi="Arial" w:cs="Arial"/>
      <w:b/>
      <w:bCs/>
      <w:sz w:val="16"/>
      <w:szCs w:val="16"/>
      <w:lang w:val="en-US"/>
    </w:rPr>
  </w:style>
  <w:style w:type="paragraph" w:styleId="af4">
    <w:name w:val="annotation subject"/>
    <w:basedOn w:val="af2"/>
    <w:next w:val="af2"/>
    <w:link w:val="af5"/>
    <w:uiPriority w:val="99"/>
    <w:semiHidden/>
    <w:rsid w:val="005D3145"/>
    <w:pPr>
      <w:autoSpaceDE/>
      <w:autoSpaceDN/>
    </w:pPr>
    <w:rPr>
      <w:b/>
      <w:bCs/>
      <w:lang w:eastAsia="en-US"/>
    </w:rPr>
  </w:style>
  <w:style w:type="character" w:customStyle="1" w:styleId="af5">
    <w:name w:val="Тема примечания Знак"/>
    <w:basedOn w:val="af3"/>
    <w:link w:val="af4"/>
    <w:uiPriority w:val="99"/>
    <w:semiHidden/>
    <w:locked/>
    <w:rsid w:val="009C5BBE"/>
    <w:rPr>
      <w:rFonts w:cs="Times New Roman"/>
      <w:b/>
      <w:bCs/>
      <w:sz w:val="20"/>
      <w:szCs w:val="20"/>
      <w:lang w:val="ru-RU" w:eastAsia="en-US" w:bidi="ar-SA"/>
    </w:rPr>
  </w:style>
  <w:style w:type="character" w:customStyle="1" w:styleId="fieldcomment1">
    <w:name w:val="field_comment1"/>
    <w:basedOn w:val="a2"/>
    <w:uiPriority w:val="99"/>
    <w:rsid w:val="008F5463"/>
    <w:rPr>
      <w:rFonts w:cs="Times New Roman"/>
      <w:sz w:val="9"/>
      <w:szCs w:val="9"/>
    </w:rPr>
  </w:style>
  <w:style w:type="paragraph" w:customStyle="1" w:styleId="fielddata">
    <w:name w:val="field_data"/>
    <w:basedOn w:val="a1"/>
    <w:uiPriority w:val="99"/>
    <w:rsid w:val="008F5463"/>
    <w:pPr>
      <w:spacing w:before="45" w:after="45"/>
    </w:pPr>
    <w:rPr>
      <w:rFonts w:ascii="Arial" w:hAnsi="Arial" w:cs="Arial"/>
      <w:sz w:val="16"/>
      <w:szCs w:val="16"/>
      <w:lang w:val="en-US"/>
    </w:rPr>
  </w:style>
  <w:style w:type="paragraph" w:customStyle="1" w:styleId="signfield">
    <w:name w:val="sign_field"/>
    <w:basedOn w:val="a1"/>
    <w:uiPriority w:val="99"/>
    <w:rsid w:val="00526C85"/>
    <w:pPr>
      <w:pBdr>
        <w:bottom w:val="single" w:sz="8" w:space="0" w:color="000000"/>
      </w:pBdr>
      <w:spacing w:before="375" w:after="150"/>
      <w:textAlignment w:val="top"/>
    </w:pPr>
    <w:rPr>
      <w:rFonts w:ascii="Arial" w:hAnsi="Arial" w:cs="Arial"/>
      <w:sz w:val="16"/>
      <w:szCs w:val="16"/>
      <w:lang w:val="en-US"/>
    </w:rPr>
  </w:style>
  <w:style w:type="paragraph" w:styleId="af6">
    <w:name w:val="header"/>
    <w:basedOn w:val="a1"/>
    <w:link w:val="af7"/>
    <w:uiPriority w:val="99"/>
    <w:rsid w:val="008E6FE6"/>
    <w:pPr>
      <w:tabs>
        <w:tab w:val="center" w:pos="4677"/>
        <w:tab w:val="right" w:pos="9355"/>
      </w:tabs>
    </w:pPr>
  </w:style>
  <w:style w:type="character" w:customStyle="1" w:styleId="af7">
    <w:name w:val="Верхний колонтитул Знак"/>
    <w:basedOn w:val="a2"/>
    <w:link w:val="af6"/>
    <w:uiPriority w:val="99"/>
    <w:semiHidden/>
    <w:locked/>
    <w:rsid w:val="009C5BBE"/>
    <w:rPr>
      <w:rFonts w:cs="Times New Roman"/>
      <w:sz w:val="20"/>
      <w:szCs w:val="20"/>
      <w:lang w:eastAsia="en-US"/>
    </w:rPr>
  </w:style>
  <w:style w:type="paragraph" w:customStyle="1" w:styleId="ConsPlusNonformat">
    <w:name w:val="ConsPlusNonformat"/>
    <w:uiPriority w:val="99"/>
    <w:rsid w:val="00DC12C8"/>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DC12C8"/>
    <w:pPr>
      <w:widowControl w:val="0"/>
      <w:autoSpaceDE w:val="0"/>
      <w:autoSpaceDN w:val="0"/>
      <w:adjustRightInd w:val="0"/>
      <w:spacing w:after="0" w:line="240" w:lineRule="auto"/>
    </w:pPr>
    <w:rPr>
      <w:b/>
      <w:bCs/>
    </w:rPr>
  </w:style>
  <w:style w:type="paragraph" w:customStyle="1" w:styleId="ConsPlusNormal">
    <w:name w:val="ConsPlusNormal"/>
    <w:rsid w:val="000362D3"/>
    <w:pPr>
      <w:widowControl w:val="0"/>
      <w:autoSpaceDE w:val="0"/>
      <w:autoSpaceDN w:val="0"/>
      <w:adjustRightInd w:val="0"/>
      <w:spacing w:after="0" w:line="240" w:lineRule="auto"/>
      <w:ind w:firstLine="720"/>
    </w:pPr>
    <w:rPr>
      <w:rFonts w:ascii="Arial" w:hAnsi="Arial" w:cs="Arial"/>
      <w:sz w:val="20"/>
      <w:szCs w:val="20"/>
      <w:lang w:eastAsia="en-US"/>
    </w:rPr>
  </w:style>
  <w:style w:type="paragraph" w:customStyle="1" w:styleId="stampfield">
    <w:name w:val="stamp_field"/>
    <w:basedOn w:val="a1"/>
    <w:uiPriority w:val="99"/>
    <w:rsid w:val="00217153"/>
    <w:pPr>
      <w:spacing w:after="150"/>
      <w:ind w:left="6120"/>
      <w:jc w:val="center"/>
      <w:textAlignment w:val="top"/>
    </w:pPr>
    <w:rPr>
      <w:rFonts w:ascii="Arial" w:hAnsi="Arial" w:cs="Arial"/>
      <w:lang w:val="en-US"/>
    </w:rPr>
  </w:style>
  <w:style w:type="paragraph" w:customStyle="1" w:styleId="af8">
    <w:name w:val="Стиль"/>
    <w:basedOn w:val="a1"/>
    <w:uiPriority w:val="99"/>
    <w:rsid w:val="00446DDB"/>
    <w:pPr>
      <w:spacing w:after="160" w:line="240" w:lineRule="exact"/>
    </w:pPr>
    <w:rPr>
      <w:rFonts w:ascii="Verdana" w:hAnsi="Verdana" w:cs="Verdana"/>
      <w:lang w:val="en-US"/>
    </w:rPr>
  </w:style>
  <w:style w:type="character" w:styleId="af9">
    <w:name w:val="Hyperlink"/>
    <w:basedOn w:val="a2"/>
    <w:uiPriority w:val="99"/>
    <w:unhideWhenUsed/>
    <w:rsid w:val="0030606C"/>
    <w:rPr>
      <w:rFonts w:cs="Times New Roman"/>
      <w:color w:val="0000FF" w:themeColor="hyperlink"/>
      <w:u w:val="single"/>
    </w:rPr>
  </w:style>
  <w:style w:type="paragraph" w:customStyle="1" w:styleId="NormalWeb1">
    <w:name w:val="Normal (Web)1"/>
    <w:basedOn w:val="a1"/>
    <w:rsid w:val="00430CC7"/>
    <w:rPr>
      <w:rFonts w:ascii="Verdana" w:eastAsia="Arial Unicode MS" w:hAnsi="Verdana"/>
      <w:sz w:val="16"/>
      <w:szCs w:val="24"/>
    </w:rPr>
  </w:style>
  <w:style w:type="paragraph" w:customStyle="1" w:styleId="BodyNum">
    <w:name w:val="Body Num"/>
    <w:basedOn w:val="a1"/>
    <w:uiPriority w:val="99"/>
    <w:rsid w:val="006F4343"/>
    <w:pPr>
      <w:autoSpaceDE w:val="0"/>
      <w:autoSpaceDN w:val="0"/>
      <w:spacing w:after="120"/>
      <w:jc w:val="both"/>
    </w:pPr>
    <w:rPr>
      <w:sz w:val="24"/>
      <w:szCs w:val="24"/>
      <w:lang w:eastAsia="ru-RU"/>
    </w:rPr>
  </w:style>
  <w:style w:type="paragraph" w:styleId="afa">
    <w:name w:val="List Paragraph"/>
    <w:basedOn w:val="a1"/>
    <w:link w:val="afb"/>
    <w:uiPriority w:val="34"/>
    <w:qFormat/>
    <w:rsid w:val="006A1339"/>
    <w:pPr>
      <w:autoSpaceDE w:val="0"/>
      <w:autoSpaceDN w:val="0"/>
      <w:ind w:left="720"/>
      <w:contextualSpacing/>
    </w:pPr>
    <w:rPr>
      <w:lang w:eastAsia="ru-RU"/>
    </w:rPr>
  </w:style>
  <w:style w:type="character" w:customStyle="1" w:styleId="afb">
    <w:name w:val="Абзац списка Знак"/>
    <w:basedOn w:val="a2"/>
    <w:link w:val="afa"/>
    <w:uiPriority w:val="34"/>
    <w:locked/>
    <w:rsid w:val="00D66B7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81217">
      <w:bodyDiv w:val="1"/>
      <w:marLeft w:val="0"/>
      <w:marRight w:val="0"/>
      <w:marTop w:val="0"/>
      <w:marBottom w:val="0"/>
      <w:divBdr>
        <w:top w:val="none" w:sz="0" w:space="0" w:color="auto"/>
        <w:left w:val="none" w:sz="0" w:space="0" w:color="auto"/>
        <w:bottom w:val="none" w:sz="0" w:space="0" w:color="auto"/>
        <w:right w:val="none" w:sz="0" w:space="0" w:color="auto"/>
      </w:divBdr>
    </w:div>
    <w:div w:id="950237594">
      <w:marLeft w:val="0"/>
      <w:marRight w:val="0"/>
      <w:marTop w:val="0"/>
      <w:marBottom w:val="0"/>
      <w:divBdr>
        <w:top w:val="none" w:sz="0" w:space="0" w:color="auto"/>
        <w:left w:val="none" w:sz="0" w:space="0" w:color="auto"/>
        <w:bottom w:val="none" w:sz="0" w:space="0" w:color="auto"/>
        <w:right w:val="none" w:sz="0" w:space="0" w:color="auto"/>
      </w:divBdr>
      <w:divsChild>
        <w:div w:id="950237595">
          <w:marLeft w:val="0"/>
          <w:marRight w:val="0"/>
          <w:marTop w:val="0"/>
          <w:marBottom w:val="0"/>
          <w:divBdr>
            <w:top w:val="none" w:sz="0" w:space="0" w:color="auto"/>
            <w:left w:val="none" w:sz="0" w:space="0" w:color="auto"/>
            <w:bottom w:val="none" w:sz="0" w:space="0" w:color="auto"/>
            <w:right w:val="none" w:sz="0" w:space="0" w:color="auto"/>
          </w:divBdr>
        </w:div>
      </w:divsChild>
    </w:div>
    <w:div w:id="950237596">
      <w:marLeft w:val="0"/>
      <w:marRight w:val="0"/>
      <w:marTop w:val="0"/>
      <w:marBottom w:val="0"/>
      <w:divBdr>
        <w:top w:val="none" w:sz="0" w:space="0" w:color="auto"/>
        <w:left w:val="none" w:sz="0" w:space="0" w:color="auto"/>
        <w:bottom w:val="none" w:sz="0" w:space="0" w:color="auto"/>
        <w:right w:val="none" w:sz="0" w:space="0" w:color="auto"/>
      </w:divBdr>
      <w:divsChild>
        <w:div w:id="950237593">
          <w:marLeft w:val="0"/>
          <w:marRight w:val="0"/>
          <w:marTop w:val="0"/>
          <w:marBottom w:val="0"/>
          <w:divBdr>
            <w:top w:val="none" w:sz="0" w:space="0" w:color="auto"/>
            <w:left w:val="none" w:sz="0" w:space="0" w:color="auto"/>
            <w:bottom w:val="none" w:sz="0" w:space="0" w:color="auto"/>
            <w:right w:val="none" w:sz="0" w:space="0" w:color="auto"/>
          </w:divBdr>
        </w:div>
      </w:divsChild>
    </w:div>
    <w:div w:id="950237597">
      <w:marLeft w:val="0"/>
      <w:marRight w:val="0"/>
      <w:marTop w:val="0"/>
      <w:marBottom w:val="0"/>
      <w:divBdr>
        <w:top w:val="none" w:sz="0" w:space="0" w:color="auto"/>
        <w:left w:val="none" w:sz="0" w:space="0" w:color="auto"/>
        <w:bottom w:val="none" w:sz="0" w:space="0" w:color="auto"/>
        <w:right w:val="none" w:sz="0" w:space="0" w:color="auto"/>
      </w:divBdr>
    </w:div>
    <w:div w:id="950237598">
      <w:marLeft w:val="0"/>
      <w:marRight w:val="0"/>
      <w:marTop w:val="0"/>
      <w:marBottom w:val="0"/>
      <w:divBdr>
        <w:top w:val="none" w:sz="0" w:space="0" w:color="auto"/>
        <w:left w:val="none" w:sz="0" w:space="0" w:color="auto"/>
        <w:bottom w:val="none" w:sz="0" w:space="0" w:color="auto"/>
        <w:right w:val="none" w:sz="0" w:space="0" w:color="auto"/>
      </w:divBdr>
    </w:div>
    <w:div w:id="950237599">
      <w:marLeft w:val="0"/>
      <w:marRight w:val="0"/>
      <w:marTop w:val="0"/>
      <w:marBottom w:val="0"/>
      <w:divBdr>
        <w:top w:val="none" w:sz="0" w:space="0" w:color="auto"/>
        <w:left w:val="none" w:sz="0" w:space="0" w:color="auto"/>
        <w:bottom w:val="none" w:sz="0" w:space="0" w:color="auto"/>
        <w:right w:val="none" w:sz="0" w:space="0" w:color="auto"/>
      </w:divBdr>
    </w:div>
    <w:div w:id="950237600">
      <w:marLeft w:val="0"/>
      <w:marRight w:val="0"/>
      <w:marTop w:val="0"/>
      <w:marBottom w:val="0"/>
      <w:divBdr>
        <w:top w:val="none" w:sz="0" w:space="0" w:color="auto"/>
        <w:left w:val="none" w:sz="0" w:space="0" w:color="auto"/>
        <w:bottom w:val="none" w:sz="0" w:space="0" w:color="auto"/>
        <w:right w:val="none" w:sz="0" w:space="0" w:color="auto"/>
      </w:divBdr>
    </w:div>
    <w:div w:id="950237601">
      <w:marLeft w:val="0"/>
      <w:marRight w:val="0"/>
      <w:marTop w:val="0"/>
      <w:marBottom w:val="0"/>
      <w:divBdr>
        <w:top w:val="none" w:sz="0" w:space="0" w:color="auto"/>
        <w:left w:val="none" w:sz="0" w:space="0" w:color="auto"/>
        <w:bottom w:val="none" w:sz="0" w:space="0" w:color="auto"/>
        <w:right w:val="none" w:sz="0" w:space="0" w:color="auto"/>
      </w:divBdr>
    </w:div>
    <w:div w:id="1099720630">
      <w:bodyDiv w:val="1"/>
      <w:marLeft w:val="0"/>
      <w:marRight w:val="0"/>
      <w:marTop w:val="0"/>
      <w:marBottom w:val="0"/>
      <w:divBdr>
        <w:top w:val="none" w:sz="0" w:space="0" w:color="auto"/>
        <w:left w:val="none" w:sz="0" w:space="0" w:color="auto"/>
        <w:bottom w:val="none" w:sz="0" w:space="0" w:color="auto"/>
        <w:right w:val="none" w:sz="0" w:space="0" w:color="auto"/>
      </w:divBdr>
    </w:div>
    <w:div w:id="1181160168">
      <w:bodyDiv w:val="1"/>
      <w:marLeft w:val="0"/>
      <w:marRight w:val="0"/>
      <w:marTop w:val="0"/>
      <w:marBottom w:val="0"/>
      <w:divBdr>
        <w:top w:val="none" w:sz="0" w:space="0" w:color="auto"/>
        <w:left w:val="none" w:sz="0" w:space="0" w:color="auto"/>
        <w:bottom w:val="none" w:sz="0" w:space="0" w:color="auto"/>
        <w:right w:val="none" w:sz="0" w:space="0" w:color="auto"/>
      </w:divBdr>
    </w:div>
    <w:div w:id="1485858358">
      <w:bodyDiv w:val="1"/>
      <w:marLeft w:val="0"/>
      <w:marRight w:val="0"/>
      <w:marTop w:val="0"/>
      <w:marBottom w:val="0"/>
      <w:divBdr>
        <w:top w:val="none" w:sz="0" w:space="0" w:color="auto"/>
        <w:left w:val="none" w:sz="0" w:space="0" w:color="auto"/>
        <w:bottom w:val="none" w:sz="0" w:space="0" w:color="auto"/>
        <w:right w:val="none" w:sz="0" w:space="0" w:color="auto"/>
      </w:divBdr>
    </w:div>
    <w:div w:id="173384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6A36D4A98B1EEC2F42D5331DFEE92A11C66C07EB9F7B47E493363BE5F91E51C92D29E64F9F742757C7E9E1F5AA28FF387128A78CzDr7N" TargetMode="External"/><Relationship Id="rId18" Type="http://schemas.openxmlformats.org/officeDocument/2006/relationships/hyperlink" Target="https://www.tkbip.ru" TargetMode="External"/><Relationship Id="rId26" Type="http://schemas.openxmlformats.org/officeDocument/2006/relationships/hyperlink" Target="consultantplus://offline/ref=DD945A393C98C49C49F5EAA031438F09566D3A55ADB3128316961650A460E2E1FDB3C3E88FC3647ACCIAN" TargetMode="External"/><Relationship Id="rId3" Type="http://schemas.openxmlformats.org/officeDocument/2006/relationships/customXml" Target="../customXml/item3.xml"/><Relationship Id="rId21" Type="http://schemas.openxmlformats.org/officeDocument/2006/relationships/hyperlink" Target="https://www.tkbip.r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consultantplus://offline/ref=529E8075A0AD27B070DDD49AE331770A8D03EE1CA6F48687DFBB9208E596B56AC9131B593D004C9E19E2E5505F7CFD71FB498FCAeDc8M" TargetMode="External"/><Relationship Id="rId17" Type="http://schemas.openxmlformats.org/officeDocument/2006/relationships/hyperlink" Target="https://www.tkbip.ru" TargetMode="External"/><Relationship Id="rId25" Type="http://schemas.openxmlformats.org/officeDocument/2006/relationships/hyperlink" Target="consultantplus://offline/ref=D3590F7B437E38A306158EA2DF11ED0CF4139199D272FC302917E382498160A98198CAADDFUCXBI"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A1D17F5798F2A7FE13A218DE82C3405D914B44D2DE59475015ED2C7AAAEA8F64C8F53CT9f1N" TargetMode="External"/><Relationship Id="rId20" Type="http://schemas.openxmlformats.org/officeDocument/2006/relationships/hyperlink" Target="https://login.consultant.ru/link/?req=doc&amp;base=LAW&amp;n=473165" TargetMode="External"/><Relationship Id="rId29" Type="http://schemas.openxmlformats.org/officeDocument/2006/relationships/hyperlink" Target="https://www.tkbip.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D2EECC00C66F2B6DB024C10780BB8FA1CE09F46E7408A51B28D318D599E521D9958F8B01C1D27DFFF37CEC0FB4BCTAN" TargetMode="External"/><Relationship Id="rId24" Type="http://schemas.openxmlformats.org/officeDocument/2006/relationships/hyperlink" Target="http://www.tkbip.ru"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consultantplus://offline/ref=B713E389FC7F6DE0D735A8AA494153A8EB5CB2DF684725564EB707D599424390A70367ACA0aCcEN" TargetMode="External"/><Relationship Id="rId23" Type="http://schemas.openxmlformats.org/officeDocument/2006/relationships/hyperlink" Target="https://www.tkbip.ru" TargetMode="External"/><Relationship Id="rId28" Type="http://schemas.openxmlformats.org/officeDocument/2006/relationships/hyperlink" Target="https://www.tkbip.ru" TargetMode="External"/><Relationship Id="rId10" Type="http://schemas.openxmlformats.org/officeDocument/2006/relationships/endnotes" Target="endnotes.xml"/><Relationship Id="rId19" Type="http://schemas.openxmlformats.org/officeDocument/2006/relationships/hyperlink" Target="http://www.tkbip.ru" TargetMode="External"/><Relationship Id="rId31" Type="http://schemas.openxmlformats.org/officeDocument/2006/relationships/hyperlink" Target="consultantplus://offline/ref=1517E615C60418B52C9EAFD760ECBF3BCD2C2799988C2F75B7250C6AE6EEC54B283FB6729E58B7CF41E89B483A8936E3585783BFC8YCDF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6F67522BACA6ADF3620CB374D7EA32708BA7C9EC905DC5F2E23EF35134050D6B3E17264CA938F7C0ACBFFBCCCB39D8CDFC2B3A57e2FBO" TargetMode="External"/><Relationship Id="rId22" Type="http://schemas.openxmlformats.org/officeDocument/2006/relationships/hyperlink" Target="https://www.tkbip.ru" TargetMode="External"/><Relationship Id="rId27" Type="http://schemas.openxmlformats.org/officeDocument/2006/relationships/hyperlink" Target="consultantplus://offline/ref=EFE7E32C903F6396A8DFC89961B53579EE1E1B3811FA929CA8F622CF7F474738CC36B0B0706CFCE6D8IDN" TargetMode="External"/><Relationship Id="rId30" Type="http://schemas.openxmlformats.org/officeDocument/2006/relationships/hyperlink" Target="http://www.tkbi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Без статуса</Статус_x0020_документа>
    <_EndDate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E827C-6BF1-44F0-BE93-7B5A6CF79663}">
  <ds:schemaRefs>
    <ds:schemaRef ds:uri="http://schemas.microsoft.com/office/2006/metadata/properties"/>
    <ds:schemaRef ds:uri="a1d7872c-6126-4a32-b4d6-b4aed00f16be"/>
    <ds:schemaRef ds:uri="http://schemas.microsoft.com/sharepoint/v3/fields"/>
  </ds:schemaRefs>
</ds:datastoreItem>
</file>

<file path=customXml/itemProps2.xml><?xml version="1.0" encoding="utf-8"?>
<ds:datastoreItem xmlns:ds="http://schemas.openxmlformats.org/officeDocument/2006/customXml" ds:itemID="{8B2D666A-DD95-40C4-8E99-31576F53B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59DD4E-A411-4F63-9238-70001F744A1F}">
  <ds:schemaRefs>
    <ds:schemaRef ds:uri="http://schemas.microsoft.com/sharepoint/v3/contenttype/forms"/>
  </ds:schemaRefs>
</ds:datastoreItem>
</file>

<file path=customXml/itemProps4.xml><?xml version="1.0" encoding="utf-8"?>
<ds:datastoreItem xmlns:ds="http://schemas.openxmlformats.org/officeDocument/2006/customXml" ds:itemID="{262DA1FD-4503-4FE0-96A7-927791050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46</Pages>
  <Words>30535</Words>
  <Characters>174051</Characters>
  <Application>Microsoft Office Word</Application>
  <DocSecurity>0</DocSecurity>
  <Lines>1450</Lines>
  <Paragraphs>408</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Web-invest.ru</Company>
  <LinksUpToDate>false</LinksUpToDate>
  <CharactersWithSpaces>204178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I.Yashina</dc:creator>
  <cp:lastModifiedBy>Катерина Родионова</cp:lastModifiedBy>
  <cp:revision>30</cp:revision>
  <cp:lastPrinted>2021-10-05T13:46:00Z</cp:lastPrinted>
  <dcterms:created xsi:type="dcterms:W3CDTF">2024-11-26T13:59:00Z</dcterms:created>
  <dcterms:modified xsi:type="dcterms:W3CDTF">2025-03-18T14:42:00Z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